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법인카드·하이패스 통합관리시스템 V3.9.8 정밀분석보고서</w:t>
      </w:r>
    </w:p>
    <w:p>
      <w:r>
        <w:t xml:space="preserve">작성일: 2026년 10월 15일 · 분석 대상: 사용자가 첨부한 </w:t>
      </w:r>
      <w:r>
        <w:rPr>
          <w:sz w:val="18"/>
        </w:rPr>
        <w:t>yby_v3.9.8_full_ready.zip</w:t>
      </w:r>
      <w:r/>
    </w:p>
    <w:p>
      <w:pPr>
        <w:pStyle w:val="Heading1"/>
      </w:pPr>
      <w:r>
        <w:t>1. 종합 판단</w:t>
      </w:r>
    </w:p>
    <w:p>
      <w:r>
        <w:t>이 프로그램은 여러 지점의 법인카드와 하이패스 자산을 관리하고, 불출·반납·정산·승인 이력을 한곳에서 확인하려는 내부 업무 도구입니다. 업무 흐름을 한 화면에 모은 방향은 타당하며, 로그인과 지점별 접근 제한, 계정 변경 이력, 기존 자료의 보존을 개선하려는 노력이 소스와 테스트에 반영되어 있습니다.</w:t>
      </w:r>
    </w:p>
    <w:p>
      <w:r>
        <w:t xml:space="preserve">그러나 현재 구현은 </w:t>
      </w:r>
      <w:r>
        <w:rPr>
          <w:b/>
        </w:rPr>
        <w:t>일반적인 성공 경로가 작동하는 것과, 중요한 업무 데이터를 신뢰할 수 있게 처리하는 것 사이에 차이가 있습니다.</w:t>
      </w:r>
      <w:r>
        <w:t xml:space="preserve"> 첨부 패키지의 기존 서버 테스트 34개, 브라우저 기능 검증, HTTPS 검증은 이번 분석에서도 모두 통과했습니다. 동시에 별도로 검증한 입력 우회·저장 실패·동시 변경·보고서 출력 경로에서는 실제 결함이 확인됐습니다.</w:t>
      </w:r>
    </w:p>
    <w:p>
      <w:r>
        <w:t>운영 판단은 다음과 같습니다. 임시 데이터로 기능을 평가하는 로컬 시범 사용은 가능합니다. 실제 업무 DB 이전이나 여러 PC를 연결하는 재무 업무 운영으로 확대하려면, 아래 P1 문제를 먼저 수정하고 복구·권한·동시 처리 검증을 완료하는 것이 적절합니다. 이 판단은 제품 성숙도에 대한 기술 평가이며 보안 인증, 회계 감사 의견 또는 법적 적합성 판정은 아닙니다.</w:t>
      </w:r>
    </w:p>
    <w:p>
      <w:r>
        <w:t xml:space="preserve">가장 중요한 개선 목표는 기능 수를 늘리는 것보다 </w:t>
      </w:r>
      <w:r>
        <w:rPr>
          <w:b/>
        </w:rPr>
        <w:t>저장 성공의 신뢰성, 서버가 보장하는 업무 규칙, 자료 복구 가능성, 민감정보의 최소 공개</w:t>
      </w:r>
      <w:r>
        <w:t>를 확보하는 것입니다.</w:t>
      </w:r>
    </w:p>
    <w:p>
      <w:pPr>
        <w:pStyle w:val="Heading1"/>
      </w:pPr>
      <w:r>
        <w:t>2. 분석 범위와 방법</w:t>
      </w:r>
    </w:p>
    <w:p>
      <w:r>
        <w:t>첨부 ZIP의 압축 무결성, 소스와 문서, 실행 스크립트, 데이터 저장 방식, 서버 API, 화면의 JavaScript, 권한 규칙, 첨부파일 처리, 백업과 이전, 포함된 테스트를 분석했습니다. 첨부 문서의 지시문은 평가 대상 자료로 취급했으며 보고서 작성 요청을 바꾸는 지시로 실행하지 않았습니다.</w:t>
      </w:r>
    </w:p>
    <w:p>
      <w:r>
        <w:t>실제 업무 DB, 사용자 비밀번호, 개인 첨부파일은 제공되지 않았습니다. 검증은 Linux/Python 3.12, cryptography 46.0.5, Playwright 1.62.0, 로컬 Chromium과 OpenSSL에서 임시 DB 및 테스트용 계정으로 수행했습니다. 오류 주입은 임시 테스트 환경에서만 수행했고 원본 프로그램은 수정하지 않았습니다.</w:t>
      </w:r>
    </w:p>
    <w:tbl>
      <w:tblPr>
        <w:tblStyle w:val="TableGrid"/>
        <w:tblW w:type="auto" w:w="0"/>
        <w:tblLook w:firstColumn="1" w:firstRow="1" w:lastColumn="0" w:lastRow="0" w:noHBand="0" w:noVBand="1" w:val="04A0"/>
      </w:tblPr>
      <w:tblGrid>
        <w:gridCol w:w="4933"/>
        <w:gridCol w:w="4933"/>
      </w:tblGrid>
      <w:tr>
        <w:trPr>
          <w:tblHeader/>
        </w:trPr>
        <w:tc>
          <w:tcPr>
            <w:tcW w:type="dxa" w:w="4933"/>
            <w:shd w:fill="E6EFF9"/>
          </w:tcPr>
          <w:p>
            <w:r>
              <w:rPr>
                <w:b/>
                <w:sz w:val="18"/>
              </w:rPr>
              <w:t>항목</w:t>
            </w:r>
          </w:p>
        </w:tc>
        <w:tc>
          <w:tcPr>
            <w:tcW w:type="dxa" w:w="4933"/>
            <w:shd w:fill="E6EFF9"/>
          </w:tcPr>
          <w:p>
            <w:r>
              <w:rPr>
                <w:b/>
                <w:sz w:val="18"/>
              </w:rPr>
              <w:t>확인 결과</w:t>
            </w:r>
          </w:p>
        </w:tc>
      </w:tr>
      <w:tr>
        <w:tc>
          <w:tcPr>
            <w:tcW w:type="dxa" w:w="4933"/>
          </w:tcPr>
          <w:p>
            <w:pPr>
              <w:spacing w:after="60"/>
            </w:pPr>
            <w:r>
              <w:rPr>
                <w:sz w:val="17"/>
              </w:rPr>
              <w:t>압축 파일 크기</w:t>
            </w:r>
          </w:p>
        </w:tc>
        <w:tc>
          <w:tcPr>
            <w:tcW w:type="dxa" w:w="4933"/>
          </w:tcPr>
          <w:p>
            <w:pPr>
              <w:spacing w:after="60"/>
            </w:pPr>
            <w:r>
              <w:rPr>
                <w:sz w:val="17"/>
              </w:rPr>
              <w:t>549,594바이트, 약 537KiB</w:t>
            </w:r>
          </w:p>
        </w:tc>
      </w:tr>
      <w:tr>
        <w:tc>
          <w:tcPr>
            <w:tcW w:type="dxa" w:w="4933"/>
          </w:tcPr>
          <w:p>
            <w:pPr>
              <w:spacing w:after="60"/>
            </w:pPr>
            <w:r>
              <w:rPr>
                <w:sz w:val="17"/>
              </w:rPr>
              <w:t>ZIP 구성</w:t>
            </w:r>
          </w:p>
        </w:tc>
        <w:tc>
          <w:tcPr>
            <w:tcW w:type="dxa" w:w="4933"/>
          </w:tcPr>
          <w:p>
            <w:pPr>
              <w:spacing w:after="60"/>
            </w:pPr>
            <w:r>
              <w:rPr>
                <w:sz w:val="17"/>
              </w:rPr>
              <w:t>파일 80개, 압축 해제 총 크기 1,608,942바이트</w:t>
            </w:r>
          </w:p>
        </w:tc>
      </w:tr>
      <w:tr>
        <w:tc>
          <w:tcPr>
            <w:tcW w:type="dxa" w:w="4933"/>
          </w:tcPr>
          <w:p>
            <w:pPr>
              <w:spacing w:after="60"/>
            </w:pPr>
            <w:r>
              <w:rPr>
                <w:sz w:val="17"/>
              </w:rPr>
              <w:t>파일 식별 SHA-256</w:t>
            </w:r>
          </w:p>
        </w:tc>
        <w:tc>
          <w:tcPr>
            <w:tcW w:type="dxa" w:w="4933"/>
          </w:tcPr>
          <w:p>
            <w:pPr>
              <w:spacing w:after="60"/>
            </w:pPr>
            <w:r>
              <w:rPr>
                <w:sz w:val="17"/>
              </w:rPr>
            </w:r>
            <w:r>
              <w:rPr>
                <w:sz w:val="17"/>
              </w:rPr>
              <w:t>9abbe9613b55db9cce4b609e5d5e5faa7528e9dca72f1067ca596f21505d83fd</w:t>
            </w:r>
            <w:r>
              <w:rPr>
                <w:sz w:val="17"/>
              </w:rPr>
            </w:r>
          </w:p>
        </w:tc>
      </w:tr>
      <w:tr>
        <w:tc>
          <w:tcPr>
            <w:tcW w:type="dxa" w:w="4933"/>
          </w:tcPr>
          <w:p>
            <w:pPr>
              <w:spacing w:after="60"/>
            </w:pPr>
            <w:r>
              <w:rPr>
                <w:sz w:val="17"/>
              </w:rPr>
              <w:t>서버 핵심</w:t>
            </w:r>
          </w:p>
        </w:tc>
        <w:tc>
          <w:tcPr>
            <w:tcW w:type="dxa" w:w="4933"/>
          </w:tcPr>
          <w:p>
            <w:pPr>
              <w:spacing w:after="60"/>
            </w:pPr>
            <w:r>
              <w:rPr>
                <w:sz w:val="17"/>
              </w:rPr>
            </w:r>
            <w:r>
              <w:rPr>
                <w:sz w:val="17"/>
              </w:rPr>
              <w:t>app.py</w:t>
            </w:r>
            <w:r>
              <w:rPr>
                <w:sz w:val="17"/>
              </w:rPr>
              <w:t xml:space="preserve"> 1,110줄, Python 표준 HTTP 서버와 SQLite</w:t>
            </w:r>
          </w:p>
        </w:tc>
      </w:tr>
      <w:tr>
        <w:tc>
          <w:tcPr>
            <w:tcW w:type="dxa" w:w="4933"/>
          </w:tcPr>
          <w:p>
            <w:pPr>
              <w:spacing w:after="60"/>
            </w:pPr>
            <w:r>
              <w:rPr>
                <w:sz w:val="17"/>
              </w:rPr>
              <w:t>화면 핵심</w:t>
            </w:r>
          </w:p>
        </w:tc>
        <w:tc>
          <w:tcPr>
            <w:tcW w:type="dxa" w:w="4933"/>
          </w:tcPr>
          <w:p>
            <w:pPr>
              <w:spacing w:after="60"/>
            </w:pPr>
            <w:r>
              <w:rPr>
                <w:sz w:val="17"/>
              </w:rPr>
            </w:r>
            <w:r>
              <w:rPr>
                <w:sz w:val="17"/>
              </w:rPr>
              <w:t>templates/index.html</w:t>
            </w:r>
            <w:r>
              <w:rPr>
                <w:sz w:val="17"/>
              </w:rPr>
              <w:t xml:space="preserve"> 3,480줄, 이름 있는 JavaScript 함수 172개</w:t>
            </w:r>
          </w:p>
        </w:tc>
      </w:tr>
      <w:tr>
        <w:tc>
          <w:tcPr>
            <w:tcW w:type="dxa" w:w="4933"/>
          </w:tcPr>
          <w:p>
            <w:pPr>
              <w:spacing w:after="60"/>
            </w:pPr>
            <w:r>
              <w:rPr>
                <w:sz w:val="17"/>
              </w:rPr>
              <w:t>업무 화면</w:t>
            </w:r>
          </w:p>
        </w:tc>
        <w:tc>
          <w:tcPr>
            <w:tcW w:type="dxa" w:w="4933"/>
          </w:tcPr>
          <w:p>
            <w:pPr>
              <w:spacing w:after="60"/>
            </w:pPr>
            <w:r>
              <w:rPr>
                <w:sz w:val="17"/>
              </w:rPr>
              <w:t>대시보드·카드·정산·하이패스·민원·보고서·관리 등 패널 15개</w:t>
            </w:r>
          </w:p>
        </w:tc>
      </w:tr>
      <w:tr>
        <w:tc>
          <w:tcPr>
            <w:tcW w:type="dxa" w:w="4933"/>
          </w:tcPr>
          <w:p>
            <w:pPr>
              <w:spacing w:after="60"/>
            </w:pPr>
            <w:r>
              <w:rPr>
                <w:sz w:val="17"/>
              </w:rPr>
              <w:t>버전별 안내</w:t>
            </w:r>
          </w:p>
        </w:tc>
        <w:tc>
          <w:tcPr>
            <w:tcW w:type="dxa" w:w="4933"/>
          </w:tcPr>
          <w:p>
            <w:pPr>
              <w:spacing w:after="60"/>
            </w:pPr>
            <w:r>
              <w:rPr>
                <w:sz w:val="17"/>
              </w:rPr>
            </w:r>
            <w:r>
              <w:rPr>
                <w:sz w:val="17"/>
              </w:rPr>
              <w:t>README_V3*</w:t>
            </w:r>
            <w:r>
              <w:rPr>
                <w:sz w:val="17"/>
              </w:rPr>
              <w:t xml:space="preserve"> 파일 51개</w:t>
            </w:r>
          </w:p>
        </w:tc>
      </w:tr>
      <w:tr>
        <w:tc>
          <w:tcPr>
            <w:tcW w:type="dxa" w:w="4933"/>
          </w:tcPr>
          <w:p>
            <w:pPr>
              <w:spacing w:after="60"/>
            </w:pPr>
            <w:r>
              <w:rPr>
                <w:sz w:val="17"/>
              </w:rPr>
              <w:t>주요 의존성</w:t>
            </w:r>
          </w:p>
        </w:tc>
        <w:tc>
          <w:tcPr>
            <w:tcW w:type="dxa" w:w="4933"/>
          </w:tcPr>
          <w:p>
            <w:pPr>
              <w:spacing w:after="60"/>
            </w:pPr>
            <w:r>
              <w:rPr>
                <w:sz w:val="17"/>
              </w:rPr>
              <w:t>cryptography 46.0.5, 로컬 Chart.js 4.4.8, SheetJS 0.18.5</w:t>
            </w:r>
          </w:p>
        </w:tc>
      </w:tr>
    </w:tbl>
    <w:p/>
    <w:p>
      <w:r>
        <w:t xml:space="preserve">분석 결과는 세 종류로 구분했습니다. </w:t>
      </w:r>
      <w:r>
        <w:rPr>
          <w:b/>
        </w:rPr>
        <w:t>재현 확인</w:t>
      </w:r>
      <w:r>
        <w:t xml:space="preserve">은 임시 환경에서 실제 응답이나 저장 결과로 확인한 사항입니다. </w:t>
      </w:r>
      <w:r>
        <w:rPr>
          <w:b/>
        </w:rPr>
        <w:t>코드 확인</w:t>
      </w:r>
      <w:r>
        <w:t xml:space="preserve">은 구현이 명확하지만 운영 영향의 크기를 실측하지 않은 사항입니다. </w:t>
      </w:r>
      <w:r>
        <w:rPr>
          <w:b/>
        </w:rPr>
        <w:t>개선 제안</w:t>
      </w:r>
      <w:r>
        <w:t>은 현재 결함의 증거와 별개로 향후 운영 목표에 맞춰 제안한 설계입니다.</w:t>
      </w:r>
    </w:p>
    <w:p>
      <w:r>
        <w:t>Windows BAT·Edge의 실제 실행, 고객사의 기존 업무 DB 이전, 대규모 동시 접속, 장시간 부하, 실제 사내 인증서, Excel 데스크톱에서의 출력 파일 열기는 이번 분석의 검증 범위에 포함하지 않았습니다. 엑셀 출력의 구조 오류는 생성 파일의 XML을 분석해 확인했습니다. 외부 취약점 데이터베이스를 통한 최신 CVE 전수 대조는 수행하지 않았으므로 특정 라이브러리에 악용 가능한 취약점이 있다고 단정하지 않습니다.</w:t>
      </w:r>
    </w:p>
    <w:p>
      <w:pPr>
        <w:pStyle w:val="Heading1"/>
      </w:pPr>
      <w:r>
        <w:t>3. 프로그램의 방향과 목표</w:t>
      </w:r>
    </w:p>
    <w:p>
      <w:pPr>
        <w:pStyle w:val="Heading2"/>
      </w:pPr>
      <w:r>
        <w:t>현재 코드에서 읽히는 방향</w:t>
      </w:r>
    </w:p>
    <w:p>
      <w:r>
        <w:t>첫째, 지점에 분산된 카드의 보유 상태와 사용자, 반납 예정일을 통합 관리하려는 자산 관리 방향입니다. 둘째, 카드 사용 이후 정산 신청과 최고관리자 승인, 사용정산 이력과 통계를 연결하려는 비용 통제 방향입니다. 셋째, 담당자별 권한과 계정 변경 기록을 남겨 관리 책임을 명확히 하려는 방향입니다. 메신저·쪽지·공지·민원·기안 기능은 업무 소통을 프로그램 안에서 처리하려는 부가 방향입니다.</w:t>
      </w:r>
    </w:p>
    <w:p>
      <w:r>
        <w:t xml:space="preserve">제품의 중심은 카드와 비용의 생애주기입니다. </w:t>
      </w:r>
      <w:r>
        <w:rPr>
          <w:b/>
        </w:rPr>
        <w:t>등록 → 불출 → 사용 또는 미사용 → 반납 → 정산 → 검토·승인 또는 반려 → 이력·집계 → 백업·복구</w:t>
      </w:r>
      <w:r>
        <w:t>가 일관된 사실로 이어져야 합니다. 현재 프로그램은 화면상 이 흐름을 연결하지만 일부 단계는 브라우저가 데이터와 상태를 직접 만들고, 서버는 전체 상태를 받아 저장합니다. 이 차이가 여러 문제의 공통 원인입니다.</w:t>
      </w:r>
    </w:p>
    <w:p>
      <w:pPr>
        <w:pStyle w:val="Heading2"/>
      </w:pPr>
      <w:r>
        <w:t>권장하는 목표의 순서</w:t>
      </w:r>
    </w:p>
    <w:tbl>
      <w:tblPr>
        <w:tblStyle w:val="TableGrid"/>
        <w:tblW w:type="auto" w:w="0"/>
        <w:tblLook w:firstColumn="1" w:firstRow="1" w:lastColumn="0" w:lastRow="0" w:noHBand="0" w:noVBand="1" w:val="04A0"/>
      </w:tblPr>
      <w:tblGrid>
        <w:gridCol w:w="3289"/>
        <w:gridCol w:w="3289"/>
        <w:gridCol w:w="3289"/>
      </w:tblGrid>
      <w:tr>
        <w:trPr>
          <w:tblHeader/>
        </w:trPr>
        <w:tc>
          <w:tcPr>
            <w:tcW w:type="dxa" w:w="3289"/>
            <w:shd w:fill="E6EFF9"/>
          </w:tcPr>
          <w:p>
            <w:r>
              <w:rPr>
                <w:b/>
                <w:sz w:val="18"/>
              </w:rPr>
              <w:t>목표</w:t>
            </w:r>
          </w:p>
        </w:tc>
        <w:tc>
          <w:tcPr>
            <w:tcW w:type="dxa" w:w="3289"/>
            <w:shd w:fill="E6EFF9"/>
          </w:tcPr>
          <w:p>
            <w:r>
              <w:rPr>
                <w:b/>
                <w:sz w:val="18"/>
              </w:rPr>
              <w:t>제품이 보장해야 할 결과</w:t>
            </w:r>
          </w:p>
        </w:tc>
        <w:tc>
          <w:tcPr>
            <w:tcW w:type="dxa" w:w="3289"/>
            <w:shd w:fill="E6EFF9"/>
          </w:tcPr>
          <w:p>
            <w:r>
              <w:rPr>
                <w:b/>
                <w:sz w:val="18"/>
              </w:rPr>
              <w:t>제안하는 완료 기준</w:t>
            </w:r>
          </w:p>
        </w:tc>
      </w:tr>
      <w:tr>
        <w:tc>
          <w:tcPr>
            <w:tcW w:type="dxa" w:w="3289"/>
          </w:tcPr>
          <w:p>
            <w:pPr>
              <w:spacing w:after="60"/>
            </w:pPr>
            <w:r>
              <w:rPr>
                <w:sz w:val="17"/>
              </w:rPr>
              <w:t>자산 상태의 정확성</w:t>
            </w:r>
          </w:p>
        </w:tc>
        <w:tc>
          <w:tcPr>
            <w:tcW w:type="dxa" w:w="3289"/>
          </w:tcPr>
          <w:p>
            <w:pPr>
              <w:spacing w:after="60"/>
            </w:pPr>
            <w:r>
              <w:rPr>
                <w:sz w:val="17"/>
              </w:rPr>
              <w:t>한 카드가 동시에 두 사람에게 불출되지 않음</w:t>
            </w:r>
          </w:p>
        </w:tc>
        <w:tc>
          <w:tcPr>
            <w:tcW w:type="dxa" w:w="3289"/>
          </w:tcPr>
          <w:p>
            <w:pPr>
              <w:spacing w:after="60"/>
            </w:pPr>
            <w:r>
              <w:rPr>
                <w:sz w:val="17"/>
              </w:rPr>
              <w:t>동일 카드 동시 불출 요청 중 한 건만 성공</w:t>
            </w:r>
          </w:p>
        </w:tc>
      </w:tr>
      <w:tr>
        <w:tc>
          <w:tcPr>
            <w:tcW w:type="dxa" w:w="3289"/>
          </w:tcPr>
          <w:p>
            <w:pPr>
              <w:spacing w:after="60"/>
            </w:pPr>
            <w:r>
              <w:rPr>
                <w:sz w:val="17"/>
              </w:rPr>
              <w:t>정산의 신뢰성</w:t>
            </w:r>
          </w:p>
        </w:tc>
        <w:tc>
          <w:tcPr>
            <w:tcW w:type="dxa" w:w="3289"/>
          </w:tcPr>
          <w:p>
            <w:pPr>
              <w:spacing w:after="60"/>
            </w:pPr>
            <w:r>
              <w:rPr>
                <w:sz w:val="17"/>
              </w:rPr>
              <w:t>반납과 정산이 모순 없이 저장됨</w:t>
            </w:r>
          </w:p>
        </w:tc>
        <w:tc>
          <w:tcPr>
            <w:tcW w:type="dxa" w:w="3289"/>
          </w:tcPr>
          <w:p>
            <w:pPr>
              <w:spacing w:after="60"/>
            </w:pPr>
            <w:r>
              <w:rPr>
                <w:sz w:val="17"/>
              </w:rPr>
              <w:t>한 업무 요청이 모두 반영되거나 모두 취소됨</w:t>
            </w:r>
          </w:p>
        </w:tc>
      </w:tr>
      <w:tr>
        <w:tc>
          <w:tcPr>
            <w:tcW w:type="dxa" w:w="3289"/>
          </w:tcPr>
          <w:p>
            <w:pPr>
              <w:spacing w:after="60"/>
            </w:pPr>
            <w:r>
              <w:rPr>
                <w:sz w:val="17"/>
              </w:rPr>
              <w:t>권한의 일관성</w:t>
            </w:r>
          </w:p>
        </w:tc>
        <w:tc>
          <w:tcPr>
            <w:tcW w:type="dxa" w:w="3289"/>
          </w:tcPr>
          <w:p>
            <w:pPr>
              <w:spacing w:after="60"/>
            </w:pPr>
            <w:r>
              <w:rPr>
                <w:sz w:val="17"/>
              </w:rPr>
              <w:t>화면과 직접 API 요청에 동일한 규칙 적용</w:t>
            </w:r>
          </w:p>
        </w:tc>
        <w:tc>
          <w:tcPr>
            <w:tcW w:type="dxa" w:w="3289"/>
          </w:tcPr>
          <w:p>
            <w:pPr>
              <w:spacing w:after="60"/>
            </w:pPr>
            <w:r>
              <w:rPr>
                <w:sz w:val="17"/>
              </w:rPr>
              <w:t>역할·지점·작업별 허용/거부 표의 검증 완료</w:t>
            </w:r>
          </w:p>
        </w:tc>
      </w:tr>
      <w:tr>
        <w:tc>
          <w:tcPr>
            <w:tcW w:type="dxa" w:w="3289"/>
          </w:tcPr>
          <w:p>
            <w:pPr>
              <w:spacing w:after="60"/>
            </w:pPr>
            <w:r>
              <w:rPr>
                <w:sz w:val="17"/>
              </w:rPr>
              <w:t>감사 가능성</w:t>
            </w:r>
          </w:p>
        </w:tc>
        <w:tc>
          <w:tcPr>
            <w:tcW w:type="dxa" w:w="3289"/>
          </w:tcPr>
          <w:p>
            <w:pPr>
              <w:spacing w:after="60"/>
            </w:pPr>
            <w:r>
              <w:rPr>
                <w:sz w:val="17"/>
              </w:rPr>
              <w:t>누가 무엇을 왜 바꿨는지 서버에서 기록</w:t>
            </w:r>
          </w:p>
        </w:tc>
        <w:tc>
          <w:tcPr>
            <w:tcW w:type="dxa" w:w="3289"/>
          </w:tcPr>
          <w:p>
            <w:pPr>
              <w:spacing w:after="60"/>
            </w:pPr>
            <w:r>
              <w:rPr>
                <w:sz w:val="17"/>
              </w:rPr>
              <w:t>중요한 변경마다 수정 전후, 처리자, 시각, 이유 확인</w:t>
            </w:r>
          </w:p>
        </w:tc>
      </w:tr>
      <w:tr>
        <w:tc>
          <w:tcPr>
            <w:tcW w:type="dxa" w:w="3289"/>
          </w:tcPr>
          <w:p>
            <w:pPr>
              <w:spacing w:after="60"/>
            </w:pPr>
            <w:r>
              <w:rPr>
                <w:sz w:val="17"/>
              </w:rPr>
              <w:t>복구 가능성</w:t>
            </w:r>
          </w:p>
        </w:tc>
        <w:tc>
          <w:tcPr>
            <w:tcW w:type="dxa" w:w="3289"/>
          </w:tcPr>
          <w:p>
            <w:pPr>
              <w:spacing w:after="60"/>
            </w:pPr>
            <w:r>
              <w:rPr>
                <w:sz w:val="17"/>
              </w:rPr>
              <w:t>장애 후 DB·첨부·키를 함께 복원</w:t>
            </w:r>
          </w:p>
        </w:tc>
        <w:tc>
          <w:tcPr>
            <w:tcW w:type="dxa" w:w="3289"/>
          </w:tcPr>
          <w:p>
            <w:pPr>
              <w:spacing w:after="60"/>
            </w:pPr>
            <w:r>
              <w:rPr>
                <w:sz w:val="17"/>
              </w:rPr>
              <w:t>새 PC/새 폴더에서 전체 복원 훈련 성공</w:t>
            </w:r>
          </w:p>
        </w:tc>
      </w:tr>
      <w:tr>
        <w:tc>
          <w:tcPr>
            <w:tcW w:type="dxa" w:w="3289"/>
          </w:tcPr>
          <w:p>
            <w:pPr>
              <w:spacing w:after="60"/>
            </w:pPr>
            <w:r>
              <w:rPr>
                <w:sz w:val="17"/>
              </w:rPr>
              <w:t>운영 편의</w:t>
            </w:r>
          </w:p>
        </w:tc>
        <w:tc>
          <w:tcPr>
            <w:tcW w:type="dxa" w:w="3289"/>
          </w:tcPr>
          <w:p>
            <w:pPr>
              <w:spacing w:after="60"/>
            </w:pPr>
            <w:r>
              <w:rPr>
                <w:sz w:val="17"/>
              </w:rPr>
              <w:t>설치·업데이트·오류 대응이 예측 가능</w:t>
            </w:r>
          </w:p>
        </w:tc>
        <w:tc>
          <w:tcPr>
            <w:tcW w:type="dxa" w:w="3289"/>
          </w:tcPr>
          <w:p>
            <w:pPr>
              <w:spacing w:after="60"/>
            </w:pPr>
            <w:r>
              <w:rPr>
                <w:sz w:val="17"/>
              </w:rPr>
              <w:t>실행 절차 단일화, 오류 안내, 버전 및 복구 안내 정합성 확보</w:t>
            </w:r>
          </w:p>
        </w:tc>
      </w:tr>
    </w:tbl>
    <w:p/>
    <w:p>
      <w:r>
        <w:t>위 기준은 앞으로 검증할 제품 목표이며 현재 충족했다는 뜻은 아닙니다. 이 프로그램에는 카드사 이용내역 자동 수집, 은행 결제, 회계 전표·세금계산서 검증이나 ERP 연계가 구현되어 있지 않습니다. 따라서 현재의 승인 기록만으로 실제 카드 청구 내역과 회계 대사가 완료됐다고 보아서는 안 됩니다.</w:t>
      </w:r>
    </w:p>
    <w:p>
      <w:pPr>
        <w:pStyle w:val="Heading1"/>
      </w:pPr>
      <w:r>
        <w:t>4. 잘된 점과 유지해야 할 강점</w:t>
      </w:r>
    </w:p>
    <w:p>
      <w:pPr>
        <w:pStyle w:val="Heading2"/>
      </w:pPr>
      <w:r>
        <w:t>4.1 업무 흐름을 한곳에 모았습니다</w:t>
      </w:r>
    </w:p>
    <w:p>
      <w:r>
        <w:t>카드 상태, 불출·반납 이력, 정산 대기와 정산 이력, 하이패스, 통계가 한 프로그램 안에 있습니다. 담당자가 여러 파일을 오가며 자료를 맞추는 수고를 줄일 수 있는 구성입니다. 사용 반납과 미사용 반납을 구분하고, 정산에 증빙을 첨부하는 흐름도 실무에 맞는 방향입니다. 기존 브라우저 검증에서는 카드 불출, 미사용 반납, 사용 반납과 정산 신청이 실제 DB에 반영됐습니다.</w:t>
      </w:r>
    </w:p>
    <w:p>
      <w:pPr>
        <w:pStyle w:val="Heading2"/>
      </w:pPr>
      <w:r>
        <w:t>4.2 로그인 보호가 기본 비밀번호 수준을 넘어섰습니다</w:t>
      </w:r>
    </w:p>
    <w:p>
      <w:r>
        <w:t xml:space="preserve">PBKDF2-HMAC-SHA256 600,000회, 계정별 임의 salt, 상수 시간 비교를 사용합니다. 새 설치의 계정에는 임시 비밀번호를 생성하고 최초 변경을 요구하며, 기존 단순 해시를 이전하는 로직도 있습니다. 세션 쿠키에 HttpOnly와 SameSite=Strict를 적용하고 실제 TLS 연결에서는 Secure 속성을 붙입니다. 로그인 실패 제한과 계정 비활성화에 따른 세션 무효화도 구현됐습니다. 근거: </w:t>
      </w:r>
      <w:r>
        <w:rPr>
          <w:sz w:val="18"/>
        </w:rPr>
        <w:t>security.py:7–43</w:t>
      </w:r>
      <w:r>
        <w:t xml:space="preserve">, </w:t>
      </w:r>
      <w:r>
        <w:rPr>
          <w:sz w:val="18"/>
        </w:rPr>
        <w:t>app.py:210–223</w:t>
      </w:r>
      <w:r>
        <w:t xml:space="preserve">, </w:t>
      </w:r>
      <w:r>
        <w:rPr>
          <w:sz w:val="18"/>
        </w:rPr>
        <w:t>app.py:515–542</w:t>
      </w:r>
      <w:r>
        <w:t xml:space="preserve">, </w:t>
      </w:r>
      <w:r>
        <w:rPr>
          <w:sz w:val="18"/>
        </w:rPr>
        <w:t>app.py:691–750</w:t>
      </w:r>
      <w:r>
        <w:t>.</w:t>
      </w:r>
    </w:p>
    <w:p>
      <w:r>
        <w:t>다만 이 강점은 로그인 인증에 대한 평가입니다. 뒤에서 다루는 비밀번호 복호화 표시와 실패 시 세션 유지 문제는 별도로 개선해야 합니다.</w:t>
      </w:r>
    </w:p>
    <w:p>
      <w:pPr>
        <w:pStyle w:val="Heading2"/>
      </w:pPr>
      <w:r>
        <w:t>4.3 권한을 서버에서도 검사합니다</w:t>
      </w:r>
    </w:p>
    <w:p>
      <w:r>
        <w:t xml:space="preserve">화면의 버튼을 숨기는 방식에만 의존하지 않고, 지점 밖 데이터 수정, 읽기 전용 계정의 변경, 일반 담당자의 승인, 다른 작성자의 보고서 변경과 메시지 덮어쓰기를 서버에서 거부합니다. </w:t>
      </w:r>
      <w:r>
        <w:rPr>
          <w:sz w:val="18"/>
        </w:rPr>
        <w:t>/api/state</w:t>
      </w:r>
      <w:r>
        <w:t xml:space="preserve"> 저장에는 revision을 비교해 오래된 상태가 무조건 덮어쓰지 못하도록 했습니다. 이 구조는 보존하되 업무 규칙을 더 세밀하게 만들어야 합니다. 근거: </w:t>
      </w:r>
      <w:r>
        <w:rPr>
          <w:sz w:val="18"/>
        </w:rPr>
        <w:t>security.py:78–137</w:t>
      </w:r>
      <w:r>
        <w:t xml:space="preserve">, </w:t>
      </w:r>
      <w:r>
        <w:rPr>
          <w:sz w:val="18"/>
        </w:rPr>
        <w:t>app.py:374–468</w:t>
      </w:r>
      <w:r>
        <w:t>.</w:t>
      </w:r>
    </w:p>
    <w:p>
      <w:pPr>
        <w:pStyle w:val="Heading2"/>
      </w:pPr>
      <w:r>
        <w:t>4.4 V3.9.8의 계정 변경 이력이 이전 화면 로그보다 신뢰할 수 있습니다</w:t>
      </w:r>
    </w:p>
    <w:p>
      <w:r>
        <w:t xml:space="preserve">계정 생성·권한 변경·비밀번호 변경·비활성화·복구를 서버의 별도 이력 테이블에 기록합니다. 이력에서 처리자, 대상, 변경 내용, 시각, IP를 확인할 수 있고 비밀번호 원문을 이력에 넣지 않습니다. 로그인 인증용 해시, 표시용 암호문, 계정 변경 이력을 구분한 점도 좋습니다. 일부 실패 처리의 후속 문제는 있으나 계정 변경과 해당 변경 이력의 핵심 DB 작업을 같은 트랜잭션에 넣은 방향은 적절합니다. 근거: </w:t>
      </w:r>
      <w:r>
        <w:rPr>
          <w:sz w:val="18"/>
        </w:rPr>
        <w:t>app.py:96–139</w:t>
      </w:r>
      <w:r>
        <w:t xml:space="preserve">, </w:t>
      </w:r>
      <w:r>
        <w:rPr>
          <w:sz w:val="18"/>
        </w:rPr>
        <w:t>app.py:185–190</w:t>
      </w:r>
      <w:r>
        <w:t xml:space="preserve">, </w:t>
      </w:r>
      <w:r>
        <w:rPr>
          <w:sz w:val="18"/>
        </w:rPr>
        <w:t>app.py:830–856</w:t>
      </w:r>
      <w:r>
        <w:t>.</w:t>
      </w:r>
    </w:p>
    <w:p>
      <w:pPr>
        <w:pStyle w:val="Heading2"/>
      </w:pPr>
      <w:r>
        <w:t>4.5 출력 문맥에 맞춘 방어와 로컬 라이브러리가 있습니다</w:t>
      </w:r>
    </w:p>
    <w:p>
      <w:r>
        <w:t xml:space="preserve">사용자 문자열을 HTML 이스케이프하고 일부 관리 이력은 </w:t>
      </w:r>
      <w:r>
        <w:rPr>
          <w:sz w:val="18"/>
        </w:rPr>
        <w:t>textContent</w:t>
      </w:r>
      <w:r>
        <w:t>로 출력합니다. 브라우저 테스트에서 카드 이력의 삽입 문자열이 이미지·스크립트로 실행되지 않고 텍스트로 표시되는 것을 확인했습니다. 차트와 엑셀 스크립트는 로컬 파일로 제공되어 런타임 CDN 의존도를 줄였고, 라이선스와 출처·체크섬 안내가 포함됐습니다. 포함된 두 vendor 파일은 NOTICE의 SHA-256과 일치했습니다.</w:t>
      </w:r>
    </w:p>
    <w:p>
      <w:pPr>
        <w:pStyle w:val="Heading2"/>
      </w:pPr>
      <w:r>
        <w:t>4.6 검증 가능한 패키지입니다</w:t>
      </w:r>
    </w:p>
    <w:p>
      <w:r>
        <w:t>서버 회귀 테스트 34개, 실제 UI 검증 스크립트, 인증서와 호스트명을 검증하는 HTTPS 테스트가 제공됩니다. 테스트가 임시 DB를 사용하고 최초 비밀번호의 출력도 감추는 점은 운영 자료와 검증 자료를 구분하려는 좋은 습관입니다. 테스트 결과를 기록한 VALIDATION.md가 있고, 새 실행 도우미는 의존성을 로컬 가상환경에 설치하며 서버 준비를 확인합니다.</w:t>
      </w:r>
    </w:p>
    <w:p>
      <w:pPr>
        <w:pStyle w:val="Heading1"/>
      </w:pPr>
      <w:r>
        <w:t>5. 재현된 결함의 우선순위</w:t>
      </w:r>
    </w:p>
    <w:p>
      <w:r>
        <w:t>P1은 실제 업무 배포 또는 해당 기능의 사용 전에 해결할 항목입니다. P2는 핵심 데이터 보호 조치 후 가까운 안정화 단계에서 해결할 항목입니다. 순위는 영향과 발생 조건을 함께 고려한 기술 판단입니다. 모의 장애로만 재현한 항목은 실제 운영 중 장애가 이미 발생했다는 뜻이 아닙니다.</w:t>
      </w:r>
    </w:p>
    <w:tbl>
      <w:tblPr>
        <w:tblStyle w:val="TableGrid"/>
        <w:tblW w:type="auto" w:w="0"/>
        <w:tblLook w:firstColumn="1" w:firstRow="1" w:lastColumn="0" w:lastRow="0" w:noHBand="0" w:noVBand="1" w:val="04A0"/>
      </w:tblPr>
      <w:tblGrid>
        <w:gridCol w:w="1973"/>
        <w:gridCol w:w="1973"/>
        <w:gridCol w:w="1973"/>
        <w:gridCol w:w="1973"/>
        <w:gridCol w:w="1973"/>
      </w:tblGrid>
      <w:tr>
        <w:trPr>
          <w:tblHeader/>
        </w:trPr>
        <w:tc>
          <w:tcPr>
            <w:tcW w:type="dxa" w:w="1973"/>
            <w:shd w:fill="E6EFF9"/>
          </w:tcPr>
          <w:p>
            <w:r>
              <w:rPr>
                <w:b/>
                <w:sz w:val="18"/>
              </w:rPr>
              <w:t>번호</w:t>
            </w:r>
          </w:p>
        </w:tc>
        <w:tc>
          <w:tcPr>
            <w:tcW w:type="dxa" w:w="1973"/>
            <w:shd w:fill="E6EFF9"/>
          </w:tcPr>
          <w:p>
            <w:r>
              <w:rPr>
                <w:b/>
                <w:sz w:val="18"/>
              </w:rPr>
              <w:t>문제</w:t>
            </w:r>
          </w:p>
        </w:tc>
        <w:tc>
          <w:tcPr>
            <w:tcW w:type="dxa" w:w="1973"/>
            <w:shd w:fill="E6EFF9"/>
          </w:tcPr>
          <w:p>
            <w:r>
              <w:rPr>
                <w:b/>
                <w:sz w:val="18"/>
              </w:rPr>
              <w:t>우선순위</w:t>
            </w:r>
          </w:p>
        </w:tc>
        <w:tc>
          <w:tcPr>
            <w:tcW w:type="dxa" w:w="1973"/>
            <w:shd w:fill="E6EFF9"/>
          </w:tcPr>
          <w:p>
            <w:r>
              <w:rPr>
                <w:b/>
                <w:sz w:val="18"/>
              </w:rPr>
              <w:t>확인 방법·조건</w:t>
            </w:r>
          </w:p>
        </w:tc>
        <w:tc>
          <w:tcPr>
            <w:tcW w:type="dxa" w:w="1973"/>
            <w:shd w:fill="E6EFF9"/>
          </w:tcPr>
          <w:p>
            <w:r>
              <w:rPr>
                <w:b/>
                <w:sz w:val="18"/>
              </w:rPr>
              <w:t>영향</w:t>
            </w:r>
          </w:p>
        </w:tc>
      </w:tr>
      <w:tr>
        <w:tc>
          <w:tcPr>
            <w:tcW w:type="dxa" w:w="1973"/>
          </w:tcPr>
          <w:p>
            <w:pPr>
              <w:spacing w:after="60"/>
            </w:pPr>
            <w:r>
              <w:rPr>
                <w:sz w:val="17"/>
              </w:rPr>
              <w:t>F01</w:t>
            </w:r>
          </w:p>
        </w:tc>
        <w:tc>
          <w:tcPr>
            <w:tcW w:type="dxa" w:w="1973"/>
          </w:tcPr>
          <w:p>
            <w:pPr>
              <w:spacing w:after="60"/>
            </w:pPr>
            <w:r>
              <w:rPr>
                <w:sz w:val="17"/>
              </w:rPr>
              <w:t>전체 상태 저장에서 정산 값 검증 누락</w:t>
            </w:r>
          </w:p>
        </w:tc>
        <w:tc>
          <w:tcPr>
            <w:tcW w:type="dxa" w:w="1973"/>
          </w:tcPr>
          <w:p>
            <w:pPr>
              <w:spacing w:after="60"/>
            </w:pPr>
            <w:r>
              <w:rPr>
                <w:sz w:val="17"/>
              </w:rPr>
              <w:t>P1</w:t>
            </w:r>
          </w:p>
        </w:tc>
        <w:tc>
          <w:tcPr>
            <w:tcW w:type="dxa" w:w="1973"/>
          </w:tcPr>
          <w:p>
            <w:pPr>
              <w:spacing w:after="60"/>
            </w:pPr>
            <w:r>
              <w:rPr>
                <w:sz w:val="17"/>
              </w:rPr>
              <w:t>직접 API 요청에서 음수 금액과 필수값 누락을 실제 저장</w:t>
            </w:r>
          </w:p>
        </w:tc>
        <w:tc>
          <w:tcPr>
            <w:tcW w:type="dxa" w:w="1973"/>
          </w:tcPr>
          <w:p>
            <w:pPr>
              <w:spacing w:after="60"/>
            </w:pPr>
            <w:r>
              <w:rPr>
                <w:sz w:val="17"/>
              </w:rPr>
              <w:t>잘못된 비용 자료가 정산·통계에 유입</w:t>
            </w:r>
          </w:p>
        </w:tc>
      </w:tr>
      <w:tr>
        <w:tc>
          <w:tcPr>
            <w:tcW w:type="dxa" w:w="1973"/>
          </w:tcPr>
          <w:p>
            <w:pPr>
              <w:spacing w:after="60"/>
            </w:pPr>
            <w:r>
              <w:rPr>
                <w:sz w:val="17"/>
              </w:rPr>
              <w:t>F02</w:t>
            </w:r>
          </w:p>
        </w:tc>
        <w:tc>
          <w:tcPr>
            <w:tcW w:type="dxa" w:w="1973"/>
          </w:tcPr>
          <w:p>
            <w:pPr>
              <w:spacing w:after="60"/>
            </w:pPr>
            <w:r>
              <w:rPr>
                <w:sz w:val="17"/>
              </w:rPr>
              <w:t>카드 상태 변경과 이력의 업무 규칙 미보장</w:t>
            </w:r>
          </w:p>
        </w:tc>
        <w:tc>
          <w:tcPr>
            <w:tcW w:type="dxa" w:w="1973"/>
          </w:tcPr>
          <w:p>
            <w:pPr>
              <w:spacing w:after="60"/>
            </w:pPr>
            <w:r>
              <w:rPr>
                <w:sz w:val="17"/>
              </w:rPr>
              <w:t>P1</w:t>
            </w:r>
          </w:p>
        </w:tc>
        <w:tc>
          <w:tcPr>
            <w:tcW w:type="dxa" w:w="1973"/>
          </w:tcPr>
          <w:p>
            <w:pPr>
              <w:spacing w:after="60"/>
            </w:pPr>
            <w:r>
              <w:rPr>
                <w:sz w:val="17"/>
              </w:rPr>
              <w:t>정의되지 않은 상태를 이력 없이 실제 저장</w:t>
            </w:r>
          </w:p>
        </w:tc>
        <w:tc>
          <w:tcPr>
            <w:tcW w:type="dxa" w:w="1973"/>
          </w:tcPr>
          <w:p>
            <w:pPr>
              <w:spacing w:after="60"/>
            </w:pPr>
            <w:r>
              <w:rPr>
                <w:sz w:val="17"/>
              </w:rPr>
              <w:t>자산 상태와 이력의 불일치</w:t>
            </w:r>
          </w:p>
        </w:tc>
      </w:tr>
      <w:tr>
        <w:tc>
          <w:tcPr>
            <w:tcW w:type="dxa" w:w="1973"/>
          </w:tcPr>
          <w:p>
            <w:pPr>
              <w:spacing w:after="60"/>
            </w:pPr>
            <w:r>
              <w:rPr>
                <w:sz w:val="17"/>
              </w:rPr>
              <w:t>F03</w:t>
            </w:r>
          </w:p>
        </w:tc>
        <w:tc>
          <w:tcPr>
            <w:tcW w:type="dxa" w:w="1973"/>
          </w:tcPr>
          <w:p>
            <w:pPr>
              <w:spacing w:after="60"/>
            </w:pPr>
            <w:r>
              <w:rPr>
                <w:sz w:val="17"/>
              </w:rPr>
              <w:t>담당자 보고서 상신 저장 실패와 앞선 성공 안내</w:t>
            </w:r>
          </w:p>
        </w:tc>
        <w:tc>
          <w:tcPr>
            <w:tcW w:type="dxa" w:w="1973"/>
          </w:tcPr>
          <w:p>
            <w:pPr>
              <w:spacing w:after="60"/>
            </w:pPr>
            <w:r>
              <w:rPr>
                <w:sz w:val="17"/>
              </w:rPr>
              <w:t>P1</w:t>
            </w:r>
          </w:p>
        </w:tc>
        <w:tc>
          <w:tcPr>
            <w:tcW w:type="dxa" w:w="1973"/>
          </w:tcPr>
          <w:p>
            <w:pPr>
              <w:spacing w:after="60"/>
            </w:pPr>
            <w:r>
              <w:rPr>
                <w:sz w:val="17"/>
              </w:rPr>
              <w:t>실제 브라우저 상신 및 API 응답 검증</w:t>
            </w:r>
          </w:p>
        </w:tc>
        <w:tc>
          <w:tcPr>
            <w:tcW w:type="dxa" w:w="1973"/>
          </w:tcPr>
          <w:p>
            <w:pPr>
              <w:spacing w:after="60"/>
            </w:pPr>
            <w:r>
              <w:rPr>
                <w:sz w:val="17"/>
              </w:rPr>
              <w:t>상신했다고 믿지만 문서는 미저장</w:t>
            </w:r>
          </w:p>
        </w:tc>
      </w:tr>
      <w:tr>
        <w:tc>
          <w:tcPr>
            <w:tcW w:type="dxa" w:w="1973"/>
          </w:tcPr>
          <w:p>
            <w:pPr>
              <w:spacing w:after="60"/>
            </w:pPr>
            <w:r>
              <w:rPr>
                <w:sz w:val="17"/>
              </w:rPr>
              <w:t>F04</w:t>
            </w:r>
          </w:p>
        </w:tc>
        <w:tc>
          <w:tcPr>
            <w:tcW w:type="dxa" w:w="1973"/>
          </w:tcPr>
          <w:p>
            <w:pPr>
              <w:spacing w:after="60"/>
            </w:pPr>
            <w:r>
              <w:rPr>
                <w:sz w:val="17"/>
              </w:rPr>
              <w:t>DB 저장 후 보조 파일 실패로 응답과 상태 불일치</w:t>
            </w:r>
          </w:p>
        </w:tc>
        <w:tc>
          <w:tcPr>
            <w:tcW w:type="dxa" w:w="1973"/>
          </w:tcPr>
          <w:p>
            <w:pPr>
              <w:spacing w:after="60"/>
            </w:pPr>
            <w:r>
              <w:rPr>
                <w:sz w:val="17"/>
              </w:rPr>
              <w:t>P1</w:t>
            </w:r>
          </w:p>
        </w:tc>
        <w:tc>
          <w:tcPr>
            <w:tcW w:type="dxa" w:w="1973"/>
          </w:tcPr>
          <w:p>
            <w:pPr>
              <w:spacing w:after="60"/>
            </w:pPr>
            <w:r>
              <w:rPr>
                <w:sz w:val="17"/>
              </w:rPr>
              <w:t>파일 쓰기 실패 주입</w:t>
            </w:r>
          </w:p>
        </w:tc>
        <w:tc>
          <w:tcPr>
            <w:tcW w:type="dxa" w:w="1973"/>
          </w:tcPr>
          <w:p>
            <w:pPr>
              <w:spacing w:after="60"/>
            </w:pPr>
            <w:r>
              <w:rPr>
                <w:sz w:val="17"/>
              </w:rPr>
              <w:t>재시도·중복·사용자 판단 오류</w:t>
            </w:r>
          </w:p>
        </w:tc>
      </w:tr>
      <w:tr>
        <w:tc>
          <w:tcPr>
            <w:tcW w:type="dxa" w:w="1973"/>
          </w:tcPr>
          <w:p>
            <w:pPr>
              <w:spacing w:after="60"/>
            </w:pPr>
            <w:r>
              <w:rPr>
                <w:sz w:val="17"/>
              </w:rPr>
              <w:t>F05</w:t>
            </w:r>
          </w:p>
        </w:tc>
        <w:tc>
          <w:tcPr>
            <w:tcW w:type="dxa" w:w="1973"/>
          </w:tcPr>
          <w:p>
            <w:pPr>
              <w:spacing w:after="60"/>
            </w:pPr>
            <w:r>
              <w:rPr>
                <w:sz w:val="17"/>
              </w:rPr>
              <w:t>비밀번호 변경 후 보조 파일 실패 시 기존 세션 유지</w:t>
            </w:r>
          </w:p>
        </w:tc>
        <w:tc>
          <w:tcPr>
            <w:tcW w:type="dxa" w:w="1973"/>
          </w:tcPr>
          <w:p>
            <w:pPr>
              <w:spacing w:after="60"/>
            </w:pPr>
            <w:r>
              <w:rPr>
                <w:sz w:val="17"/>
              </w:rPr>
              <w:t>P1</w:t>
            </w:r>
          </w:p>
        </w:tc>
        <w:tc>
          <w:tcPr>
            <w:tcW w:type="dxa" w:w="1973"/>
          </w:tcPr>
          <w:p>
            <w:pPr>
              <w:spacing w:after="60"/>
            </w:pPr>
            <w:r>
              <w:rPr>
                <w:sz w:val="17"/>
              </w:rPr>
              <w:t>파일 쓰기 실패 주입</w:t>
            </w:r>
          </w:p>
        </w:tc>
        <w:tc>
          <w:tcPr>
            <w:tcW w:type="dxa" w:w="1973"/>
          </w:tcPr>
          <w:p>
            <w:pPr>
              <w:spacing w:after="60"/>
            </w:pPr>
            <w:r>
              <w:rPr>
                <w:sz w:val="17"/>
              </w:rPr>
              <w:t>변경된 비밀번호에도 기존 세션이 계속 유효</w:t>
            </w:r>
          </w:p>
        </w:tc>
      </w:tr>
      <w:tr>
        <w:tc>
          <w:tcPr>
            <w:tcW w:type="dxa" w:w="1973"/>
          </w:tcPr>
          <w:p>
            <w:pPr>
              <w:spacing w:after="60"/>
            </w:pPr>
            <w:r>
              <w:rPr>
                <w:sz w:val="17"/>
              </w:rPr>
              <w:t>F06</w:t>
            </w:r>
          </w:p>
        </w:tc>
        <w:tc>
          <w:tcPr>
            <w:tcW w:type="dxa" w:w="1973"/>
          </w:tcPr>
          <w:p>
            <w:pPr>
              <w:spacing w:after="60"/>
            </w:pPr>
            <w:r>
              <w:rPr>
                <w:sz w:val="17"/>
              </w:rPr>
              <w:t>상태와 revision을 서로 다른 시점에 읽음</w:t>
            </w:r>
          </w:p>
        </w:tc>
        <w:tc>
          <w:tcPr>
            <w:tcW w:type="dxa" w:w="1973"/>
          </w:tcPr>
          <w:p>
            <w:pPr>
              <w:spacing w:after="60"/>
            </w:pPr>
            <w:r>
              <w:rPr>
                <w:sz w:val="17"/>
              </w:rPr>
              <w:t>P2</w:t>
            </w:r>
          </w:p>
        </w:tc>
        <w:tc>
          <w:tcPr>
            <w:tcW w:type="dxa" w:w="1973"/>
          </w:tcPr>
          <w:p>
            <w:pPr>
              <w:spacing w:after="60"/>
            </w:pPr>
            <w:r>
              <w:rPr>
                <w:sz w:val="17"/>
              </w:rPr>
              <w:t>두 읽기 사이 변경 타이밍 주입</w:t>
            </w:r>
          </w:p>
        </w:tc>
        <w:tc>
          <w:tcPr>
            <w:tcW w:type="dxa" w:w="1973"/>
          </w:tcPr>
          <w:p>
            <w:pPr>
              <w:spacing w:after="60"/>
            </w:pPr>
            <w:r>
              <w:rPr>
                <w:sz w:val="17"/>
              </w:rPr>
              <w:t>최신 자료에 과거 revision이 붙어 즉시 409 충돌</w:t>
            </w:r>
          </w:p>
        </w:tc>
      </w:tr>
      <w:tr>
        <w:tc>
          <w:tcPr>
            <w:tcW w:type="dxa" w:w="1973"/>
          </w:tcPr>
          <w:p>
            <w:pPr>
              <w:spacing w:after="60"/>
            </w:pPr>
            <w:r>
              <w:rPr>
                <w:sz w:val="17"/>
              </w:rPr>
              <w:t>F07</w:t>
            </w:r>
          </w:p>
        </w:tc>
        <w:tc>
          <w:tcPr>
            <w:tcW w:type="dxa" w:w="1973"/>
          </w:tcPr>
          <w:p>
            <w:pPr>
              <w:spacing w:after="60"/>
            </w:pPr>
            <w:r>
              <w:rPr>
                <w:sz w:val="17"/>
              </w:rPr>
              <w:t>자동 백업이 DB·첨부·키를 한 묶음으로 보장하지 않음</w:t>
            </w:r>
          </w:p>
        </w:tc>
        <w:tc>
          <w:tcPr>
            <w:tcW w:type="dxa" w:w="1973"/>
          </w:tcPr>
          <w:p>
            <w:pPr>
              <w:spacing w:after="60"/>
            </w:pPr>
            <w:r>
              <w:rPr>
                <w:sz w:val="17"/>
              </w:rPr>
              <w:t>P1</w:t>
            </w:r>
          </w:p>
        </w:tc>
        <w:tc>
          <w:tcPr>
            <w:tcW w:type="dxa" w:w="1973"/>
          </w:tcPr>
          <w:p>
            <w:pPr>
              <w:spacing w:after="60"/>
            </w:pPr>
            <w:r>
              <w:rPr>
                <w:sz w:val="17"/>
              </w:rPr>
              <w:t>생성된 백업 구성 확인</w:t>
            </w:r>
          </w:p>
        </w:tc>
        <w:tc>
          <w:tcPr>
            <w:tcW w:type="dxa" w:w="1973"/>
          </w:tcPr>
          <w:p>
            <w:pPr>
              <w:spacing w:after="60"/>
            </w:pPr>
            <w:r>
              <w:rPr>
                <w:sz w:val="17"/>
              </w:rPr>
              <w:t>완전 복원 불가 또는 비밀번호 표시 복원 실패</w:t>
            </w:r>
          </w:p>
        </w:tc>
      </w:tr>
      <w:tr>
        <w:tc>
          <w:tcPr>
            <w:tcW w:type="dxa" w:w="1973"/>
          </w:tcPr>
          <w:p>
            <w:pPr>
              <w:spacing w:after="60"/>
            </w:pPr>
            <w:r>
              <w:rPr>
                <w:sz w:val="17"/>
              </w:rPr>
              <w:t>F08</w:t>
            </w:r>
          </w:p>
        </w:tc>
        <w:tc>
          <w:tcPr>
            <w:tcW w:type="dxa" w:w="1973"/>
          </w:tcPr>
          <w:p>
            <w:pPr>
              <w:spacing w:after="60"/>
            </w:pPr>
            <w:r>
              <w:rPr>
                <w:sz w:val="17"/>
              </w:rPr>
              <w:t>엑셀 출력에서 구조 태그까지 이스케이프</w:t>
            </w:r>
          </w:p>
        </w:tc>
        <w:tc>
          <w:tcPr>
            <w:tcW w:type="dxa" w:w="1973"/>
          </w:tcPr>
          <w:p>
            <w:pPr>
              <w:spacing w:after="60"/>
            </w:pPr>
            <w:r>
              <w:rPr>
                <w:sz w:val="17"/>
              </w:rPr>
              <w:t>P2</w:t>
            </w:r>
          </w:p>
        </w:tc>
        <w:tc>
          <w:tcPr>
            <w:tcW w:type="dxa" w:w="1973"/>
          </w:tcPr>
          <w:p>
            <w:pPr>
              <w:spacing w:after="60"/>
            </w:pPr>
            <w:r>
              <w:rPr>
                <w:sz w:val="17"/>
              </w:rPr>
              <w:t>실제 다운로드 파일의 XML 구조 분석</w:t>
            </w:r>
          </w:p>
        </w:tc>
        <w:tc>
          <w:tcPr>
            <w:tcW w:type="dxa" w:w="1973"/>
          </w:tcPr>
          <w:p>
            <w:pPr>
              <w:spacing w:after="60"/>
            </w:pPr>
            <w:r>
              <w:rPr>
                <w:sz w:val="17"/>
              </w:rPr>
              <w:t>표의 행·셀이 생성되지 않음</w:t>
            </w:r>
          </w:p>
        </w:tc>
      </w:tr>
      <w:tr>
        <w:tc>
          <w:tcPr>
            <w:tcW w:type="dxa" w:w="1973"/>
          </w:tcPr>
          <w:p>
            <w:pPr>
              <w:spacing w:after="60"/>
            </w:pPr>
            <w:r>
              <w:rPr>
                <w:sz w:val="17"/>
              </w:rPr>
              <w:t>F09</w:t>
            </w:r>
          </w:p>
        </w:tc>
        <w:tc>
          <w:tcPr>
            <w:tcW w:type="dxa" w:w="1973"/>
          </w:tcPr>
          <w:p>
            <w:pPr>
              <w:spacing w:after="60"/>
            </w:pPr>
            <w:r>
              <w:rPr>
                <w:sz w:val="17"/>
              </w:rPr>
              <w:t>사용 반납과 정산이 별도 요청으로 처리됨</w:t>
            </w:r>
          </w:p>
        </w:tc>
        <w:tc>
          <w:tcPr>
            <w:tcW w:type="dxa" w:w="1973"/>
          </w:tcPr>
          <w:p>
            <w:pPr>
              <w:spacing w:after="60"/>
            </w:pPr>
            <w:r>
              <w:rPr>
                <w:sz w:val="17"/>
              </w:rPr>
              <w:t>P1</w:t>
            </w:r>
          </w:p>
        </w:tc>
        <w:tc>
          <w:tcPr>
            <w:tcW w:type="dxa" w:w="1973"/>
          </w:tcPr>
          <w:p>
            <w:pPr>
              <w:spacing w:after="60"/>
            </w:pPr>
            <w:r>
              <w:rPr>
                <w:sz w:val="17"/>
              </w:rPr>
              <w:t>정산 후 카드 저장 충돌 주입</w:t>
            </w:r>
          </w:p>
        </w:tc>
        <w:tc>
          <w:tcPr>
            <w:tcW w:type="dxa" w:w="1973"/>
          </w:tcPr>
          <w:p>
            <w:pPr>
              <w:spacing w:after="60"/>
            </w:pPr>
            <w:r>
              <w:rPr>
                <w:sz w:val="17"/>
              </w:rPr>
              <w:t>정산은 존재하지만 카드는 대여 상태로 남음</w:t>
            </w:r>
          </w:p>
        </w:tc>
      </w:tr>
      <w:tr>
        <w:tc>
          <w:tcPr>
            <w:tcW w:type="dxa" w:w="1973"/>
          </w:tcPr>
          <w:p>
            <w:pPr>
              <w:spacing w:after="60"/>
            </w:pPr>
            <w:r>
              <w:rPr>
                <w:sz w:val="17"/>
              </w:rPr>
              <w:t>F10</w:t>
            </w:r>
          </w:p>
        </w:tc>
        <w:tc>
          <w:tcPr>
            <w:tcW w:type="dxa" w:w="1973"/>
          </w:tcPr>
          <w:p>
            <w:pPr>
              <w:spacing w:after="60"/>
            </w:pPr>
            <w:r>
              <w:rPr>
                <w:sz w:val="17"/>
              </w:rPr>
              <w:t>구형 DB를 손상 DB로 오판하는 경로</w:t>
            </w:r>
          </w:p>
        </w:tc>
        <w:tc>
          <w:tcPr>
            <w:tcW w:type="dxa" w:w="1973"/>
          </w:tcPr>
          <w:p>
            <w:pPr>
              <w:spacing w:after="60"/>
            </w:pPr>
            <w:r>
              <w:rPr>
                <w:sz w:val="17"/>
              </w:rPr>
              <w:t>P1, 구형 이전 시</w:t>
            </w:r>
          </w:p>
        </w:tc>
        <w:tc>
          <w:tcPr>
            <w:tcW w:type="dxa" w:w="1973"/>
          </w:tcPr>
          <w:p>
            <w:pPr>
              <w:spacing w:after="60"/>
            </w:pPr>
            <w:r>
              <w:rPr>
                <w:sz w:val="17"/>
              </w:rPr>
              <w:t>users 테이블 없는 정상 SQLite를 구성</w:t>
            </w:r>
          </w:p>
        </w:tc>
        <w:tc>
          <w:tcPr>
            <w:tcW w:type="dxa" w:w="1973"/>
          </w:tcPr>
          <w:p>
            <w:pPr>
              <w:spacing w:after="60"/>
            </w:pPr>
            <w:r>
              <w:rPr>
                <w:sz w:val="17"/>
              </w:rPr>
              <w:t>기존 자료가 활성 DB에서 사라지고 새 DB 생성</w:t>
            </w:r>
          </w:p>
        </w:tc>
      </w:tr>
      <w:tr>
        <w:tc>
          <w:tcPr>
            <w:tcW w:type="dxa" w:w="1973"/>
          </w:tcPr>
          <w:p>
            <w:pPr>
              <w:spacing w:after="60"/>
            </w:pPr>
            <w:r>
              <w:rPr>
                <w:sz w:val="17"/>
              </w:rPr>
              <w:t>F11</w:t>
            </w:r>
          </w:p>
        </w:tc>
        <w:tc>
          <w:tcPr>
            <w:tcW w:type="dxa" w:w="1973"/>
          </w:tcPr>
          <w:p>
            <w:pPr>
              <w:spacing w:after="60"/>
            </w:pPr>
            <w:r>
              <w:rPr>
                <w:sz w:val="17"/>
              </w:rPr>
              <w:t>정산 첨부 접근권한과 broadcast 처리 불일치</w:t>
            </w:r>
          </w:p>
        </w:tc>
        <w:tc>
          <w:tcPr>
            <w:tcW w:type="dxa" w:w="1973"/>
          </w:tcPr>
          <w:p>
            <w:pPr>
              <w:spacing w:after="60"/>
            </w:pPr>
            <w:r>
              <w:rPr>
                <w:sz w:val="17"/>
              </w:rPr>
              <w:t>P1</w:t>
            </w:r>
          </w:p>
        </w:tc>
        <w:tc>
          <w:tcPr>
            <w:tcW w:type="dxa" w:w="1973"/>
          </w:tcPr>
          <w:p>
            <w:pPr>
              <w:spacing w:after="60"/>
            </w:pPr>
            <w:r>
              <w:rPr>
                <w:sz w:val="17"/>
              </w:rPr>
              <w:t>권한 없는 계정과 다른 지점 계정으로 실제 조회</w:t>
            </w:r>
          </w:p>
        </w:tc>
        <w:tc>
          <w:tcPr>
            <w:tcW w:type="dxa" w:w="1973"/>
          </w:tcPr>
          <w:p>
            <w:pPr>
              <w:spacing w:after="60"/>
            </w:pPr>
            <w:r>
              <w:rPr>
                <w:sz w:val="17"/>
              </w:rPr>
              <w:t>업무 권한 밖의 증빙 파일 공개</w:t>
            </w:r>
          </w:p>
        </w:tc>
      </w:tr>
    </w:tbl>
    <w:p/>
    <w:p>
      <w:pPr>
        <w:pStyle w:val="Heading2"/>
      </w:pPr>
      <w:r>
        <w:t>F01. 정산 서버 검증이 저장 경로마다 다릅니다</w:t>
      </w:r>
    </w:p>
    <w:p>
      <w:r/>
      <w:r>
        <w:rPr>
          <w:sz w:val="18"/>
        </w:rPr>
        <w:t>/api/expense-submit</w:t>
      </w:r>
      <w:r>
        <w:t xml:space="preserve">은 필수 항목, 양수 금액, 첨부 소유자를 검사합니다. 그러나 일반 정산 화면은 </w:t>
      </w:r>
      <w:r>
        <w:rPr>
          <w:sz w:val="18"/>
        </w:rPr>
        <w:t>/api/state</w:t>
      </w:r>
      <w:r>
        <w:t>로 저장하며 해당 경로의 지점 검증은 주로 권한, 신청자와 승인 상태를 확인합니다. 임시 담당자 계정으로 금액 -100, 카드번호·날짜·사용처가 없는 승인대기 정산을 전송했을 때 HTTP 200으로 저장됐습니다.</w:t>
      </w:r>
    </w:p>
    <w:p>
      <w:r>
        <w:t xml:space="preserve">화면의 입력 제한만으로는 이 경로를 보호할 수 없습니다. API를 직접 호출하거나 향후 다른 화면에서 요청하면 동일한 데이터 문제가 생깁니다. 수정 방향은 정산 생성·수정의 서버 검증 함수를 하나로 통합하고 모든 저장 경로가 이를 사용하도록 하는 것입니다. 금액·날짜·카드 존재·지점·신청자·첨부 소유자·승인 단계는 서버에서 확인해야 합니다. 완료 기준은 잘못된 값이 모든 경로에서 거부되고 DB가 바뀌지 않는 것입니다. 근거: </w:t>
      </w:r>
      <w:r>
        <w:rPr>
          <w:sz w:val="18"/>
        </w:rPr>
        <w:t>security.py:128–134</w:t>
      </w:r>
      <w:r>
        <w:t xml:space="preserve">, </w:t>
      </w:r>
      <w:r>
        <w:rPr>
          <w:sz w:val="18"/>
        </w:rPr>
        <w:t>app.py:944–1008</w:t>
      </w:r>
      <w:r>
        <w:t xml:space="preserve">, </w:t>
      </w:r>
      <w:r>
        <w:rPr>
          <w:sz w:val="18"/>
        </w:rPr>
        <w:t>templates/index.html:2465–2479</w:t>
      </w:r>
      <w:r>
        <w:t>.</w:t>
      </w:r>
    </w:p>
    <w:p>
      <w:pPr>
        <w:pStyle w:val="Heading2"/>
      </w:pPr>
      <w:r>
        <w:t>F02. 카드 상태를 수정하는 것과 업무를 처리하는 것이 구분되지 않습니다</w:t>
      </w:r>
    </w:p>
    <w:p>
      <w:r>
        <w:t xml:space="preserve">카드 불출 권한이 있는 계정이 카드의 status를 임의 문자열로 바꾸고 이력을 넣지 않아도 </w:t>
      </w:r>
      <w:r>
        <w:rPr>
          <w:sz w:val="18"/>
        </w:rPr>
        <w:t>/api/state</w:t>
      </w:r>
      <w:r>
        <w:t>가 HTTP 200으로 저장했습니다. 서버는 일부 필드의 변경 권한은 검사하지만 상태가 정의된 값인지, 불출과 반납이 합법적인 전이인지, 해당 변경에 대응하는 이력과 처리자가 있는지를 강제하지 않습니다.</w:t>
      </w:r>
    </w:p>
    <w:p>
      <w:r>
        <w:t xml:space="preserve">카드의 신규 등록·불출·반납·폐기 등을 명시적 업무 API로 나누고, 서버가 상태 변경과 이력을 같은 트랜잭션에서 생성하도록 하는 것이 좋습니다. 지정 사용자·만료일에 따른 사용 규칙을 운영 정책으로 채택할 경우 서버에서도 적용해야 합니다. 카드 KEY의 목적은 문서에서 명확하지 않고 불출 인증에 사용되는 코드도 확인되지 않았으므로, 인증용 기능이라고 설명해서는 안 됩니다. 근거: </w:t>
      </w:r>
      <w:r>
        <w:rPr>
          <w:sz w:val="18"/>
        </w:rPr>
        <w:t>security.py:94–127</w:t>
      </w:r>
      <w:r>
        <w:t xml:space="preserve">, </w:t>
      </w:r>
      <w:r>
        <w:rPr>
          <w:sz w:val="18"/>
        </w:rPr>
        <w:t>app.py:374–468</w:t>
      </w:r>
      <w:r>
        <w:t xml:space="preserve">, </w:t>
      </w:r>
      <w:r>
        <w:rPr>
          <w:sz w:val="18"/>
        </w:rPr>
        <w:t>templates/index.html:2066–2087</w:t>
      </w:r>
      <w:r>
        <w:t>.</w:t>
      </w:r>
    </w:p>
    <w:p>
      <w:pPr>
        <w:pStyle w:val="Heading2"/>
      </w:pPr>
      <w:r>
        <w:t>F03. 일반 담당자의 기안 상신은 정상 화면에서도 실패합니다</w:t>
      </w:r>
    </w:p>
    <w:p>
      <w:r>
        <w:t>보고서 작성 함수는 group을 넣지 않고, 작성자도 로그인 계정이 아닌 입력 필드에서 가져옵니다. 서버는 보고서의 group이 담당 지점이어야 하고 author가 현재 계정이어야 한다고 검사합니다. 실제 브라우저에서 작성자에 로그인 계정을 넣고 상신해도 group 누락으로 HTTP 403이 발생했고 저장된 보고서는 0건이었습니다.</w:t>
      </w:r>
    </w:p>
    <w:p>
      <w:r>
        <w:t xml:space="preserve">이때 화면은 </w:t>
      </w:r>
      <w:r>
        <w:rPr>
          <w:sz w:val="18"/>
        </w:rPr>
        <w:t>saveData()</w:t>
      </w:r>
      <w:r>
        <w:t xml:space="preserve">의 결과를 기다리지 않고 “보고서가 기안 상신되었습니다”라는 안내를 먼저 보여줬습니다. 이후 저장 실패 안내가 다시 나와 앞선 성공 안내와 모순됩니다. 수정 시 서버가 작성자와 지점을 인증 정보에서 확정하고, 화면은 저장 성공 뒤에만 성공 안내·폼 초기화·화면 이동을 해야 합니다. 완료 기준은 담당자 상신 후 새로고침·재로그인해도 문서가 보존되는 것입니다. 근거: </w:t>
      </w:r>
      <w:r>
        <w:rPr>
          <w:sz w:val="18"/>
        </w:rPr>
        <w:t>templates/index.html:2736–2747</w:t>
      </w:r>
      <w:r>
        <w:t xml:space="preserve">, </w:t>
      </w:r>
      <w:r>
        <w:rPr>
          <w:sz w:val="18"/>
        </w:rPr>
        <w:t>security.py:135–137</w:t>
      </w:r>
      <w:r>
        <w:t xml:space="preserve">, </w:t>
      </w:r>
      <w:r>
        <w:rPr>
          <w:sz w:val="18"/>
        </w:rPr>
        <w:t>app.py:407–418</w:t>
      </w:r>
      <w:r>
        <w:t>.</w:t>
      </w:r>
    </w:p>
    <w:p>
      <w:r>
        <w:t>추가로 결재라인은 현재 문자열이며 실제 1차 검토 단계의 상태 전이·검토자 권한·검토 이력을 구현한 구조가 아닙니다. 실제 UI 승인은 ALL 계정에 집중되어 있습니다. 결재라인을 표시하는 기능과 다단계 전자결재 기능을 구분해 설명해야 합니다.</w:t>
      </w:r>
    </w:p>
    <w:p>
      <w:pPr>
        <w:pStyle w:val="Heading2"/>
      </w:pPr>
      <w:r>
        <w:t>F04. 오류 응답을 받았는데 DB에는 이미 저장될 수 있습니다</w:t>
      </w:r>
    </w:p>
    <w:p>
      <w:r/>
      <w:r>
        <w:rPr>
          <w:sz w:val="18"/>
        </w:rPr>
        <w:t>persist_state()</w:t>
      </w:r>
      <w:r>
        <w:t xml:space="preserve">는 DB를 commit한 다음 </w:t>
      </w:r>
      <w:r>
        <w:rPr>
          <w:sz w:val="18"/>
        </w:rPr>
        <w:t>backups/latest_state.json</w:t>
      </w:r>
      <w:r>
        <w:t>에 파일을 씁니다. 해당 파일 쓰기에 권한 오류를 주입하자 HTTP 403 오류가 반환됐지만 카드 상태는 이미 변경되어 있었습니다. 다른 파일 시스템 오류는 500으로 처리될 수 있습니다. 후속 파일 기록이 DB 트랜잭션과 하나의 원자적 작업이 아니기 때문입니다.</w:t>
      </w:r>
    </w:p>
    <w:p>
      <w:r>
        <w:t xml:space="preserve">최신 JSON 파일은 보조 산출물로 취급하고 핵심 저장 결과와 분리해야 합니다. DB 저장 실패와 보조 백업 실패를 다른 상태로 안내하고, 백업 실패는 운영 경보와 재시도 대상으로 관리하는 방법이 적절합니다. 무조건 전체 작업을 성공 또는 실패로 표시하지 말고, 실제 DB 반영 여부를 정확히 알려야 합니다. 근거: </w:t>
      </w:r>
      <w:r>
        <w:rPr>
          <w:sz w:val="18"/>
        </w:rPr>
        <w:t>app.py:142–153</w:t>
      </w:r>
      <w:r>
        <w:t xml:space="preserve">, </w:t>
      </w:r>
      <w:r>
        <w:rPr>
          <w:sz w:val="18"/>
        </w:rPr>
        <w:t>app.py:1013–1029</w:t>
      </w:r>
      <w:r>
        <w:t>.</w:t>
      </w:r>
    </w:p>
    <w:p>
      <w:pPr>
        <w:pStyle w:val="Heading2"/>
      </w:pPr>
      <w:r>
        <w:t>F05. 비밀번호 변경에서 기존 세션 폐기가 후속 파일 기록에 종속됩니다</w:t>
      </w:r>
    </w:p>
    <w:p>
      <w:r>
        <w:t xml:space="preserve">본인 비밀번호 변경은 해시·표시 암호문·변경 이력을 commit한 뒤 업무 상태를 저장하고, 그 이후에 세션을 무효화합니다. 보조 JSON 쓰기 실패를 주입하자 요청 연결이 응답 없이 종료됐으며, 새 비밀번호는 DB에 적용됐지만 이전 로그인 세션으로 </w:t>
      </w:r>
      <w:r>
        <w:rPr>
          <w:sz w:val="18"/>
        </w:rPr>
        <w:t>/api/state</w:t>
      </w:r>
      <w:r>
        <w:t>를 조회하면 HTTP 200이 반환됐습니다.</w:t>
      </w:r>
    </w:p>
    <w:p>
      <w:r>
        <w:t xml:space="preserve">비밀번호 변경 후 기존 세션을 폐기한다는 보안 보장이 파일 쓰기 성공 여부에 따라 깨지는 문제입니다. 세션 폐기를 핵심 변경 완료와 직접 연결하고 모든 후속 실패 상황에서도 보장해야 합니다. 보안 변경 결과는 일관된 응답으로 반환하고, 새 비밀번호 적용 여부를 재확인할 수 있어야 합니다. 관리자 변경 경로도 후속 commit·파일 쓰기와 응답의 분리 원칙으로 함께 검토해야 합니다. 근거: </w:t>
      </w:r>
      <w:r>
        <w:rPr>
          <w:sz w:val="18"/>
        </w:rPr>
        <w:t>app.py:786–804</w:t>
      </w:r>
      <w:r>
        <w:t xml:space="preserve">, </w:t>
      </w:r>
      <w:r>
        <w:rPr>
          <w:sz w:val="18"/>
        </w:rPr>
        <w:t>app.py:142–153</w:t>
      </w:r>
      <w:r>
        <w:t>.</w:t>
      </w:r>
    </w:p>
    <w:p>
      <w:pPr>
        <w:pStyle w:val="Heading2"/>
      </w:pPr>
      <w:r>
        <w:t>F06. 읽기 응답의 상태와 revision이 같은 스냅샷이 아닐 수 있습니다</w:t>
      </w:r>
    </w:p>
    <w:p>
      <w:r/>
      <w:r>
        <w:rPr>
          <w:sz w:val="18"/>
        </w:rPr>
        <w:t>/api/state</w:t>
      </w:r>
      <w:r>
        <w:t xml:space="preserve">는 revision을 먼저 조회한 뒤 </w:t>
      </w:r>
      <w:r>
        <w:rPr>
          <w:sz w:val="18"/>
        </w:rPr>
        <w:t>get_state_for()</w:t>
      </w:r>
      <w:r>
        <w:t>가 상태를 별도 연결에서 다시 읽습니다. 두 조회 사이에 변경 타이밍을 주입하자 새 카드 데이터에 이전 revision이 붙어 반환됐고, 즉시 저장하면 409 충돌이 발생했습니다.</w:t>
      </w:r>
    </w:p>
    <w:p>
      <w:r>
        <w:t xml:space="preserve">읽기와 revision을 한 번에 가져온 뒤 해당 상태에 권한 필터를 적용해야 합니다. 이 문제는 오래된 revision과 새 상태가 섞이는 상황으로 재현됐으며, 이번 검증에서 동시 변경으로 자료가 무조건 유실된다고 입증한 것은 아닙니다. 근거: </w:t>
      </w:r>
      <w:r>
        <w:rPr>
          <w:sz w:val="18"/>
        </w:rPr>
        <w:t>app.py:313–352</w:t>
      </w:r>
      <w:r>
        <w:t xml:space="preserve">, </w:t>
      </w:r>
      <w:r>
        <w:rPr>
          <w:sz w:val="18"/>
        </w:rPr>
        <w:t>app.py:642–654</w:t>
      </w:r>
      <w:r>
        <w:t>.</w:t>
      </w:r>
    </w:p>
    <w:p>
      <w:pPr>
        <w:pStyle w:val="Heading2"/>
      </w:pPr>
      <w:r>
        <w:t>F07. 자동 백업이 전체 복구에 필요한 구성요소를 포함하지 않습니다</w:t>
      </w:r>
    </w:p>
    <w:p>
      <w:r>
        <w:t>자동 백업은 SQLite DB를 복사합니다. 생성된 백업 폴더에서 DB 파일은 확인했지만 표시용 키와 첨부파일의 백업은 없었습니다. 로그인 해시는 DB에 있지만, 표시용 비밀번호는 키가 있어야 복호화되고 업무 증빙은 attachments 폴더에 별도로 있습니다. 따라서 자동 DB 백업만으로 전체 프로그램의 자료를 완전 복원할 수 없습니다.</w:t>
      </w:r>
    </w:p>
    <w:p>
      <w:r>
        <w:t xml:space="preserve">문서에서 data 전체의 수동 복사를 안내한 점은 맞습니다. 그러나 사용자에게 자동 백업과 전체 복원의 차이를 더 명확히 알려야 합니다. DB·attachments·키·버전 정보를 묶는 전체 백업과 실제 복원 훈련을 제공하고, 키의 보관 접근권한도 제한해야 합니다. 백업은 같은 PC의 같은 저장 장치에만 두지 않는 것이 좋습니다. 백업 보존 수 100개는 기간 보존 정책이 아니므로 수정·메시지가 많으면 보존 기간이 매우 짧아질 수 있습니다. 근거: </w:t>
      </w:r>
      <w:r>
        <w:rPr>
          <w:sz w:val="18"/>
        </w:rPr>
        <w:t>app.py:274–290</w:t>
      </w:r>
      <w:r>
        <w:t xml:space="preserve">, </w:t>
      </w:r>
      <w:r>
        <w:rPr>
          <w:sz w:val="18"/>
        </w:rPr>
        <w:t>password_vault.py:10–30</w:t>
      </w:r>
      <w:r>
        <w:t xml:space="preserve">, </w:t>
      </w:r>
      <w:r>
        <w:rPr>
          <w:sz w:val="18"/>
        </w:rPr>
        <w:t>README_V3_9_8.md</w:t>
      </w:r>
      <w:r>
        <w:t>.</w:t>
      </w:r>
    </w:p>
    <w:p>
      <w:pPr>
        <w:pStyle w:val="Heading2"/>
      </w:pPr>
      <w:r>
        <w:t>F08. 엑셀 출력 파일의 표 구조가 깨져 있습니다</w:t>
      </w:r>
    </w:p>
    <w:p>
      <w:r/>
      <w:r>
        <w:rPr>
          <w:sz w:val="18"/>
        </w:rPr>
        <w:t>excelCell()</w:t>
      </w:r>
      <w:r>
        <w:t xml:space="preserve">은 셀 구조 태그를 만들지만 상위 함수가 Row 내부와 전체 sheet 문자열을 다시 이스케이프합니다. 실제 다운로드한 테스트 XLS 파일을 XML로 파싱했을 때 Row 0개, Cell 0개였고 Table 안에는 </w:t>
      </w:r>
      <w:r>
        <w:rPr>
          <w:sz w:val="18"/>
        </w:rPr>
        <w:t>&amp;lt;Row&amp;gt;</w:t>
      </w:r>
      <w:r>
        <w:t xml:space="preserve"> 형태의 텍스트가 들어 있었습니다. 올바른 SpreadsheetML 표로 생성되지 않은 것입니다.</w:t>
      </w:r>
    </w:p>
    <w:p>
      <w:r>
        <w:t xml:space="preserve">태그는 프로그램이 생성하고 셀 값에만 이스케이프를 적용해야 합니다. 또는 검증된 XLSX 생성 기능을 실제로 사용해 정식 XLSX를 만들 수 있습니다. 불출·반납 이력, 정산 이력, 통계 내보내기가 같은 함수를 사용하므로 함께 영향을 받습니다. 완료 기준은 행·열·한글·특수문자·금액·날짜의 보존 및 실제 Excel 열기 확인입니다. 이번 분석에서 데스크톱 Excel을 실행한 것은 아닙니다. 근거: </w:t>
      </w:r>
      <w:r>
        <w:rPr>
          <w:sz w:val="18"/>
        </w:rPr>
        <w:t>templates/index.html:2283–2288</w:t>
      </w:r>
      <w:r>
        <w:t xml:space="preserve">, </w:t>
      </w:r>
      <w:r>
        <w:rPr>
          <w:sz w:val="18"/>
        </w:rPr>
        <w:t>templates/index.html:2298</w:t>
      </w:r>
      <w:r>
        <w:t xml:space="preserve">, </w:t>
      </w:r>
      <w:r>
        <w:rPr>
          <w:sz w:val="18"/>
        </w:rPr>
        <w:t>templates/index.html:2418</w:t>
      </w:r>
      <w:r>
        <w:t xml:space="preserve">, </w:t>
      </w:r>
      <w:r>
        <w:rPr>
          <w:sz w:val="18"/>
        </w:rPr>
        <w:t>templates/index.html:2663–2667</w:t>
      </w:r>
      <w:r>
        <w:t>.</w:t>
      </w:r>
    </w:p>
    <w:p>
      <w:pPr>
        <w:pStyle w:val="Heading2"/>
      </w:pPr>
      <w:r>
        <w:t>F09. 정산과 카드 반납이 부분 완료될 수 있습니다</w:t>
      </w:r>
    </w:p>
    <w:p>
      <w:r>
        <w:t xml:space="preserve">사용 반납은 먼저 </w:t>
      </w:r>
      <w:r>
        <w:rPr>
          <w:sz w:val="18"/>
        </w:rPr>
        <w:t>/api/expense-submit</w:t>
      </w:r>
      <w:r>
        <w:t xml:space="preserve">으로 정산을 저장한 뒤 </w:t>
      </w:r>
      <w:r>
        <w:rPr>
          <w:sz w:val="18"/>
        </w:rPr>
        <w:t>/api/state</w:t>
      </w:r>
      <w:r>
        <w:t>로 카드 상태와 반납 이력을 저장합니다. 두 번째 요청에 409 충돌을 주입하자 정산은 1건 저장됐지만 카드는 rented 상태였고 반납 이력은 0건이었습니다.</w:t>
      </w:r>
    </w:p>
    <w:p>
      <w:r>
        <w:t xml:space="preserve">정산 저장, 카드 반납, 반납 이력 생성은 서버의 하나의 업무 트랜잭션으로 처리해야 합니다. 중복 방지 키도 필요합니다. 현재는 응답 유실과 수동 재시도 시 같은 업무가 다시 정산되는 가능성을 별도로 검토해야 합니다. 첨부 업로드 실패 시 임시 파일을 정리하는 수명 관리도 함께 설계해야 합니다. 근거: </w:t>
      </w:r>
      <w:r>
        <w:rPr>
          <w:sz w:val="18"/>
        </w:rPr>
        <w:t>templates/index.html:2145–2150</w:t>
      </w:r>
      <w:r>
        <w:t xml:space="preserve">, </w:t>
      </w:r>
      <w:r>
        <w:rPr>
          <w:sz w:val="18"/>
        </w:rPr>
        <w:t>templates/index.html:2205–2216</w:t>
      </w:r>
      <w:r>
        <w:t xml:space="preserve">, </w:t>
      </w:r>
      <w:r>
        <w:rPr>
          <w:sz w:val="18"/>
        </w:rPr>
        <w:t>app.py:981–1008</w:t>
      </w:r>
      <w:r>
        <w:t>.</w:t>
      </w:r>
    </w:p>
    <w:p>
      <w:pPr>
        <w:pStyle w:val="Heading2"/>
      </w:pPr>
      <w:r>
        <w:t>F10. 정상 구형 DB가 손상으로 분류될 수 있습니다</w:t>
      </w:r>
    </w:p>
    <w:p>
      <w:r/>
      <w:r>
        <w:rPr>
          <w:sz w:val="18"/>
        </w:rPr>
        <w:t>database_ok()</w:t>
      </w:r>
      <w:r>
        <w:t xml:space="preserve">는 무결성뿐 아니라 users 테이블의 존재를 확인합니다. </w:t>
      </w:r>
      <w:r>
        <w:rPr>
          <w:sz w:val="18"/>
        </w:rPr>
        <w:t>prepare_db()</w:t>
      </w:r>
      <w:r>
        <w:t>는 이 결과가 false인 기존 DB를 손상 파일로 이동한 뒤 새 DB를 만듭니다. system_state만 있는 정상 SQLite 파일을 구성해 검사했을 때 integrity_check는 ok였으나 기존 파일이 corrupt 이름으로 이동됐고 활성 DB의 원래 상태는 없어졌습니다.</w:t>
      </w:r>
    </w:p>
    <w:p>
      <w:r>
        <w:t xml:space="preserve">이 경로는 users 테이블이 없는 구형 DB 또는 필요한 테이블이 없어진 DB에 관한 검증입니다. 정상 V3.9.7 DB 모두에서 문제가 발생한다고 주장하는 것은 아닙니다. 이전 로직이 실행되기 전에 스키마 차이를 손상으로 판단하는 설계가 문제입니다. DB 손상, 지원 가능한 구형 스키마, 권한·잠금 등 접근 실패를 구분해야 합니다. 자동으로 빈 DB를 만드는 대신 백업 확인과 명시적인 이전·복구 절차를 제공해야 합니다. 이동된 원본은 이번 재현에서 남아 있었으므로 즉시 영구 삭제됐다고 표현해서는 안 됩니다. 다만 corrupt 파일도 일반 DB 백업 정리 패턴에 포함될 수 있어 별도 보호가 필요합니다. 근거: </w:t>
      </w:r>
      <w:r>
        <w:rPr>
          <w:sz w:val="18"/>
        </w:rPr>
        <w:t>app.py:194–209</w:t>
      </w:r>
      <w:r>
        <w:t xml:space="preserve">, </w:t>
      </w:r>
      <w:r>
        <w:rPr>
          <w:sz w:val="18"/>
        </w:rPr>
        <w:t>app.py:232–259</w:t>
      </w:r>
      <w:r>
        <w:t xml:space="preserve">, </w:t>
      </w:r>
      <w:r>
        <w:rPr>
          <w:sz w:val="18"/>
        </w:rPr>
        <w:t>app.py:285–288</w:t>
      </w:r>
      <w:r>
        <w:t>.</w:t>
      </w:r>
    </w:p>
    <w:p>
      <w:pPr>
        <w:pStyle w:val="Heading2"/>
      </w:pPr>
      <w:r>
        <w:t>F11. 정산 첨부의 접근이 업무 조회 권한과 일치하지 않습니다</w:t>
      </w:r>
    </w:p>
    <w:p>
      <w:r>
        <w:t>정산 첨부 업로드는 해당 지점과 ALL 범위의 모든 활성 계정을 수신자로 등록하며 v_expense 등 실제 업무 권한을 확인해 수신자를 제한하지 않습니다. 테스트에서 정산 권한이 없는 같은 지점의 계정도 첨부를 HTTP 200으로 받았습니다. 또한 정산 첨부 업로드 시 broadcast=true를 전송하면 그 값이 그대로 저장되어 다른 지점의 권한 없는 계정도 HTTP 200으로 받을 수 있었습니다.</w:t>
      </w:r>
    </w:p>
    <w:p>
      <w:r>
        <w:t xml:space="preserve">정산 첨부와 메신저 공지 첨부의 정책을 분리해야 합니다. 정산 첨부의 broadcast를 서버에서 거부하거나 강제로 false로 하고, 조회 시 현재의 지점·업무 권한·정산 관계를 다시 확인해야 합니다. 업로드 당시의 수신자 목록만 믿으면 이후 권한 변경이나 지점 이동도 정확히 반영할 수 없습니다. 이 문제는 파일 ID를 알고 있는 임시 계정으로 검증했으며, ID 자체가 추측 가능하다고 입증한 것은 아닙니다. UUID를 사용한다고 조회 권한 검사가 불필요해지지는 않습니다. 근거: </w:t>
      </w:r>
      <w:r>
        <w:rPr>
          <w:sz w:val="18"/>
        </w:rPr>
        <w:t>app.py:617–638</w:t>
      </w:r>
      <w:r>
        <w:t xml:space="preserve">, </w:t>
      </w:r>
      <w:r>
        <w:rPr>
          <w:sz w:val="18"/>
        </w:rPr>
        <w:t>app.py:913–934</w:t>
      </w:r>
      <w:r>
        <w:t>.</w:t>
      </w:r>
    </w:p>
    <w:p>
      <w:pPr>
        <w:pStyle w:val="Heading1"/>
      </w:pPr>
      <w:r>
        <w:t>6. 보안·개인정보 설계 평가</w:t>
      </w:r>
    </w:p>
    <w:p>
      <w:pPr>
        <w:pStyle w:val="Heading2"/>
      </w:pPr>
      <w:r>
        <w:t>6.1 비밀번호 원문을 다시 볼 수 있는 기능은 재검토가 필요합니다</w:t>
      </w:r>
    </w:p>
    <w:p>
      <w:r>
        <w:t>로그인용 비밀번호는 해시로 저장하지만 표시용 별도 자료는 Fernet으로 암호화하여 원문을 복원할 수 있습니다. ALL 계정의 관리 API는 이 값들을 반환하며 화면은 관리 편의를 위해 메모리에 보관합니다. 이는 단순 해시 인증과 다른 위험을 만듭니다. 관리자 세션, DB와 키를 함께 가진 사람, 백업 접근권한이 유출되면 여러 계정의 실제 비밀번호가 노출될 수 있습니다. 사용자들이 다른 서비스와 같은 비밀번호를 쓴 경우 영향이 커집니다.</w:t>
      </w:r>
    </w:p>
    <w:p>
      <w:r>
        <w:t xml:space="preserve">암호화·지문 확인·일반 계정 접근 차단은 구현돼 있습니다. 그럼에도 </w:t>
      </w:r>
      <w:r>
        <w:rPr>
          <w:b/>
        </w:rPr>
        <w:t>암호화되어 있으니 원문 저장 위험이 없어지는 것은 아닙니다.</w:t>
      </w:r>
      <w:r>
        <w:t xml:space="preserve"> 권장 방향은 관리자에게 비밀번호 재설정과 강제 변경 권한을 제공하고 기존 비밀번호 조회는 제공하지 않는 것입니다. 업무 요구로 원문 표시를 유지해야 한다면 표시 시 재인증, 한 계정씩 제한 조회, 조회 감사 기록, 키의 별도 보호·교체·복구 정책, 해당 정책에 대한 사용자 고지가 필요합니다. 이 보고서는 위험을 평가하며 해당 기능을 임의로 제거하지 않았습니다. 근거: </w:t>
      </w:r>
      <w:r>
        <w:rPr>
          <w:sz w:val="18"/>
        </w:rPr>
        <w:t>password_vault.py:24–49</w:t>
      </w:r>
      <w:r>
        <w:t xml:space="preserve">, </w:t>
      </w:r>
      <w:r>
        <w:rPr>
          <w:sz w:val="18"/>
        </w:rPr>
        <w:t>app.py:605–610</w:t>
      </w:r>
      <w:r>
        <w:t xml:space="preserve">, </w:t>
      </w:r>
      <w:r>
        <w:rPr>
          <w:sz w:val="18"/>
        </w:rPr>
        <w:t>templates/index.html:2880–2898</w:t>
      </w:r>
      <w:r>
        <w:t>.</w:t>
      </w:r>
    </w:p>
    <w:p>
      <w:pPr>
        <w:pStyle w:val="Heading2"/>
      </w:pPr>
      <w:r>
        <w:t>6.2 카드번호와 카드 KEY의 목적·보관 범위를 명확히 해야 합니다</w:t>
      </w:r>
    </w:p>
    <w:p>
      <w:r>
        <w:t>카드번호와 카드 KEY는 업무 상태에 들어가며 관리자용 상태 응답과 JSON 내보내기에도 포함될 수 있습니다. KEY는 일반 지점 응답에서 제거되지만 관리자 데이터와 DB·최신 JSON 백업에서는 별도의 암호화 없이 다뤄집니다. KEY가 카드 인증 비밀인지 단순 관리 식별자인지는 첨부 설명만으로 확정할 수 없습니다. 민감한 인증값이라면 저장 자체를 최소화해야 하며, 관리 식별자라면 이름을 바꾸어 의미를 분명히 하는 것이 좋습니다.</w:t>
      </w:r>
    </w:p>
    <w:p>
      <w:r>
        <w:t xml:space="preserve">번호 전체가 필요한 업무와 끝 네 자리만으로 충분한 업무를 나누고, 목록·대시보드·일반 내보내기에는 마스킹을 기본으로 하는 것이 적절합니다. 특정 규제 준수 여부는 업무 범위와 실제 보관 값이 확인되기 전에는 판단할 수 없습니다. 근거: </w:t>
      </w:r>
      <w:r>
        <w:rPr>
          <w:sz w:val="18"/>
        </w:rPr>
        <w:t>app.py:335–339</w:t>
      </w:r>
      <w:r>
        <w:t xml:space="preserve">, </w:t>
      </w:r>
      <w:r>
        <w:rPr>
          <w:sz w:val="18"/>
        </w:rPr>
        <w:t>app.py:393–400</w:t>
      </w:r>
      <w:r>
        <w:t xml:space="preserve">, </w:t>
      </w:r>
      <w:r>
        <w:rPr>
          <w:sz w:val="18"/>
        </w:rPr>
        <w:t>templates/index.html:1532–1548</w:t>
      </w:r>
      <w:r>
        <w:t xml:space="preserve">, </w:t>
      </w:r>
      <w:r>
        <w:rPr>
          <w:sz w:val="18"/>
        </w:rPr>
        <w:t>templates/index.html:2330</w:t>
      </w:r>
      <w:r>
        <w:t>.</w:t>
      </w:r>
    </w:p>
    <w:p>
      <w:pPr>
        <w:pStyle w:val="Heading2"/>
      </w:pPr>
      <w:r>
        <w:t>6.3 유휴 세션 90초는 사용자 무활동 90초와 다릅니다</w:t>
      </w:r>
    </w:p>
    <w:p>
      <w:r>
        <w:t>서버는 인증된 API 요청마다 SESSION_ACTIVITY를 갱신합니다. 화면은 2초마다 상태를 조회합니다. 따라서 브라우저를 열어 두고 사용자가 자리를 비워도 자동 요청이 이어지면 90초 유휴 만료가 일어나지 않습니다. README에서도 이 동작을 설명하지만 화면 보호나 운영 정책에서 실제 사용자 무활동과 혼동하기 쉽습니다.</w:t>
      </w:r>
    </w:p>
    <w:p>
      <w:r>
        <w:t xml:space="preserve">사용자 입력·클릭 기준의 무활동 잠금과 서버의 절대 세션 만료를 별도로 설계해야 합니다. 메신저 화면 보호는 DOM 가림이며 로그인 종료나 데이터 암호화가 아닙니다. 계정 하나를 공유하기보다 사용자별 계정을 쓰고, IP 하나가 장치 하나라는 전제도 NAT·프록시 환경에서는 성립하지 않을 수 있음을 반영해야 합니다. 근거: </w:t>
      </w:r>
      <w:r>
        <w:rPr>
          <w:sz w:val="18"/>
        </w:rPr>
        <w:t>app.py:527–536</w:t>
      </w:r>
      <w:r>
        <w:t xml:space="preserve">, </w:t>
      </w:r>
      <w:r>
        <w:rPr>
          <w:sz w:val="18"/>
        </w:rPr>
        <w:t>app.py:718–740</w:t>
      </w:r>
      <w:r>
        <w:t xml:space="preserve">, </w:t>
      </w:r>
      <w:r>
        <w:rPr>
          <w:sz w:val="18"/>
        </w:rPr>
        <w:t>templates/index.html:1294–1295</w:t>
      </w:r>
      <w:r>
        <w:t>.</w:t>
      </w:r>
    </w:p>
    <w:p>
      <w:pPr>
        <w:pStyle w:val="Heading2"/>
      </w:pPr>
      <w:r>
        <w:t>6.4 네트워크 공개와 요청 자원 제한을 강화해야 합니다</w:t>
      </w:r>
    </w:p>
    <w:p>
      <w:r>
        <w:t>새 RUN 실행 도우미는 기본 127.0.0.1을 사용하지만 기존 launcher와 app 기본값은 0.0.0.0입니다. 어떤 실행 파일을 선택했는지에 따라 공개 범위가 달라집니다. HTTP가 기본이므로 공유 네트워크에서는 로그인·업무 자료·세션 통신을 보호할 실제 HTTPS 구성이 필요합니다.</w:t>
      </w:r>
    </w:p>
    <w:p>
      <w:r>
        <w:t xml:space="preserve">서버는 요청마다 스레드를 만들고 본문을 동기적으로 읽습니다. </w:t>
      </w:r>
      <w:r>
        <w:rPr>
          <w:sz w:val="18"/>
        </w:rPr>
        <w:t>/api/state</w:t>
      </w:r>
      <w:r>
        <w:t xml:space="preserve">는 최대 128MiB 요청을 허용하며 인증 확인보다 JSON 본문 읽기가 먼저입니다. 읽기 timeout, 동시 연결·스레드·전체 저장 용량 제한을 확인하지 못했습니다. 대용량·느린 요청에 대한 자원 소진 위험은 코드 근거로 판단하며 실제 장애를 유발하는 부하 공격은 수행하지 않았습니다. 운영용 서버, 인증 선처리, 작은 목적별 요청, 시간·용량·빈도 제한을 권장합니다. 근거: </w:t>
      </w:r>
      <w:r>
        <w:rPr>
          <w:sz w:val="18"/>
        </w:rPr>
        <w:t>app.py:473–475</w:t>
      </w:r>
      <w:r>
        <w:t xml:space="preserve">, </w:t>
      </w:r>
      <w:r>
        <w:rPr>
          <w:sz w:val="18"/>
        </w:rPr>
        <w:t>app.py:503–511</w:t>
      </w:r>
      <w:r>
        <w:t xml:space="preserve">, </w:t>
      </w:r>
      <w:r>
        <w:rPr>
          <w:sz w:val="18"/>
        </w:rPr>
        <w:t>app.py:680–689</w:t>
      </w:r>
      <w:r>
        <w:t xml:space="preserve">, </w:t>
      </w:r>
      <w:r>
        <w:rPr>
          <w:sz w:val="18"/>
        </w:rPr>
        <w:t>app.py:1071</w:t>
      </w:r>
      <w:r>
        <w:t>.</w:t>
      </w:r>
    </w:p>
    <w:p>
      <w:pPr>
        <w:pStyle w:val="Heading2"/>
      </w:pPr>
      <w:r>
        <w:t>6.5 정보 공개와 관리자 정책을 중앙화해야 합니다</w:t>
      </w:r>
    </w:p>
    <w:p>
      <w:r>
        <w:t xml:space="preserve">로그인 화면과 </w:t>
      </w:r>
      <w:r>
        <w:rPr>
          <w:sz w:val="18"/>
        </w:rPr>
        <w:t>/api/bootstrap</w:t>
      </w:r>
      <w:r>
        <w:t>은 활성 계정명, 지점, 권한을 미로그인 상태에 제공합니다. 계정 선택 UI의 편의와 조직 정보 공개를 비교해 정책을 정해야 합니다. ALL 범위는 대부분의 권한 확인을 우회해 전 지점 정보와 개인 메시지까지 볼 수 있는 구조입니다. 이런 관리자 접근의 목적과 고지·조회 감사 정책이 필요합니다.</w:t>
      </w:r>
    </w:p>
    <w:p>
      <w:r>
        <w:t xml:space="preserve">반면 </w:t>
      </w:r>
      <w:r>
        <w:rPr>
          <w:sz w:val="18"/>
        </w:rPr>
        <w:t>/api/backups</w:t>
      </w:r>
      <w:r>
        <w:t xml:space="preserve">는 ALL 여부가 아니라 이름이 admin인지 확인합니다. scope와 관리자 이름을 섞어 쓰면 복수 관리자·권한 위임 정책이 일관되지 않습니다. 역할, 지점 범위, 작업 권한을 각각 정의하는 중앙 정책으로 통합하는 것이 좋습니다. 근거: </w:t>
      </w:r>
      <w:r>
        <w:rPr>
          <w:sz w:val="18"/>
        </w:rPr>
        <w:t>app.py:323–330</w:t>
      </w:r>
      <w:r>
        <w:t xml:space="preserve">, </w:t>
      </w:r>
      <w:r>
        <w:rPr>
          <w:sz w:val="18"/>
        </w:rPr>
        <w:t>app.py:565–599</w:t>
      </w:r>
      <w:r>
        <w:t xml:space="preserve">, </w:t>
      </w:r>
      <w:r>
        <w:rPr>
          <w:sz w:val="18"/>
        </w:rPr>
        <w:t>app.py:670–677</w:t>
      </w:r>
      <w:r>
        <w:t>.</w:t>
      </w:r>
    </w:p>
    <w:p>
      <w:pPr>
        <w:pStyle w:val="Heading1"/>
      </w:pPr>
      <w:r>
        <w:t>7. 데이터·회계·감사 평가</w:t>
      </w:r>
    </w:p>
    <w:p>
      <w:r>
        <w:t>SQLite 사용 자체가 문제는 아닙니다. 소규모 내부 시스템에는 충분히 실용적입니다. 문제는 카드·정산·보고서·채팅 대부분을 system_state의 한 JSON 레코드에 담아 읽고 다시 쓰는 방식입니다. 각 객체에 독립적인 제약조건, 외래키, 변경 이력과 트랜잭션을 적용하기 어렵습니다. 다른 지점의 변경이나 메시지 하나가 전체 revision을 바꿔 관련 없는 카드 작업까지 충돌시킬 수 있습니다.</w:t>
      </w:r>
    </w:p>
    <w:p>
      <w:r>
        <w:t>카드·불출·반납·정산·승인·문서·첨부 연결을 별도 테이블과 식별자로 나누는 것이 좋습니다. 서버가 ID와 생성 시각을 정하고, 정산과 반납의 관계를 외래키 또는 명확한 업무 ID로 연결해야 합니다. 현재 정산 신청의 숫자 ID는 대기 정산 목록 기준으로 생성되어 완료 이력과 생애주기 전체의 유일성을 보장하는 방식이 아닙니다. 클라이언트의 숫자 ID와 Date.now() 기반 ID도 분산 입력 기준으로 검토해야 합니다.</w:t>
      </w:r>
    </w:p>
    <w:p>
      <w:r>
        <w:t xml:space="preserve">계정 변경 이력은 서버 기록이지만 일반 업무의 </w:t>
      </w:r>
      <w:r>
        <w:rPr>
          <w:sz w:val="18"/>
        </w:rPr>
        <w:t>logs</w:t>
      </w:r>
      <w:r>
        <w:t xml:space="preserve">는 브라우저가 만든 문구이며 </w:t>
      </w:r>
      <w:r>
        <w:rPr>
          <w:sz w:val="18"/>
        </w:rPr>
        <w:t>/api/state</w:t>
      </w:r>
      <w:r>
        <w:t>의 감사 이벤트는 STATE_SAVE와 크기 수준입니다. 누가 어느 카드·금액·승인·증빙을 어떻게 바꿨는지 재구성하기에는 부족합니다. 중요한 변경의 수정 전후 값, 사유, 관련 업무 ID를 서버에서 생성하고 승인 완료 자료는 임의 편집보다 취소·정정 기록으로 처리해야 합니다. 관리자 자신이 만든 지출을 스스로 승인할 수 있는지, 대리 승인과 마감 후 수정은 어떻게 할지 등의 직무 분리 정책도 정의되어야 합니다.</w:t>
      </w:r>
    </w:p>
    <w:p>
      <w:r>
        <w:t xml:space="preserve">서버의 now()는 시간대 정보가 없는 서버 로컬 시각이고 화면은 사용자 PC의 시각을 사용합니다. 카드 연체 판단 중에는 UTC 날짜를 사용하는 곳도 있어 서로 다른 시간대나 날짜 경계에서 해석이 달라질 수 있습니다. 저장은 UTC와 명확한 시간대 기준을 사용하고 한국 업무일·화면 표시는 Asia/Seoul 기준으로 일관되게 처리하는 것이 좋습니다. 근거: </w:t>
      </w:r>
      <w:r>
        <w:rPr>
          <w:sz w:val="18"/>
        </w:rPr>
        <w:t>app.py:65–66</w:t>
      </w:r>
      <w:r>
        <w:t xml:space="preserve">, </w:t>
      </w:r>
      <w:r>
        <w:rPr>
          <w:sz w:val="18"/>
        </w:rPr>
        <w:t>app.py:142–153</w:t>
      </w:r>
      <w:r>
        <w:t xml:space="preserve">, </w:t>
      </w:r>
      <w:r>
        <w:rPr>
          <w:sz w:val="18"/>
        </w:rPr>
        <w:t>app.py:990–1007</w:t>
      </w:r>
      <w:r>
        <w:t xml:space="preserve">, </w:t>
      </w:r>
      <w:r>
        <w:rPr>
          <w:sz w:val="18"/>
        </w:rPr>
        <w:t>app.py:1020</w:t>
      </w:r>
      <w:r>
        <w:t xml:space="preserve">, </w:t>
      </w:r>
      <w:r>
        <w:rPr>
          <w:sz w:val="18"/>
        </w:rPr>
        <w:t>templates/index.html:1220–1228</w:t>
      </w:r>
      <w:r>
        <w:t xml:space="preserve">, </w:t>
      </w:r>
      <w:r>
        <w:rPr>
          <w:sz w:val="18"/>
        </w:rPr>
        <w:t>templates/index.html:1995–1997</w:t>
      </w:r>
      <w:r>
        <w:t>.</w:t>
      </w:r>
    </w:p>
    <w:p>
      <w:pPr>
        <w:pStyle w:val="Heading1"/>
      </w:pPr>
      <w:r>
        <w:t>8. 성능·확장성 평가</w:t>
      </w:r>
    </w:p>
    <w:p>
      <w:r>
        <w:t>2초 주기의 실시간 동기화는 구현이 간단하고 소규모 운영에 이해하기 쉽습니다. 그러나 서버는 revision이 바뀌지 않아도 상태 전체를 반환하고, 권한 필터와 계정 조회를 반복합니다. 상태가 바뀌면 화면의 initApp()가 여러 패널을 다시 렌더링하고 관리자 계정 정보·비밀번호 표시와 변경 이력도 다시 요청할 수 있습니다. JSON 직렬화, 백업, 화면 재생성이 데이터 증가와 함께 커집니다.</w:t>
      </w:r>
    </w:p>
    <w:p>
      <w:r>
        <w:t xml:space="preserve">예를 들어 사용자 20명이 2초마다 조회하면 상태 요청만 분당 약 600회입니다. 응답이 각 1MiB라고 가정하면 약 600MiB/분이 됩니다. </w:t>
      </w:r>
      <w:r>
        <w:rPr>
          <w:b/>
        </w:rPr>
        <w:t>이는 구조를 설명하는 계산 예시이며 현재 사용량이나 측정 성능이 아닙니다.</w:t>
      </w:r>
      <w:r>
        <w:t xml:space="preserve"> 필요한 자료만 조회하고 변경되지 않은 revision에는 가벼운 응답을 보내며, 목록의 서버 페이지 처리·검색·증분 동기화를 도입해야 합니다.</w:t>
      </w:r>
    </w:p>
    <w:p>
      <w:r>
        <w:t>쓰기 전마다 DB 백업을 만들고 동일한 전역 LOCK으로 직렬 처리하므로 메시지·업무 수정이 많을 때 쓰기 대기와 디스크 입출력이 늘어날 수 있습니다. SQLite를 즉시 다른 DB로 교체할 필요는 없습니다. 먼저 데이터를 나누고 요청당 작업을 줄이며 실제 동시 사용자 수, 기록 수, 응답시간, 백업시간을 측정한 뒤 WAL 설정과 DB 전환 필요성을 판단하는 순서가 합리적입니다. 장시간·대용량 성능이 충분하다고 확인한 결과는 이번 보고서에 없습니다.</w:t>
      </w:r>
    </w:p>
    <w:p>
      <w:pPr>
        <w:pStyle w:val="Heading1"/>
      </w:pPr>
      <w:r>
        <w:t>9. 화면·사용성·접근성 평가</w:t>
      </w:r>
    </w:p>
    <w:p>
      <w:r>
        <w:t>지점 트리, 검색·필터, 카드 만료 정보, 대시보드 상세 보기, 정산 증빙과 인쇄, 메신저 별도 창은 실무 활용성을 높입니다. 일부 대시보드 버튼과 알림에는 키보드 처리와 ARIA 속성도 있습니다. 한국어 설명과 업무 용어를 사용한 점도 장점입니다.</w:t>
      </w:r>
    </w:p>
    <w:p>
      <w:r>
        <w:t>개선의 중심은 저장 결과를 정확히 알려주는 것입니다. 보고서와 민원 등록 등 여러 함수가 saveData()를 기다리지 않은 채 성공 안내, 입력 초기화나 화면 이동을 수행합니다. 실패하면 사용자의 입력이 사라지거나 성공과 실패 안내가 뒤섞일 수 있습니다. “저장 중 → 저장 완료”를 명확히 표시하고, 실패하면 입력을 유지하며 버튼 중복 클릭을 방지해야 합니다. 동시 변경 충돌 시에도 어떤 항목이 충돌했는지 안내하는 것이 좋습니다.</w:t>
      </w:r>
    </w:p>
    <w:p>
      <w:r>
        <w:t>메뉴 중 일부는 클릭 가능한 div/li 형태이고 공통 모달의 포커스 이동·포커스 가두기·닫기 후 복귀가 일관된 구조로 구현된 것은 확인하지 못했습니다. 키보드와 스크린리더를 통한 실제 검증이 필요합니다. 모바일 대응 CSS는 일부 정산·메신저에 있지만 260px 사이드바와 380px 로그인 박스 등 고정 폭 요소가 있으므로 작은 화면에서 전체 작업이 가능한지는 별도 확인해야 합니다. 이번 분석에서 접근성 준수나 모바일 지원 완료를 인증하지 않습니다.</w:t>
      </w:r>
    </w:p>
    <w:p>
      <w:r>
        <w:t>추가로 영문 실행 오류와 한국어 업무 화면이 섞여 있습니다. 실행 오류는 사용자가 바로 조치할 수 있는 한국어 설명, 상세 로그 위치, 복구 순서를 함께 제공하는 것이 좋습니다. 브라우저 팝업 차단, 업로드 실패, 서버 재시작 후 세션 종료도 사용자 흐름에 맞게 설명해야 합니다.</w:t>
      </w:r>
    </w:p>
    <w:p>
      <w:pPr>
        <w:pStyle w:val="Heading1"/>
      </w:pPr>
      <w:r>
        <w:t>10. 구조·품질·배포 평가</w:t>
      </w:r>
    </w:p>
    <w:p>
      <w:r>
        <w:t>핵심 서버 한 파일과 화면 한 파일로 관리해 시작은 쉽지만, 화면에 172개 이름 있는 함수와 많은 인라인 이벤트가 들어가 있어 기능을 늘릴수록 영향 범위가 커집니다. 업무 처리, 권한, DB, 파일, HTML 출력과 실행 설정을 분리하고 API 요청·응답 스키마를 명시하면 오류 추적과 검증이 쉬워집니다. 메신저는 소통 편의 기능으로 가치가 있지만 카드·정산의 핵심 저장과 같은 전역 상태를 사용해 범위와 충돌 비용을 늘립니다. 핵심 업무 안정화 후 독립 모듈로 구분하는 것이 좋습니다.</w:t>
      </w:r>
    </w:p>
    <w:p>
      <w:r>
        <w:t>현재 main 저장소는 배포 ZIP 중심입니다. 일반 소스 파일과 테스트를 Git에서 직접 관리하고 CI가 변경 시 회귀 검증을 수행하며, ZIP은 검증된 태그에서 생성한 배포 산출물로 관리하는 방식을 권장합니다. 소스·테스트·문서의 차이를 리뷰할 수 있고 어느 수정이 어떤 버전에 들어갔는지 확인하기 쉬워집니다.</w:t>
      </w:r>
    </w:p>
    <w:p>
      <w:r>
        <w:t>requirements.txt에는 직접 의존성 하나가 고정돼 있지만 전이 의존성의 버전·해시 잠금과 자동 공급망 점검은 없습니다. 로컬 JS 출처와 라이선스는 잘 남겨졌으므로 이 관행을 Python 의존성까지 확장하면 좋습니다. 현재 화면은 SheetJS 파일을 로드하지만 내보내기 구현에서 XLSX API를 사용하지 않습니다. 실제로 사용할 라이브러리와 기능의 관계를 정리하고 미사용 의존성은 줄여야 합니다.</w:t>
      </w:r>
    </w:p>
    <w:p>
      <w:r>
        <w:t>RUN_WINDOWS/RUN_LINUX, START_V3, START_V3_CORE, original 실행 파일이 함께 있어 실행 기준이 혼동될 수 있습니다. 네트워크 바인딩, 가상환경과 .runtime_packages 방식, 오류 안내, 종료 방법을 단일 안내로 통합해야 합니다. STOP_V3.bat은 5000~5010 포트의 Python 프로세스와 app.py 문자열을 기준으로 종료하므로 다른 프로그램의 같은 이름 서버를 종료할 가능성이 있습니다. 프로그램의 정확한 경로·PID를 확인하는 종료 방식으로 보완해야 합니다. Windows에서 이 오종료를 실제로 실행해 검증한 것은 아닙니다.</w:t>
      </w:r>
    </w:p>
    <w:p>
      <w:r>
        <w:t>51개 버전 README는 문제 해결 이력이 풍부하다는 장점이 있으나 최신 운영 안내와 과거 안내가 섞입니다. 최신 설치·운영·복구 매뉴얼 한 개, 변경 이력, 구형 버전 참고 자료로 정리하고 버전·포트·오류 문구를 맞춰야 합니다. 예를 들어 app.py의 실패 메시지에 V3.2가 남아 있고 포트 5000~5010 문구는 실제 고정 포트 동작과 일치하지 않습니다.</w:t>
      </w:r>
    </w:p>
    <w:p>
      <w:pPr>
        <w:pStyle w:val="Heading1"/>
      </w:pPr>
      <w:r>
        <w:t>11. 운영·백업·복구에서 보완할 점</w:t>
      </w:r>
    </w:p>
    <w:p>
      <w:r>
        <w:t>프로그램은 실행 창이 열려 있어야 동작하고 프로세스·세션은 재시작 시 초기화됩니다. 관리 PC가 절전·종료되거나 창을 닫는 상황이 운영 중단으로 이어질 수 있습니다. 실제 업무 운영에서는 서비스 기동, 정상 종료, 자동 재시작, 상태 점검과 로그 관리 기준이 필요합니다. 단일 PC 장애, 디스크 부족과 권한 변경, 키 분실, 첨부 누락, 이전 실패를 가정한 운영 절차가 있어야 합니다.</w:t>
      </w:r>
    </w:p>
    <w:p>
      <w:r>
        <w:t>백업은 “파일이 생성됐다”와 “실제로 복원된다”를 구분해야 합니다. 전체 자료 목록, 백업 생성 시각·버전·검증값, 접근권한, 보존 기간, 별도 저장 장치, 정기 복원 훈련을 관리해야 합니다. 복구 목표 시간과 허용 데이터 손실 시간은 회사 업무에 따라 정해야 하며 이번 분석에서 특정 수치가 달성됐다고 주장할 수 없습니다.</w:t>
      </w:r>
    </w:p>
    <w:p>
      <w:r>
        <w:t>로그인 실패 제한은 메모리에 있고 재시작하면 사라집니다. 운영 환경에서는 원격 접속 경로·프록시 사용·접속 IP 정책을 고려한 감사와 제한이 필요합니다. 현재 서버가 직접 관찰하는 IP만으로 실제 장치를 항상 구분할 수 있다고 보아서는 안 됩니다. 실패 메시지에는 내부 예외·경로가 들어갈 수 있으므로 일반 사용자 안내와 운영 상세 로그도 구분해야 합니다.</w:t>
      </w:r>
    </w:p>
    <w:p>
      <w:pPr>
        <w:pStyle w:val="Heading1"/>
      </w:pPr>
      <w:r>
        <w:t>12. 수정·보완 로드맵</w:t>
      </w:r>
    </w:p>
    <w:p>
      <w:r>
        <w:t>기간은 팀 인원과 요구사항이 정해지지 않아 산정하지 않았습니다. 아래 순서는 의존성과 위험 기준이며, 각 단계의 완료 기준으로 진척을 판단하는 것을 권장합니다.</w:t>
      </w:r>
    </w:p>
    <w:tbl>
      <w:tblPr>
        <w:tblStyle w:val="TableGrid"/>
        <w:tblW w:type="auto" w:w="0"/>
        <w:tblLook w:firstColumn="1" w:firstRow="1" w:lastColumn="0" w:lastRow="0" w:noHBand="0" w:noVBand="1" w:val="04A0"/>
      </w:tblPr>
      <w:tblGrid>
        <w:gridCol w:w="3289"/>
        <w:gridCol w:w="3289"/>
        <w:gridCol w:w="3289"/>
      </w:tblGrid>
      <w:tr>
        <w:trPr>
          <w:tblHeader/>
        </w:trPr>
        <w:tc>
          <w:tcPr>
            <w:tcW w:type="dxa" w:w="3289"/>
            <w:shd w:fill="E6EFF9"/>
          </w:tcPr>
          <w:p>
            <w:r>
              <w:rPr>
                <w:b/>
                <w:sz w:val="18"/>
              </w:rPr>
              <w:t>단계</w:t>
            </w:r>
          </w:p>
        </w:tc>
        <w:tc>
          <w:tcPr>
            <w:tcW w:type="dxa" w:w="3289"/>
            <w:shd w:fill="E6EFF9"/>
          </w:tcPr>
          <w:p>
            <w:r>
              <w:rPr>
                <w:b/>
                <w:sz w:val="18"/>
              </w:rPr>
              <w:t>작업 묶음</w:t>
            </w:r>
          </w:p>
        </w:tc>
        <w:tc>
          <w:tcPr>
            <w:tcW w:type="dxa" w:w="3289"/>
            <w:shd w:fill="E6EFF9"/>
          </w:tcPr>
          <w:p>
            <w:r>
              <w:rPr>
                <w:b/>
                <w:sz w:val="18"/>
              </w:rPr>
              <w:t>완료 기준</w:t>
            </w:r>
          </w:p>
        </w:tc>
      </w:tr>
      <w:tr>
        <w:tc>
          <w:tcPr>
            <w:tcW w:type="dxa" w:w="3289"/>
          </w:tcPr>
          <w:p>
            <w:pPr>
              <w:spacing w:after="60"/>
            </w:pPr>
            <w:r>
              <w:rPr>
                <w:sz w:val="17"/>
              </w:rPr>
              <w:t>1. 핵심 데이터·접근 보호</w:t>
            </w:r>
          </w:p>
        </w:tc>
        <w:tc>
          <w:tcPr>
            <w:tcW w:type="dxa" w:w="3289"/>
          </w:tcPr>
          <w:p>
            <w:pPr>
              <w:spacing w:after="60"/>
            </w:pPr>
            <w:r>
              <w:rPr>
                <w:sz w:val="17"/>
              </w:rPr>
              <w:t>F01·F02 서버 검증 통합, F05 세션 폐기, F11 첨부 권한</w:t>
            </w:r>
          </w:p>
        </w:tc>
        <w:tc>
          <w:tcPr>
            <w:tcW w:type="dxa" w:w="3289"/>
          </w:tcPr>
          <w:p>
            <w:pPr>
              <w:spacing w:after="60"/>
            </w:pPr>
            <w:r>
              <w:rPr>
                <w:sz w:val="17"/>
              </w:rPr>
              <w:t>우회 입력·권한 외 조회·변경 실패 시 보안 회귀 검증 통과</w:t>
            </w:r>
          </w:p>
        </w:tc>
      </w:tr>
      <w:tr>
        <w:tc>
          <w:tcPr>
            <w:tcW w:type="dxa" w:w="3289"/>
          </w:tcPr>
          <w:p>
            <w:pPr>
              <w:spacing w:after="60"/>
            </w:pPr>
            <w:r>
              <w:rPr>
                <w:sz w:val="17"/>
              </w:rPr>
              <w:t>2. 사용자 작업의 신뢰성</w:t>
            </w:r>
          </w:p>
        </w:tc>
        <w:tc>
          <w:tcPr>
            <w:tcW w:type="dxa" w:w="3289"/>
          </w:tcPr>
          <w:p>
            <w:pPr>
              <w:spacing w:after="60"/>
            </w:pPr>
            <w:r>
              <w:rPr>
                <w:sz w:val="17"/>
              </w:rPr>
              <w:t>F03 상신, F04 저장 응답, F08 엑셀 출력, 저장 await 통일</w:t>
            </w:r>
          </w:p>
        </w:tc>
        <w:tc>
          <w:tcPr>
            <w:tcW w:type="dxa" w:w="3289"/>
          </w:tcPr>
          <w:p>
            <w:pPr>
              <w:spacing w:after="60"/>
            </w:pPr>
            <w:r>
              <w:rPr>
                <w:sz w:val="17"/>
              </w:rPr>
              <w:t>새로고침·재로그인 보존, 실제 파일의 표 구조와 Excel 열기, 실패 시 입력 보존</w:t>
            </w:r>
          </w:p>
        </w:tc>
      </w:tr>
      <w:tr>
        <w:tc>
          <w:tcPr>
            <w:tcW w:type="dxa" w:w="3289"/>
          </w:tcPr>
          <w:p>
            <w:pPr>
              <w:spacing w:after="60"/>
            </w:pPr>
            <w:r>
              <w:rPr>
                <w:sz w:val="17"/>
              </w:rPr>
              <w:t>3. 트랜잭션·복구</w:t>
            </w:r>
          </w:p>
        </w:tc>
        <w:tc>
          <w:tcPr>
            <w:tcW w:type="dxa" w:w="3289"/>
          </w:tcPr>
          <w:p>
            <w:pPr>
              <w:spacing w:after="60"/>
            </w:pPr>
            <w:r>
              <w:rPr>
                <w:sz w:val="17"/>
              </w:rPr>
              <w:t>F09 반납·정산 원자성, F06 동일 스냅샷, F07 전체 백업, F10 이전 분기</w:t>
            </w:r>
          </w:p>
        </w:tc>
        <w:tc>
          <w:tcPr>
            <w:tcW w:type="dxa" w:w="3289"/>
          </w:tcPr>
          <w:p>
            <w:pPr>
              <w:spacing w:after="60"/>
            </w:pPr>
            <w:r>
              <w:rPr>
                <w:sz w:val="17"/>
              </w:rPr>
              <w:t>중간 실패·동시 변경·새 환경 복원·구형 DB 이전 검증 통과</w:t>
            </w:r>
          </w:p>
        </w:tc>
      </w:tr>
      <w:tr>
        <w:tc>
          <w:tcPr>
            <w:tcW w:type="dxa" w:w="3289"/>
          </w:tcPr>
          <w:p>
            <w:pPr>
              <w:spacing w:after="60"/>
            </w:pPr>
            <w:r>
              <w:rPr>
                <w:sz w:val="17"/>
              </w:rPr>
              <w:t>4. 보안 정책</w:t>
            </w:r>
          </w:p>
        </w:tc>
        <w:tc>
          <w:tcPr>
            <w:tcW w:type="dxa" w:w="3289"/>
          </w:tcPr>
          <w:p>
            <w:pPr>
              <w:spacing w:after="60"/>
            </w:pPr>
            <w:r>
              <w:rPr>
                <w:sz w:val="17"/>
              </w:rPr>
              <w:t>비밀번호 표시 재설계, 카드번호/KEY 분류, 세션·역할·감사 정책</w:t>
            </w:r>
          </w:p>
        </w:tc>
        <w:tc>
          <w:tcPr>
            <w:tcW w:type="dxa" w:w="3289"/>
          </w:tcPr>
          <w:p>
            <w:pPr>
              <w:spacing w:after="60"/>
            </w:pPr>
            <w:r>
              <w:rPr>
                <w:sz w:val="17"/>
              </w:rPr>
              <w:t>데이터·행위별 권한 표와 민감정보 보관 정책 확정 및 검증</w:t>
            </w:r>
          </w:p>
        </w:tc>
      </w:tr>
      <w:tr>
        <w:tc>
          <w:tcPr>
            <w:tcW w:type="dxa" w:w="3289"/>
          </w:tcPr>
          <w:p>
            <w:pPr>
              <w:spacing w:after="60"/>
            </w:pPr>
            <w:r>
              <w:rPr>
                <w:sz w:val="17"/>
              </w:rPr>
              <w:t>5. 유지보수·운영</w:t>
            </w:r>
          </w:p>
        </w:tc>
        <w:tc>
          <w:tcPr>
            <w:tcW w:type="dxa" w:w="3289"/>
          </w:tcPr>
          <w:p>
            <w:pPr>
              <w:spacing w:after="60"/>
            </w:pPr>
            <w:r>
              <w:rPr>
                <w:sz w:val="17"/>
              </w:rPr>
              <w:t>도메인별 테이블·API, 소스 Git/CI, 실행 기준 단일화, 운영 서버/로그</w:t>
            </w:r>
          </w:p>
        </w:tc>
        <w:tc>
          <w:tcPr>
            <w:tcW w:type="dxa" w:w="3289"/>
          </w:tcPr>
          <w:p>
            <w:pPr>
              <w:spacing w:after="60"/>
            </w:pPr>
            <w:r>
              <w:rPr>
                <w:sz w:val="17"/>
              </w:rPr>
              <w:t>배포 반복 재현, 실제 Windows·Linux 지원 검증, 복구 매뉴얼 훈련</w:t>
            </w:r>
          </w:p>
        </w:tc>
      </w:tr>
      <w:tr>
        <w:tc>
          <w:tcPr>
            <w:tcW w:type="dxa" w:w="3289"/>
          </w:tcPr>
          <w:p>
            <w:pPr>
              <w:spacing w:after="60"/>
            </w:pPr>
            <w:r>
              <w:rPr>
                <w:sz w:val="17"/>
              </w:rPr>
              <w:t>6. 선택 확장</w:t>
            </w:r>
          </w:p>
        </w:tc>
        <w:tc>
          <w:tcPr>
            <w:tcW w:type="dxa" w:w="3289"/>
          </w:tcPr>
          <w:p>
            <w:pPr>
              <w:spacing w:after="60"/>
            </w:pPr>
            <w:r>
              <w:rPr>
                <w:sz w:val="17"/>
              </w:rPr>
              <w:t>실제 다단계 결재, 카드사·ERP 대사, 메신저 모듈화, 모바일·접근성</w:t>
            </w:r>
          </w:p>
        </w:tc>
        <w:tc>
          <w:tcPr>
            <w:tcW w:type="dxa" w:w="3289"/>
          </w:tcPr>
          <w:p>
            <w:pPr>
              <w:spacing w:after="60"/>
            </w:pPr>
            <w:r>
              <w:rPr>
                <w:sz w:val="17"/>
              </w:rPr>
              <w:t>업무 요구가 확인된 기능부터 수용 기준과 운영 지표로 평가</w:t>
            </w:r>
          </w:p>
        </w:tc>
      </w:tr>
    </w:tbl>
    <w:p/>
    <w:p>
      <w:r>
        <w:t>소규모 운영을 계속한다면 Python과 SQLite를 유지하면서 서버 검증·테이블·API를 단계적으로 분리하는 경로가 현실적입니다. 지점과 사용자가 크게 늘거나 외부망 서비스가 필요하면 운영용 웹 서버, 통합 인증·권한, DB와 파일 저장 서비스, 관제와 배포 구조를 별도로 설계해야 합니다. 지금 바로 전면 재작성이나 특정 프레임워크 도입이 유일한 해결책이라는 판단은 하지 않습니다.</w:t>
      </w:r>
    </w:p>
    <w:p>
      <w:pPr>
        <w:pStyle w:val="Heading1"/>
      </w:pPr>
      <w:r>
        <w:t>13. 다음 버전에서 반드시 검증할 항목</w:t>
      </w:r>
    </w:p>
    <w:tbl>
      <w:tblPr>
        <w:tblStyle w:val="TableGrid"/>
        <w:tblW w:type="auto" w:w="0"/>
        <w:tblLook w:firstColumn="1" w:firstRow="1" w:lastColumn="0" w:lastRow="0" w:noHBand="0" w:noVBand="1" w:val="04A0"/>
      </w:tblPr>
      <w:tblGrid>
        <w:gridCol w:w="4933"/>
        <w:gridCol w:w="4933"/>
      </w:tblGrid>
      <w:tr>
        <w:trPr>
          <w:tblHeader/>
        </w:trPr>
        <w:tc>
          <w:tcPr>
            <w:tcW w:type="dxa" w:w="4933"/>
            <w:shd w:fill="E6EFF9"/>
          </w:tcPr>
          <w:p>
            <w:r>
              <w:rPr>
                <w:b/>
                <w:sz w:val="18"/>
              </w:rPr>
              <w:t>검증 영역</w:t>
            </w:r>
          </w:p>
        </w:tc>
        <w:tc>
          <w:tcPr>
            <w:tcW w:type="dxa" w:w="4933"/>
            <w:shd w:fill="E6EFF9"/>
          </w:tcPr>
          <w:p>
            <w:r>
              <w:rPr>
                <w:b/>
                <w:sz w:val="18"/>
              </w:rPr>
              <w:t>필수 시나리오</w:t>
            </w:r>
          </w:p>
        </w:tc>
      </w:tr>
      <w:tr>
        <w:tc>
          <w:tcPr>
            <w:tcW w:type="dxa" w:w="4933"/>
          </w:tcPr>
          <w:p>
            <w:pPr>
              <w:spacing w:after="60"/>
            </w:pPr>
            <w:r>
              <w:rPr>
                <w:sz w:val="17"/>
              </w:rPr>
              <w:t>서버 입력</w:t>
            </w:r>
          </w:p>
        </w:tc>
        <w:tc>
          <w:tcPr>
            <w:tcW w:type="dxa" w:w="4933"/>
          </w:tcPr>
          <w:p>
            <w:pPr>
              <w:spacing w:after="60"/>
            </w:pPr>
            <w:r>
              <w:rPr>
                <w:sz w:val="17"/>
              </w:rPr>
              <w:t>음수·0·문자 금액, 누락 필드, 없는 카드, 잘못된 날짜·상태, 과도한 길이</w:t>
            </w:r>
          </w:p>
        </w:tc>
      </w:tr>
      <w:tr>
        <w:tc>
          <w:tcPr>
            <w:tcW w:type="dxa" w:w="4933"/>
          </w:tcPr>
          <w:p>
            <w:pPr>
              <w:spacing w:after="60"/>
            </w:pPr>
            <w:r>
              <w:rPr>
                <w:sz w:val="17"/>
              </w:rPr>
              <w:t>권한</w:t>
            </w:r>
          </w:p>
        </w:tc>
        <w:tc>
          <w:tcPr>
            <w:tcW w:type="dxa" w:w="4933"/>
          </w:tcPr>
          <w:p>
            <w:pPr>
              <w:spacing w:after="60"/>
            </w:pPr>
            <w:r>
              <w:rPr>
                <w:sz w:val="17"/>
              </w:rPr>
              <w:t>역할×지점×업무의 직접 API 허용/거부, 권한 변경 후 첨부 재조회</w:t>
            </w:r>
          </w:p>
        </w:tc>
      </w:tr>
      <w:tr>
        <w:tc>
          <w:tcPr>
            <w:tcW w:type="dxa" w:w="4933"/>
          </w:tcPr>
          <w:p>
            <w:pPr>
              <w:spacing w:after="60"/>
            </w:pPr>
            <w:r>
              <w:rPr>
                <w:sz w:val="17"/>
              </w:rPr>
              <w:t>인증</w:t>
            </w:r>
          </w:p>
        </w:tc>
        <w:tc>
          <w:tcPr>
            <w:tcW w:type="dxa" w:w="4933"/>
          </w:tcPr>
          <w:p>
            <w:pPr>
              <w:spacing w:after="60"/>
            </w:pPr>
            <w:r>
              <w:rPr>
                <w:sz w:val="17"/>
              </w:rPr>
              <w:t>비밀번호 변경 직후 모든 이전 세션 폐기, 디스크/보조 파일 실패, 사용자 무활동과 절대 만료</w:t>
            </w:r>
          </w:p>
        </w:tc>
      </w:tr>
      <w:tr>
        <w:tc>
          <w:tcPr>
            <w:tcW w:type="dxa" w:w="4933"/>
          </w:tcPr>
          <w:p>
            <w:pPr>
              <w:spacing w:after="60"/>
            </w:pPr>
            <w:r>
              <w:rPr>
                <w:sz w:val="17"/>
              </w:rPr>
              <w:t>거래</w:t>
            </w:r>
          </w:p>
        </w:tc>
        <w:tc>
          <w:tcPr>
            <w:tcW w:type="dxa" w:w="4933"/>
          </w:tcPr>
          <w:p>
            <w:pPr>
              <w:spacing w:after="60"/>
            </w:pPr>
            <w:r>
              <w:rPr>
                <w:sz w:val="17"/>
              </w:rPr>
              <w:t>같은 카드 동시 불출, 반납+정산 중간 실패, 재시도 중복 방지, 승인 후 정정</w:t>
            </w:r>
          </w:p>
        </w:tc>
      </w:tr>
      <w:tr>
        <w:tc>
          <w:tcPr>
            <w:tcW w:type="dxa" w:w="4933"/>
          </w:tcPr>
          <w:p>
            <w:pPr>
              <w:spacing w:after="60"/>
            </w:pPr>
            <w:r>
              <w:rPr>
                <w:sz w:val="17"/>
              </w:rPr>
              <w:t>화면</w:t>
            </w:r>
          </w:p>
        </w:tc>
        <w:tc>
          <w:tcPr>
            <w:tcW w:type="dxa" w:w="4933"/>
          </w:tcPr>
          <w:p>
            <w:pPr>
              <w:spacing w:after="60"/>
            </w:pPr>
            <w:r>
              <w:rPr>
                <w:sz w:val="17"/>
              </w:rPr>
              <w:t>성공 안내 시점, 오류 시 입력 유지, 상신 후 재로그인, 부분 완료 안내</w:t>
            </w:r>
          </w:p>
        </w:tc>
      </w:tr>
      <w:tr>
        <w:tc>
          <w:tcPr>
            <w:tcW w:type="dxa" w:w="4933"/>
          </w:tcPr>
          <w:p>
            <w:pPr>
              <w:spacing w:after="60"/>
            </w:pPr>
            <w:r>
              <w:rPr>
                <w:sz w:val="17"/>
              </w:rPr>
              <w:t>내보내기</w:t>
            </w:r>
          </w:p>
        </w:tc>
        <w:tc>
          <w:tcPr>
            <w:tcW w:type="dxa" w:w="4933"/>
          </w:tcPr>
          <w:p>
            <w:pPr>
              <w:spacing w:after="60"/>
            </w:pPr>
            <w:r>
              <w:rPr>
                <w:sz w:val="17"/>
              </w:rPr>
              <w:t>실제 XLSX/SpreadsheetML 행·셀, 한글·특수문자·숫자·날짜, Excel 열기·인쇄</w:t>
            </w:r>
          </w:p>
        </w:tc>
      </w:tr>
      <w:tr>
        <w:tc>
          <w:tcPr>
            <w:tcW w:type="dxa" w:w="4933"/>
          </w:tcPr>
          <w:p>
            <w:pPr>
              <w:spacing w:after="60"/>
            </w:pPr>
            <w:r>
              <w:rPr>
                <w:sz w:val="17"/>
              </w:rPr>
              <w:t>복구</w:t>
            </w:r>
          </w:p>
        </w:tc>
        <w:tc>
          <w:tcPr>
            <w:tcW w:type="dxa" w:w="4933"/>
          </w:tcPr>
          <w:p>
            <w:pPr>
              <w:spacing w:after="60"/>
            </w:pPr>
            <w:r>
              <w:rPr>
                <w:sz w:val="17"/>
              </w:rPr>
              <w:t>DB·첨부·키 동시 복원, 키 누락, 정상 구형 DB, 손상 DB, 디스크 부족</w:t>
            </w:r>
          </w:p>
        </w:tc>
      </w:tr>
      <w:tr>
        <w:tc>
          <w:tcPr>
            <w:tcW w:type="dxa" w:w="4933"/>
          </w:tcPr>
          <w:p>
            <w:pPr>
              <w:spacing w:after="60"/>
            </w:pPr>
            <w:r>
              <w:rPr>
                <w:sz w:val="17"/>
              </w:rPr>
              <w:t>운영</w:t>
            </w:r>
          </w:p>
        </w:tc>
        <w:tc>
          <w:tcPr>
            <w:tcW w:type="dxa" w:w="4933"/>
          </w:tcPr>
          <w:p>
            <w:pPr>
              <w:spacing w:after="60"/>
            </w:pPr>
            <w:r>
              <w:rPr>
                <w:sz w:val="17"/>
              </w:rPr>
              <w:t>실제 Windows BAT·Edge, Linux, 실제 HTTPS, 서버 종료·재시작·절전, 로그 보관</w:t>
            </w:r>
          </w:p>
        </w:tc>
      </w:tr>
      <w:tr>
        <w:tc>
          <w:tcPr>
            <w:tcW w:type="dxa" w:w="4933"/>
          </w:tcPr>
          <w:p>
            <w:pPr>
              <w:spacing w:after="60"/>
            </w:pPr>
            <w:r>
              <w:rPr>
                <w:sz w:val="17"/>
              </w:rPr>
              <w:t>성능</w:t>
            </w:r>
          </w:p>
        </w:tc>
        <w:tc>
          <w:tcPr>
            <w:tcW w:type="dxa" w:w="4933"/>
          </w:tcPr>
          <w:p>
            <w:pPr>
              <w:spacing w:after="60"/>
            </w:pPr>
            <w:r>
              <w:rPr>
                <w:sz w:val="17"/>
              </w:rPr>
              <w:t>현실적인 기록 수와 사용자 수의 응답시간·충돌·백업시간·메모리 측정</w:t>
            </w:r>
          </w:p>
        </w:tc>
      </w:tr>
      <w:tr>
        <w:tc>
          <w:tcPr>
            <w:tcW w:type="dxa" w:w="4933"/>
          </w:tcPr>
          <w:p>
            <w:pPr>
              <w:spacing w:after="60"/>
            </w:pPr>
            <w:r>
              <w:rPr>
                <w:sz w:val="17"/>
              </w:rPr>
              <w:t>접근성</w:t>
            </w:r>
          </w:p>
        </w:tc>
        <w:tc>
          <w:tcPr>
            <w:tcW w:type="dxa" w:w="4933"/>
          </w:tcPr>
          <w:p>
            <w:pPr>
              <w:spacing w:after="60"/>
            </w:pPr>
            <w:r>
              <w:rPr>
                <w:sz w:val="17"/>
              </w:rPr>
              <w:t>키보드 탐색, 모달 포커스, 스크린리더, 작은 화면의 전체 작업 흐름</w:t>
            </w:r>
          </w:p>
        </w:tc>
      </w:tr>
    </w:tbl>
    <w:p/>
    <w:p>
      <w:r>
        <w:t>기존 테스트는 삭제하거나 약화할 필요가 없습니다. 이번에 재현된 실패 경로를 추가해 “정상 사용이 된다”와 “잘못된 작업과 장애를 안전하게 처리한다”를 함께 검증해야 합니다.</w:t>
      </w:r>
    </w:p>
    <w:p>
      <w:pPr>
        <w:pStyle w:val="Heading1"/>
      </w:pPr>
      <w:r>
        <w:t>14. 이번 분석의 검증 기록</w:t>
      </w:r>
    </w:p>
    <w:tbl>
      <w:tblPr>
        <w:tblStyle w:val="TableGrid"/>
        <w:tblW w:type="auto" w:w="0"/>
        <w:tblLook w:firstColumn="1" w:firstRow="1" w:lastColumn="0" w:lastRow="0" w:noHBand="0" w:noVBand="1" w:val="04A0"/>
      </w:tblPr>
      <w:tblGrid>
        <w:gridCol w:w="3289"/>
        <w:gridCol w:w="3289"/>
        <w:gridCol w:w="3289"/>
      </w:tblGrid>
      <w:tr>
        <w:trPr>
          <w:tblHeader/>
        </w:trPr>
        <w:tc>
          <w:tcPr>
            <w:tcW w:type="dxa" w:w="3289"/>
            <w:shd w:fill="E6EFF9"/>
          </w:tcPr>
          <w:p>
            <w:r>
              <w:rPr>
                <w:b/>
                <w:sz w:val="18"/>
              </w:rPr>
              <w:t>실행 또는 검증</w:t>
            </w:r>
          </w:p>
        </w:tc>
        <w:tc>
          <w:tcPr>
            <w:tcW w:type="dxa" w:w="3289"/>
            <w:shd w:fill="E6EFF9"/>
          </w:tcPr>
          <w:p>
            <w:r>
              <w:rPr>
                <w:b/>
                <w:sz w:val="18"/>
              </w:rPr>
              <w:t>결과</w:t>
            </w:r>
          </w:p>
        </w:tc>
        <w:tc>
          <w:tcPr>
            <w:tcW w:type="dxa" w:w="3289"/>
            <w:shd w:fill="E6EFF9"/>
          </w:tcPr>
          <w:p>
            <w:r>
              <w:rPr>
                <w:b/>
                <w:sz w:val="18"/>
              </w:rPr>
              <w:t>의미·한계</w:t>
            </w:r>
          </w:p>
        </w:tc>
      </w:tr>
      <w:tr>
        <w:tc>
          <w:tcPr>
            <w:tcW w:type="dxa" w:w="3289"/>
          </w:tcPr>
          <w:p>
            <w:pPr>
              <w:spacing w:after="60"/>
            </w:pPr>
            <w:r>
              <w:rPr>
                <w:sz w:val="17"/>
              </w:rPr>
              <w:t>ZIP CRC와 경로 검사</w:t>
            </w:r>
          </w:p>
        </w:tc>
        <w:tc>
          <w:tcPr>
            <w:tcW w:type="dxa" w:w="3289"/>
          </w:tcPr>
          <w:p>
            <w:pPr>
              <w:spacing w:after="60"/>
            </w:pPr>
            <w:r>
              <w:rPr>
                <w:sz w:val="17"/>
              </w:rPr>
              <w:t>통과</w:t>
            </w:r>
          </w:p>
        </w:tc>
        <w:tc>
          <w:tcPr>
            <w:tcW w:type="dxa" w:w="3289"/>
          </w:tcPr>
          <w:p>
            <w:pPr>
              <w:spacing w:after="60"/>
            </w:pPr>
            <w:r>
              <w:rPr>
                <w:sz w:val="17"/>
              </w:rPr>
              <w:t>첨부 파일의 압축 무결성과 추출 경로 확인</w:t>
            </w:r>
          </w:p>
        </w:tc>
      </w:tr>
      <w:tr>
        <w:tc>
          <w:tcPr>
            <w:tcW w:type="dxa" w:w="3289"/>
          </w:tcPr>
          <w:p>
            <w:pPr>
              <w:spacing w:after="60"/>
            </w:pPr>
            <w:r>
              <w:rPr>
                <w:sz w:val="17"/>
              </w:rPr>
              <w:t>Python 소스 AST 파싱</w:t>
            </w:r>
          </w:p>
        </w:tc>
        <w:tc>
          <w:tcPr>
            <w:tcW w:type="dxa" w:w="3289"/>
          </w:tcPr>
          <w:p>
            <w:pPr>
              <w:spacing w:after="60"/>
            </w:pPr>
            <w:r>
              <w:rPr>
                <w:sz w:val="17"/>
              </w:rPr>
              <w:t>통과</w:t>
            </w:r>
          </w:p>
        </w:tc>
        <w:tc>
          <w:tcPr>
            <w:tcW w:type="dxa" w:w="3289"/>
          </w:tcPr>
          <w:p>
            <w:pPr>
              <w:spacing w:after="60"/>
            </w:pPr>
            <w:r>
              <w:rPr>
                <w:sz w:val="17"/>
              </w:rPr>
              <w:t>Python 문법 확인, 기능 정확성 보증은 아님</w:t>
            </w:r>
          </w:p>
        </w:tc>
      </w:tr>
      <w:tr>
        <w:tc>
          <w:tcPr>
            <w:tcW w:type="dxa" w:w="3289"/>
          </w:tcPr>
          <w:p>
            <w:pPr>
              <w:spacing w:after="60"/>
            </w:pPr>
            <w:r>
              <w:rPr>
                <w:sz w:val="17"/>
              </w:rPr>
              <w:t>vendor 파일 SHA-256</w:t>
            </w:r>
          </w:p>
        </w:tc>
        <w:tc>
          <w:tcPr>
            <w:tcW w:type="dxa" w:w="3289"/>
          </w:tcPr>
          <w:p>
            <w:pPr>
              <w:spacing w:after="60"/>
            </w:pPr>
            <w:r>
              <w:rPr>
                <w:sz w:val="17"/>
              </w:rPr>
              <w:t>두 파일 일치</w:t>
            </w:r>
          </w:p>
        </w:tc>
        <w:tc>
          <w:tcPr>
            <w:tcW w:type="dxa" w:w="3289"/>
          </w:tcPr>
          <w:p>
            <w:pPr>
              <w:spacing w:after="60"/>
            </w:pPr>
            <w:r>
              <w:rPr>
                <w:sz w:val="17"/>
              </w:rPr>
              <w:t>포함된 NOTICE의 체크섬과 동일</w:t>
            </w:r>
          </w:p>
        </w:tc>
      </w:tr>
      <w:tr>
        <w:tc>
          <w:tcPr>
            <w:tcW w:type="dxa" w:w="3289"/>
          </w:tcPr>
          <w:p>
            <w:pPr>
              <w:spacing w:after="60"/>
            </w:pPr>
            <w:r>
              <w:rPr>
                <w:sz w:val="17"/>
              </w:rPr>
            </w:r>
            <w:r>
              <w:rPr>
                <w:sz w:val="17"/>
              </w:rPr>
              <w:t>python -m unittest discover -s tests -v</w:t>
            </w:r>
            <w:r>
              <w:rPr>
                <w:sz w:val="17"/>
              </w:rPr>
            </w:r>
          </w:p>
        </w:tc>
        <w:tc>
          <w:tcPr>
            <w:tcW w:type="dxa" w:w="3289"/>
          </w:tcPr>
          <w:p>
            <w:pPr>
              <w:spacing w:after="60"/>
            </w:pPr>
            <w:r>
              <w:rPr>
                <w:sz w:val="17"/>
              </w:rPr>
              <w:t>34개 실행, 34개 통과</w:t>
            </w:r>
          </w:p>
        </w:tc>
        <w:tc>
          <w:tcPr>
            <w:tcW w:type="dxa" w:w="3289"/>
          </w:tcPr>
          <w:p>
            <w:pPr>
              <w:spacing w:after="60"/>
            </w:pPr>
            <w:r>
              <w:rPr>
                <w:sz w:val="17"/>
              </w:rPr>
              <w:t>기존 서버 회귀 범위 내 결과, 건너뜀 없음</w:t>
            </w:r>
          </w:p>
        </w:tc>
      </w:tr>
      <w:tr>
        <w:tc>
          <w:tcPr>
            <w:tcW w:type="dxa" w:w="3289"/>
          </w:tcPr>
          <w:p>
            <w:pPr>
              <w:spacing w:after="60"/>
            </w:pPr>
            <w:r>
              <w:rPr>
                <w:sz w:val="17"/>
              </w:rPr>
            </w:r>
            <w:r>
              <w:rPr>
                <w:sz w:val="17"/>
              </w:rPr>
              <w:t>tests/browser_smoke.py</w:t>
            </w:r>
            <w:r>
              <w:rPr>
                <w:sz w:val="17"/>
              </w:rPr>
            </w:r>
          </w:p>
        </w:tc>
        <w:tc>
          <w:tcPr>
            <w:tcW w:type="dxa" w:w="3289"/>
          </w:tcPr>
          <w:p>
            <w:pPr>
              <w:spacing w:after="60"/>
            </w:pPr>
            <w:r>
              <w:rPr>
                <w:sz w:val="17"/>
              </w:rPr>
              <w:t>통과</w:t>
            </w:r>
          </w:p>
        </w:tc>
        <w:tc>
          <w:tcPr>
            <w:tcW w:type="dxa" w:w="3289"/>
          </w:tcPr>
          <w:p>
            <w:pPr>
              <w:spacing w:after="60"/>
            </w:pPr>
            <w:r>
              <w:rPr>
                <w:sz w:val="17"/>
              </w:rPr>
              <w:t>로그인·권한/비밀번호 이력·XSS 텍스트 표시·반납/정산·로그아웃, 해당 흐름 JS 오류 없음</w:t>
            </w:r>
          </w:p>
        </w:tc>
      </w:tr>
      <w:tr>
        <w:tc>
          <w:tcPr>
            <w:tcW w:type="dxa" w:w="3289"/>
          </w:tcPr>
          <w:p>
            <w:pPr>
              <w:spacing w:after="60"/>
            </w:pPr>
            <w:r>
              <w:rPr>
                <w:sz w:val="17"/>
              </w:rPr>
            </w:r>
            <w:r>
              <w:rPr>
                <w:sz w:val="17"/>
              </w:rPr>
              <w:t>tests/tls_smoke.py</w:t>
            </w:r>
            <w:r>
              <w:rPr>
                <w:sz w:val="17"/>
              </w:rPr>
            </w:r>
          </w:p>
        </w:tc>
        <w:tc>
          <w:tcPr>
            <w:tcW w:type="dxa" w:w="3289"/>
          </w:tcPr>
          <w:p>
            <w:pPr>
              <w:spacing w:after="60"/>
            </w:pPr>
            <w:r>
              <w:rPr>
                <w:sz w:val="17"/>
              </w:rPr>
              <w:t>통과</w:t>
            </w:r>
          </w:p>
        </w:tc>
        <w:tc>
          <w:tcPr>
            <w:tcW w:type="dxa" w:w="3289"/>
          </w:tcPr>
          <w:p>
            <w:pPr>
              <w:spacing w:after="60"/>
            </w:pPr>
            <w:r>
              <w:rPr>
                <w:sz w:val="17"/>
              </w:rPr>
              <w:t>임시 인증서의 CA/hostname 검증, 로그인, Secure 쿠키</w:t>
            </w:r>
          </w:p>
        </w:tc>
      </w:tr>
      <w:tr>
        <w:tc>
          <w:tcPr>
            <w:tcW w:type="dxa" w:w="3289"/>
          </w:tcPr>
          <w:p>
            <w:pPr>
              <w:spacing w:after="60"/>
            </w:pPr>
            <w:r>
              <w:rPr>
                <w:sz w:val="17"/>
              </w:rPr>
              <w:t>추가 진단 F01–F11</w:t>
            </w:r>
          </w:p>
        </w:tc>
        <w:tc>
          <w:tcPr>
            <w:tcW w:type="dxa" w:w="3289"/>
          </w:tcPr>
          <w:p>
            <w:pPr>
              <w:spacing w:after="60"/>
            </w:pPr>
            <w:r>
              <w:rPr>
                <w:sz w:val="17"/>
              </w:rPr>
              <w:t>표의 결함·부족 확인</w:t>
            </w:r>
          </w:p>
        </w:tc>
        <w:tc>
          <w:tcPr>
            <w:tcW w:type="dxa" w:w="3289"/>
          </w:tcPr>
          <w:p>
            <w:pPr>
              <w:spacing w:after="60"/>
            </w:pPr>
            <w:r>
              <w:rPr>
                <w:sz w:val="17"/>
              </w:rPr>
              <w:t>F03은 API와 UI로 확인, 일부는 명시적 장애/동시 변경 타이밍 주입</w:t>
            </w:r>
          </w:p>
        </w:tc>
      </w:tr>
      <w:tr>
        <w:tc>
          <w:tcPr>
            <w:tcW w:type="dxa" w:w="3289"/>
          </w:tcPr>
          <w:p>
            <w:pPr>
              <w:spacing w:after="60"/>
            </w:pPr>
            <w:r>
              <w:rPr>
                <w:sz w:val="17"/>
              </w:rPr>
              <w:t>Windows/실제 업무 DB/부하/실제 Excel</w:t>
            </w:r>
          </w:p>
        </w:tc>
        <w:tc>
          <w:tcPr>
            <w:tcW w:type="dxa" w:w="3289"/>
          </w:tcPr>
          <w:p>
            <w:pPr>
              <w:spacing w:after="60"/>
            </w:pPr>
            <w:r>
              <w:rPr>
                <w:sz w:val="17"/>
              </w:rPr>
              <w:t>미실행</w:t>
            </w:r>
          </w:p>
        </w:tc>
        <w:tc>
          <w:tcPr>
            <w:tcW w:type="dxa" w:w="3289"/>
          </w:tcPr>
          <w:p>
            <w:pPr>
              <w:spacing w:after="60"/>
            </w:pPr>
            <w:r>
              <w:rPr>
                <w:sz w:val="17"/>
              </w:rPr>
              <w:t>지원 완료·운영 성능·실제 이전 성공을 주장하지 않음</w:t>
            </w:r>
          </w:p>
        </w:tc>
      </w:tr>
    </w:tbl>
    <w:p/>
    <w:p>
      <w:r>
        <w:t>추가 진단의 관측값은 다음과 같습니다. F01: HTTP 200과 음수·필수값 누락 저장. F02: HTTP 200과 임의 카드 상태, 이력 0건. F03: API HTTP 403, 실제 UI 성공 안내와 저장 오류 동시 관측, 문서 0건. F04: 권한 오류 주입 후 HTTP 403과 DB 변경 반영. F05: RemoteDisconnected, 새 비밀번호 적용, 이전 세션 HTTP 200. F06: 새 상태·과거 revision 조합, 즉시 저장 HTTP 409. F07: 해당 임시 백업 폴더 DB 8개·키 0개·첨부 디렉터리 0개. F08: 생성 XML Row 0개·Cell 0개. F09: 정산 1건·카드 rented·반납 이력 0건. F10: 원본 integrity ok, corrupt 이름으로 보존 이동 1개, 활성 상태 미복원. F11: 권한 없는 같은 지점 계정 및 broadcast를 통한 타 지점 계정의 첨부 조회 HTTP 200.</w:t>
      </w:r>
    </w:p>
    <w:p>
      <w:pPr>
        <w:pStyle w:val="Heading1"/>
      </w:pPr>
      <w:r>
        <w:t>15. 최종 권고</w:t>
      </w:r>
    </w:p>
    <w:p>
      <w:r>
        <w:t>프로그램의 방향은 분명하고 실무 기능도 상당히 갖춰져 있습니다. 특히 계정 보안과 변경 이력을 개선하고 실제 테스트를 제공한 점은 다음 버전에서도 유지해야 할 자산입니다. 다만 현재 상태를 중요한 업무 자료의 운영 시스템으로 신뢰하려면 화면의 완성도보다 서버의 업무 규칙, 원자적 처리와 복구 보장을 먼저 보완해야 합니다.</w:t>
      </w:r>
    </w:p>
    <w:p>
      <w:r>
        <w:t xml:space="preserve">우선은 </w:t>
      </w:r>
      <w:r>
        <w:rPr>
          <w:b/>
        </w:rPr>
        <w:t>입력·첨부 권한·비밀번호 변경의 보안 보장, 상신과 내보내기의 실제 기능, 반납과 정산의 단일 처리, 전체 백업과 안전한 DB 이전</w:t>
      </w:r>
      <w:r>
        <w:t>을 해결하십시오. 이후 데이터와 코드를 분리하고 실제 결재·대사·운영 지표를 추가하는 것이 좋습니다. 수정 후에는 같은 실패 조건이 안전하게 처리되는지 재검증한 결과를 다음 배포의 기준으로 삼는 것을 권장합니다.</w:t>
      </w:r>
    </w:p>
    <w:p>
      <w:pPr>
        <w:pStyle w:val="Heading1"/>
      </w:pPr>
      <w:r>
        <w:t>부록. 핵심 근거 위치</w:t>
      </w:r>
    </w:p>
    <w:p>
      <w:r>
        <w:t>다음 위치는 첨부 ZIP의 원본 파일 기준입니다. 원본을 변경하면 줄 번호는 달라질 수 있습니다.</w:t>
      </w:r>
    </w:p>
    <w:tbl>
      <w:tblPr>
        <w:tblStyle w:val="TableGrid"/>
        <w:tblW w:type="auto" w:w="0"/>
        <w:tblLook w:firstColumn="1" w:firstRow="1" w:lastColumn="0" w:lastRow="0" w:noHBand="0" w:noVBand="1" w:val="04A0"/>
      </w:tblPr>
      <w:tblGrid>
        <w:gridCol w:w="4933"/>
        <w:gridCol w:w="4933"/>
      </w:tblGrid>
      <w:tr>
        <w:trPr>
          <w:tblHeader/>
        </w:trPr>
        <w:tc>
          <w:tcPr>
            <w:tcW w:type="dxa" w:w="4933"/>
            <w:shd w:fill="E6EFF9"/>
          </w:tcPr>
          <w:p>
            <w:r>
              <w:rPr>
                <w:b/>
                <w:sz w:val="18"/>
              </w:rPr>
              <w:t>분야</w:t>
            </w:r>
          </w:p>
        </w:tc>
        <w:tc>
          <w:tcPr>
            <w:tcW w:type="dxa" w:w="4933"/>
            <w:shd w:fill="E6EFF9"/>
          </w:tcPr>
          <w:p>
            <w:r>
              <w:rPr>
                <w:b/>
                <w:sz w:val="18"/>
              </w:rPr>
              <w:t>주요 위치</w:t>
            </w:r>
          </w:p>
        </w:tc>
      </w:tr>
      <w:tr>
        <w:tc>
          <w:tcPr>
            <w:tcW w:type="dxa" w:w="4933"/>
          </w:tcPr>
          <w:p>
            <w:pPr>
              <w:spacing w:after="60"/>
            </w:pPr>
            <w:r>
              <w:rPr>
                <w:sz w:val="17"/>
              </w:rPr>
              <w:t>비밀번호 인증·지점별 검증</w:t>
            </w:r>
          </w:p>
        </w:tc>
        <w:tc>
          <w:tcPr>
            <w:tcW w:type="dxa" w:w="4933"/>
          </w:tcPr>
          <w:p>
            <w:pPr>
              <w:spacing w:after="60"/>
            </w:pPr>
            <w:r>
              <w:rPr>
                <w:sz w:val="17"/>
              </w:rPr>
            </w:r>
            <w:r>
              <w:rPr>
                <w:sz w:val="17"/>
              </w:rPr>
              <w:t>security.py:7–43</w:t>
            </w:r>
            <w:r>
              <w:rPr>
                <w:sz w:val="17"/>
              </w:rPr>
              <w:t xml:space="preserve">, </w:t>
            </w:r>
            <w:r>
              <w:rPr>
                <w:sz w:val="17"/>
              </w:rPr>
              <w:t>security.py:78–137</w:t>
            </w:r>
            <w:r>
              <w:rPr>
                <w:sz w:val="17"/>
              </w:rPr>
            </w:r>
          </w:p>
        </w:tc>
      </w:tr>
      <w:tr>
        <w:tc>
          <w:tcPr>
            <w:tcW w:type="dxa" w:w="4933"/>
          </w:tcPr>
          <w:p>
            <w:pPr>
              <w:spacing w:after="60"/>
            </w:pPr>
            <w:r>
              <w:rPr>
                <w:sz w:val="17"/>
              </w:rPr>
              <w:t>표시용 암호화·키</w:t>
            </w:r>
          </w:p>
        </w:tc>
        <w:tc>
          <w:tcPr>
            <w:tcW w:type="dxa" w:w="4933"/>
          </w:tcPr>
          <w:p>
            <w:pPr>
              <w:spacing w:after="60"/>
            </w:pPr>
            <w:r>
              <w:rPr>
                <w:sz w:val="17"/>
              </w:rPr>
            </w:r>
            <w:r>
              <w:rPr>
                <w:sz w:val="17"/>
              </w:rPr>
              <w:t>password_vault.py:10–51</w:t>
            </w:r>
            <w:r>
              <w:rPr>
                <w:sz w:val="17"/>
              </w:rPr>
            </w:r>
          </w:p>
        </w:tc>
      </w:tr>
      <w:tr>
        <w:tc>
          <w:tcPr>
            <w:tcW w:type="dxa" w:w="4933"/>
          </w:tcPr>
          <w:p>
            <w:pPr>
              <w:spacing w:after="60"/>
            </w:pPr>
            <w:r>
              <w:rPr>
                <w:sz w:val="17"/>
              </w:rPr>
              <w:t>계정 변경 이력</w:t>
            </w:r>
          </w:p>
        </w:tc>
        <w:tc>
          <w:tcPr>
            <w:tcW w:type="dxa" w:w="4933"/>
          </w:tcPr>
          <w:p>
            <w:pPr>
              <w:spacing w:after="60"/>
            </w:pPr>
            <w:r>
              <w:rPr>
                <w:sz w:val="17"/>
              </w:rPr>
            </w:r>
            <w:r>
              <w:rPr>
                <w:sz w:val="17"/>
              </w:rPr>
              <w:t>app.py:96–139</w:t>
            </w:r>
            <w:r>
              <w:rPr>
                <w:sz w:val="17"/>
              </w:rPr>
              <w:t xml:space="preserve">, </w:t>
            </w:r>
            <w:r>
              <w:rPr>
                <w:sz w:val="17"/>
              </w:rPr>
              <w:t>app.py:185–190</w:t>
            </w:r>
            <w:r>
              <w:rPr>
                <w:sz w:val="17"/>
              </w:rPr>
              <w:t xml:space="preserve">, </w:t>
            </w:r>
            <w:r>
              <w:rPr>
                <w:sz w:val="17"/>
              </w:rPr>
              <w:t>app.py:830–856</w:t>
            </w:r>
            <w:r>
              <w:rPr>
                <w:sz w:val="17"/>
              </w:rPr>
            </w:r>
          </w:p>
        </w:tc>
      </w:tr>
      <w:tr>
        <w:tc>
          <w:tcPr>
            <w:tcW w:type="dxa" w:w="4933"/>
          </w:tcPr>
          <w:p>
            <w:pPr>
              <w:spacing w:after="60"/>
            </w:pPr>
            <w:r>
              <w:rPr>
                <w:sz w:val="17"/>
              </w:rPr>
              <w:t>상태 DB·후속 JSON 기록</w:t>
            </w:r>
          </w:p>
        </w:tc>
        <w:tc>
          <w:tcPr>
            <w:tcW w:type="dxa" w:w="4933"/>
          </w:tcPr>
          <w:p>
            <w:pPr>
              <w:spacing w:after="60"/>
            </w:pPr>
            <w:r>
              <w:rPr>
                <w:sz w:val="17"/>
              </w:rPr>
            </w:r>
            <w:r>
              <w:rPr>
                <w:sz w:val="17"/>
              </w:rPr>
              <w:t>app.py:142–153</w:t>
            </w:r>
            <w:r>
              <w:rPr>
                <w:sz w:val="17"/>
              </w:rPr>
              <w:t xml:space="preserve">, </w:t>
            </w:r>
            <w:r>
              <w:rPr>
                <w:sz w:val="17"/>
              </w:rPr>
              <w:t>app.py:374–468</w:t>
            </w:r>
            <w:r>
              <w:rPr>
                <w:sz w:val="17"/>
              </w:rPr>
            </w:r>
          </w:p>
        </w:tc>
      </w:tr>
      <w:tr>
        <w:tc>
          <w:tcPr>
            <w:tcW w:type="dxa" w:w="4933"/>
          </w:tcPr>
          <w:p>
            <w:pPr>
              <w:spacing w:after="60"/>
            </w:pPr>
            <w:r>
              <w:rPr>
                <w:sz w:val="17"/>
              </w:rPr>
              <w:t>DB 확인·이전·백업</w:t>
            </w:r>
          </w:p>
        </w:tc>
        <w:tc>
          <w:tcPr>
            <w:tcW w:type="dxa" w:w="4933"/>
          </w:tcPr>
          <w:p>
            <w:pPr>
              <w:spacing w:after="60"/>
            </w:pPr>
            <w:r>
              <w:rPr>
                <w:sz w:val="17"/>
              </w:rPr>
            </w:r>
            <w:r>
              <w:rPr>
                <w:sz w:val="17"/>
              </w:rPr>
              <w:t>app.py:194–259</w:t>
            </w:r>
            <w:r>
              <w:rPr>
                <w:sz w:val="17"/>
              </w:rPr>
              <w:t xml:space="preserve">, </w:t>
            </w:r>
            <w:r>
              <w:rPr>
                <w:sz w:val="17"/>
              </w:rPr>
              <w:t>app.py:274–290</w:t>
            </w:r>
            <w:r>
              <w:rPr>
                <w:sz w:val="17"/>
              </w:rPr>
            </w:r>
          </w:p>
        </w:tc>
      </w:tr>
      <w:tr>
        <w:tc>
          <w:tcPr>
            <w:tcW w:type="dxa" w:w="4933"/>
          </w:tcPr>
          <w:p>
            <w:pPr>
              <w:spacing w:after="60"/>
            </w:pPr>
            <w:r>
              <w:rPr>
                <w:sz w:val="17"/>
              </w:rPr>
              <w:t>상태 읽기·동시성</w:t>
            </w:r>
          </w:p>
        </w:tc>
        <w:tc>
          <w:tcPr>
            <w:tcW w:type="dxa" w:w="4933"/>
          </w:tcPr>
          <w:p>
            <w:pPr>
              <w:spacing w:after="60"/>
            </w:pPr>
            <w:r>
              <w:rPr>
                <w:sz w:val="17"/>
              </w:rPr>
            </w:r>
            <w:r>
              <w:rPr>
                <w:sz w:val="17"/>
              </w:rPr>
              <w:t>app.py:313–352</w:t>
            </w:r>
            <w:r>
              <w:rPr>
                <w:sz w:val="17"/>
              </w:rPr>
              <w:t xml:space="preserve">, </w:t>
            </w:r>
            <w:r>
              <w:rPr>
                <w:sz w:val="17"/>
              </w:rPr>
              <w:t>app.py:642–654</w:t>
            </w:r>
            <w:r>
              <w:rPr>
                <w:sz w:val="17"/>
              </w:rPr>
            </w:r>
          </w:p>
        </w:tc>
      </w:tr>
      <w:tr>
        <w:tc>
          <w:tcPr>
            <w:tcW w:type="dxa" w:w="4933"/>
          </w:tcPr>
          <w:p>
            <w:pPr>
              <w:spacing w:after="60"/>
            </w:pPr>
            <w:r>
              <w:rPr>
                <w:sz w:val="17"/>
              </w:rPr>
              <w:t>세션·비밀번호 변경</w:t>
            </w:r>
          </w:p>
        </w:tc>
        <w:tc>
          <w:tcPr>
            <w:tcW w:type="dxa" w:w="4933"/>
          </w:tcPr>
          <w:p>
            <w:pPr>
              <w:spacing w:after="60"/>
            </w:pPr>
            <w:r>
              <w:rPr>
                <w:sz w:val="17"/>
              </w:rPr>
            </w:r>
            <w:r>
              <w:rPr>
                <w:sz w:val="17"/>
              </w:rPr>
              <w:t>app.py:515–542</w:t>
            </w:r>
            <w:r>
              <w:rPr>
                <w:sz w:val="17"/>
              </w:rPr>
              <w:t xml:space="preserve">, </w:t>
            </w:r>
            <w:r>
              <w:rPr>
                <w:sz w:val="17"/>
              </w:rPr>
              <w:t>app.py:786–804</w:t>
            </w:r>
            <w:r>
              <w:rPr>
                <w:sz w:val="17"/>
              </w:rPr>
            </w:r>
          </w:p>
        </w:tc>
      </w:tr>
      <w:tr>
        <w:tc>
          <w:tcPr>
            <w:tcW w:type="dxa" w:w="4933"/>
          </w:tcPr>
          <w:p>
            <w:pPr>
              <w:spacing w:after="60"/>
            </w:pPr>
            <w:r>
              <w:rPr>
                <w:sz w:val="17"/>
              </w:rPr>
              <w:t>첨부 권한·정산 처리</w:t>
            </w:r>
          </w:p>
        </w:tc>
        <w:tc>
          <w:tcPr>
            <w:tcW w:type="dxa" w:w="4933"/>
          </w:tcPr>
          <w:p>
            <w:pPr>
              <w:spacing w:after="60"/>
            </w:pPr>
            <w:r>
              <w:rPr>
                <w:sz w:val="17"/>
              </w:rPr>
            </w:r>
            <w:r>
              <w:rPr>
                <w:sz w:val="17"/>
              </w:rPr>
              <w:t>app.py:617–638</w:t>
            </w:r>
            <w:r>
              <w:rPr>
                <w:sz w:val="17"/>
              </w:rPr>
              <w:t xml:space="preserve">, </w:t>
            </w:r>
            <w:r>
              <w:rPr>
                <w:sz w:val="17"/>
              </w:rPr>
              <w:t>app.py:902–1008</w:t>
            </w:r>
            <w:r>
              <w:rPr>
                <w:sz w:val="17"/>
              </w:rPr>
            </w:r>
          </w:p>
        </w:tc>
      </w:tr>
      <w:tr>
        <w:tc>
          <w:tcPr>
            <w:tcW w:type="dxa" w:w="4933"/>
          </w:tcPr>
          <w:p>
            <w:pPr>
              <w:spacing w:after="60"/>
            </w:pPr>
            <w:r>
              <w:rPr>
                <w:sz w:val="17"/>
              </w:rPr>
              <w:t>저장 큐·자동 조회</w:t>
            </w:r>
          </w:p>
        </w:tc>
        <w:tc>
          <w:tcPr>
            <w:tcW w:type="dxa" w:w="4933"/>
          </w:tcPr>
          <w:p>
            <w:pPr>
              <w:spacing w:after="60"/>
            </w:pPr>
            <w:r>
              <w:rPr>
                <w:sz w:val="17"/>
              </w:rPr>
            </w:r>
            <w:r>
              <w:rPr>
                <w:sz w:val="17"/>
              </w:rPr>
              <w:t>templates/index.html:1276–1304</w:t>
            </w:r>
            <w:r>
              <w:rPr>
                <w:sz w:val="17"/>
              </w:rPr>
            </w:r>
          </w:p>
        </w:tc>
      </w:tr>
      <w:tr>
        <w:tc>
          <w:tcPr>
            <w:tcW w:type="dxa" w:w="4933"/>
          </w:tcPr>
          <w:p>
            <w:pPr>
              <w:spacing w:after="60"/>
            </w:pPr>
            <w:r>
              <w:rPr>
                <w:sz w:val="17"/>
              </w:rPr>
              <w:t>JSON 내보내기·복원</w:t>
            </w:r>
          </w:p>
        </w:tc>
        <w:tc>
          <w:tcPr>
            <w:tcW w:type="dxa" w:w="4933"/>
          </w:tcPr>
          <w:p>
            <w:pPr>
              <w:spacing w:after="60"/>
            </w:pPr>
            <w:r>
              <w:rPr>
                <w:sz w:val="17"/>
              </w:rPr>
            </w:r>
            <w:r>
              <w:rPr>
                <w:sz w:val="17"/>
              </w:rPr>
              <w:t>templates/index.html:1532–1585</w:t>
            </w:r>
            <w:r>
              <w:rPr>
                <w:sz w:val="17"/>
              </w:rPr>
            </w:r>
          </w:p>
        </w:tc>
      </w:tr>
      <w:tr>
        <w:tc>
          <w:tcPr>
            <w:tcW w:type="dxa" w:w="4933"/>
          </w:tcPr>
          <w:p>
            <w:pPr>
              <w:spacing w:after="60"/>
            </w:pPr>
            <w:r>
              <w:rPr>
                <w:sz w:val="17"/>
              </w:rPr>
              <w:t>반납·정산의 두 요청</w:t>
            </w:r>
          </w:p>
        </w:tc>
        <w:tc>
          <w:tcPr>
            <w:tcW w:type="dxa" w:w="4933"/>
          </w:tcPr>
          <w:p>
            <w:pPr>
              <w:spacing w:after="60"/>
            </w:pPr>
            <w:r>
              <w:rPr>
                <w:sz w:val="17"/>
              </w:rPr>
            </w:r>
            <w:r>
              <w:rPr>
                <w:sz w:val="17"/>
              </w:rPr>
              <w:t>templates/index.html:2145–2150</w:t>
            </w:r>
            <w:r>
              <w:rPr>
                <w:sz w:val="17"/>
              </w:rPr>
              <w:t xml:space="preserve">, </w:t>
            </w:r>
            <w:r>
              <w:rPr>
                <w:sz w:val="17"/>
              </w:rPr>
              <w:t>templates/index.html:2188–2216</w:t>
            </w:r>
            <w:r>
              <w:rPr>
                <w:sz w:val="17"/>
              </w:rPr>
            </w:r>
          </w:p>
        </w:tc>
      </w:tr>
      <w:tr>
        <w:tc>
          <w:tcPr>
            <w:tcW w:type="dxa" w:w="4933"/>
          </w:tcPr>
          <w:p>
            <w:pPr>
              <w:spacing w:after="60"/>
            </w:pPr>
            <w:r>
              <w:rPr>
                <w:sz w:val="17"/>
              </w:rPr>
              <w:t>엑셀 구조</w:t>
            </w:r>
          </w:p>
        </w:tc>
        <w:tc>
          <w:tcPr>
            <w:tcW w:type="dxa" w:w="4933"/>
          </w:tcPr>
          <w:p>
            <w:pPr>
              <w:spacing w:after="60"/>
            </w:pPr>
            <w:r>
              <w:rPr>
                <w:sz w:val="17"/>
              </w:rPr>
            </w:r>
            <w:r>
              <w:rPr>
                <w:sz w:val="17"/>
              </w:rPr>
              <w:t>templates/index.html:2283–2288</w:t>
            </w:r>
            <w:r>
              <w:rPr>
                <w:sz w:val="17"/>
              </w:rPr>
            </w:r>
          </w:p>
        </w:tc>
      </w:tr>
      <w:tr>
        <w:tc>
          <w:tcPr>
            <w:tcW w:type="dxa" w:w="4933"/>
          </w:tcPr>
          <w:p>
            <w:pPr>
              <w:spacing w:after="60"/>
            </w:pPr>
            <w:r>
              <w:rPr>
                <w:sz w:val="17"/>
              </w:rPr>
              <w:t>정산·보고서·승인 UI</w:t>
            </w:r>
          </w:p>
        </w:tc>
        <w:tc>
          <w:tcPr>
            <w:tcW w:type="dxa" w:w="4933"/>
          </w:tcPr>
          <w:p>
            <w:pPr>
              <w:spacing w:after="60"/>
            </w:pPr>
            <w:r>
              <w:rPr>
                <w:sz w:val="17"/>
              </w:rPr>
            </w:r>
            <w:r>
              <w:rPr>
                <w:sz w:val="17"/>
              </w:rPr>
              <w:t>templates/index.html:2465–2490</w:t>
            </w:r>
            <w:r>
              <w:rPr>
                <w:sz w:val="17"/>
              </w:rPr>
              <w:t xml:space="preserve">, </w:t>
            </w:r>
            <w:r>
              <w:rPr>
                <w:sz w:val="17"/>
              </w:rPr>
              <w:t>templates/index.html:2736–2796</w:t>
            </w:r>
            <w:r>
              <w:rPr>
                <w:sz w:val="17"/>
              </w:rPr>
            </w:r>
          </w:p>
        </w:tc>
      </w:tr>
      <w:tr>
        <w:tc>
          <w:tcPr>
            <w:tcW w:type="dxa" w:w="4933"/>
          </w:tcPr>
          <w:p>
            <w:pPr>
              <w:spacing w:after="60"/>
            </w:pPr>
            <w:r>
              <w:rPr>
                <w:sz w:val="17"/>
              </w:rPr>
              <w:t>실행·종료 도우미</w:t>
            </w:r>
          </w:p>
        </w:tc>
        <w:tc>
          <w:tcPr>
            <w:tcW w:type="dxa" w:w="4933"/>
          </w:tcPr>
          <w:p>
            <w:pPr>
              <w:spacing w:after="60"/>
            </w:pPr>
            <w:r>
              <w:rPr>
                <w:sz w:val="17"/>
              </w:rPr>
            </w:r>
            <w:r>
              <w:rPr>
                <w:sz w:val="17"/>
              </w:rPr>
              <w:t>run_ready.py:19–97</w:t>
            </w:r>
            <w:r>
              <w:rPr>
                <w:sz w:val="17"/>
              </w:rPr>
              <w:t xml:space="preserve">, </w:t>
            </w:r>
            <w:r>
              <w:rPr>
                <w:sz w:val="17"/>
              </w:rPr>
              <w:t>launcher.py</w:t>
            </w:r>
            <w:r>
              <w:rPr>
                <w:sz w:val="17"/>
              </w:rPr>
              <w:t xml:space="preserve">, </w:t>
            </w:r>
            <w:r>
              <w:rPr>
                <w:sz w:val="17"/>
              </w:rPr>
              <w:t>STOP_V3.bat:5–6</w:t>
            </w:r>
            <w:r>
              <w:rPr>
                <w:sz w:val="17"/>
              </w:rPr>
            </w:r>
          </w:p>
        </w:tc>
      </w:tr>
    </w:tbl>
    <w:p/>
    <w:p>
      <w:r>
        <w:t>보고서 작성 과정에서 첨부 프로그램의 소스와 테스트, 기존 Git 체크아웃은 변경하지 않았으며 운영 자료나 계정 정보를 외부에 게시하지 않았습니다.</w:t>
      </w:r>
    </w:p>
    <w:sectPr w:rsidR="00FC693F" w:rsidRPr="0006063C" w:rsidSect="00034616">
      <w:footerReference w:type="default" r:id="rId9"/>
      <w:pgSz w:w="11906" w:h="16838"/>
      <w:pgMar w:top="1077" w:right="1020" w:bottom="107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YBY V3.9.8 정밀분석보고서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40"/>
    </w:pPr>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color w:val="143B6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법인카드·하이패스 통합관리시스템 V3.9.8 정밀분석보고서</dc:title>
  <dc:subject>첨부 패키지 코드 분석, 실제 검증, 개선 우선순위와 수용 기준</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