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카드관리 보조업무·사용내역·통계 분석자료</w:t>
      </w:r>
    </w:p>
    <w:p>
      <w:r>
        <w:t>YBY V4.1.21 · 2026년 10월 20일 · 한국시간</w:t>
      </w:r>
    </w:p>
    <w:p>
      <w:r>
        <w:t>종합 판단: 본사·지점의 카드 소재와 불출·반납 이력을 관리하는 보조 도구로 활용 가치가 있습니다. 다만 현재의 사용 반납은 YBY 정산 작성과 묶여 있어, 별도 시스템에서 정산하는 회사에 그대로 맞는 전용 보조관리 모드는 아닙니다.</w:t>
      </w:r>
    </w:p>
    <w:p>
      <w:r>
        <w:t>회사의 공식 사용정산·결재는 다른 시스템에 입력하고, YBY는 카드 관리와 현황 파악을 지원한다는 실제 업무를 기준으로 평가했습니다. 사용내역과 통계가 무엇을 포함하고 제외하는지, 현황을 믿을 수 있는 조건까지 분석합니다.</w:t>
      </w:r>
    </w:p>
    <w:tbl>
      <w:tblPr>
        <w:tblStyle w:val="LightShading-Accent1"/>
        <w:tblW w:type="auto" w:w="0"/>
        <w:tblLook w:firstColumn="1" w:firstRow="1" w:lastColumn="0" w:lastRow="0" w:noHBand="0" w:noVBand="1" w:val="04A0"/>
      </w:tblPr>
      <w:tblGrid>
        <w:gridCol w:w="5046"/>
        <w:gridCol w:w="5046"/>
      </w:tblGrid>
      <w:tr>
        <w:trPr>
          <w:tblHeader/>
          <w:cantSplit/>
        </w:trPr>
        <w:tc>
          <w:tcPr>
            <w:tcW w:type="dxa" w:w="5046"/>
          </w:tcPr>
          <w:p>
            <w:pPr>
              <w:spacing w:after="60"/>
            </w:pPr>
            <w:r>
              <w:rPr>
                <w:sz w:val="16"/>
              </w:rPr>
              <w:t>분석 기준</w:t>
            </w:r>
          </w:p>
        </w:tc>
        <w:tc>
          <w:tcPr>
            <w:tcW w:type="dxa" w:w="5046"/>
          </w:tcPr>
          <w:p>
            <w:pPr>
              <w:spacing w:after="60"/>
            </w:pPr>
            <w:r>
              <w:rPr>
                <w:sz w:val="16"/>
              </w:rPr>
              <w:t>내용</w:t>
            </w:r>
          </w:p>
        </w:tc>
      </w:tr>
      <w:tr>
        <w:trPr>
          <w:cantSplit/>
        </w:trPr>
        <w:tc>
          <w:tcPr>
            <w:tcW w:type="dxa" w:w="5046"/>
          </w:tcPr>
          <w:p>
            <w:pPr>
              <w:spacing w:after="60"/>
            </w:pPr>
            <w:r>
              <w:rPr>
                <w:sz w:val="16"/>
              </w:rPr>
              <w:t>대상</w:t>
            </w:r>
          </w:p>
        </w:tc>
        <w:tc>
          <w:tcPr>
            <w:tcW w:type="dxa" w:w="5046"/>
          </w:tcPr>
          <w:p>
            <w:pPr>
              <w:spacing w:after="60"/>
            </w:pPr>
            <w:r>
              <w:rPr>
                <w:sz w:val="16"/>
              </w:rPr>
              <w:t>사용자가 지정한 V4.1.21 전체 배포 ZIP 직접 다운로드본</w:t>
            </w:r>
          </w:p>
        </w:tc>
      </w:tr>
      <w:tr>
        <w:trPr>
          <w:cantSplit/>
        </w:trPr>
        <w:tc>
          <w:tcPr>
            <w:tcW w:type="dxa" w:w="5046"/>
          </w:tcPr>
          <w:p>
            <w:pPr>
              <w:spacing w:after="60"/>
            </w:pPr>
            <w:r>
              <w:rPr>
                <w:sz w:val="16"/>
              </w:rPr>
              <w:t>배포 커밋</w:t>
            </w:r>
          </w:p>
        </w:tc>
        <w:tc>
          <w:tcPr>
            <w:tcW w:type="dxa" w:w="5046"/>
          </w:tcPr>
          <w:p>
            <w:pPr>
              <w:spacing w:after="60"/>
            </w:pPr>
            <w:r>
              <w:rPr>
                <w:sz w:val="16"/>
              </w:rPr>
              <w:t>ae845669131383aeca37e5890d4068e36ba512ee</w:t>
            </w:r>
          </w:p>
        </w:tc>
      </w:tr>
      <w:tr>
        <w:trPr>
          <w:cantSplit/>
        </w:trPr>
        <w:tc>
          <w:tcPr>
            <w:tcW w:type="dxa" w:w="5046"/>
          </w:tcPr>
          <w:p>
            <w:pPr>
              <w:spacing w:after="60"/>
            </w:pPr>
            <w:r>
              <w:rPr>
                <w:sz w:val="16"/>
              </w:rPr>
              <w:t>무결성</w:t>
            </w:r>
          </w:p>
        </w:tc>
        <w:tc>
          <w:tcPr>
            <w:tcW w:type="dxa" w:w="5046"/>
          </w:tcPr>
          <w:p>
            <w:pPr>
              <w:spacing w:after="60"/>
            </w:pPr>
            <w:r>
              <w:rPr>
                <w:sz w:val="16"/>
              </w:rPr>
              <w:t>4,318,920바이트 / ZIP 280항목 / MANIFEST 279파일 해시 일치</w:t>
            </w:r>
          </w:p>
        </w:tc>
      </w:tr>
      <w:tr>
        <w:trPr>
          <w:cantSplit/>
        </w:trPr>
        <w:tc>
          <w:tcPr>
            <w:tcW w:type="dxa" w:w="5046"/>
          </w:tcPr>
          <w:p>
            <w:pPr>
              <w:spacing w:after="60"/>
            </w:pPr>
            <w:r>
              <w:rPr>
                <w:sz w:val="16"/>
              </w:rPr>
              <w:t>직접 확인</w:t>
            </w:r>
          </w:p>
        </w:tc>
        <w:tc>
          <w:tcPr>
            <w:tcW w:type="dxa" w:w="5046"/>
          </w:tcPr>
          <w:p>
            <w:pPr>
              <w:spacing w:after="60"/>
            </w:pPr>
            <w:r>
              <w:rPr>
                <w:sz w:val="16"/>
              </w:rPr>
              <w:t>코드 검토, 전체 자동 검사 재실행, Chromium, 보조관리·통계 합성 관찰</w:t>
            </w:r>
          </w:p>
        </w:tc>
      </w:tr>
      <w:tr>
        <w:trPr>
          <w:cantSplit/>
        </w:trPr>
        <w:tc>
          <w:tcPr>
            <w:tcW w:type="dxa" w:w="5046"/>
          </w:tcPr>
          <w:p>
            <w:pPr>
              <w:spacing w:after="60"/>
            </w:pPr>
            <w:r>
              <w:rPr>
                <w:sz w:val="16"/>
              </w:rPr>
              <w:t>변경 여부</w:t>
            </w:r>
          </w:p>
        </w:tc>
        <w:tc>
          <w:tcPr>
            <w:tcW w:type="dxa" w:w="5046"/>
          </w:tcPr>
          <w:p>
            <w:pPr>
              <w:spacing w:after="60"/>
            </w:pPr>
            <w:r>
              <w:rPr>
                <w:sz w:val="16"/>
              </w:rPr>
              <w:t>프로그램·회사 자료 수정 없음. 회사 서버·Oracle에 접속하지 않음</w:t>
            </w:r>
          </w:p>
        </w:tc>
      </w:tr>
    </w:tbl>
    <w:p>
      <w:r>
        <w:t>두 번째 「회사 업무용 적합성·완성도 분석자료」는 보안·복구·구조와 전체 기능을 평가합니다. 본 분석자료는 카드 관리 보조업무와 통계 해석을 더 깊게 다룹니다. 독립 외부기관의 인증 보고서는 아닙니다.</w:t>
      </w:r>
    </w:p>
    <w:p>
      <w:r>
        <w:br w:type="page"/>
      </w:r>
    </w:p>
    <w:p>
      <w:pPr>
        <w:pStyle w:val="Heading1"/>
      </w:pPr>
      <w:r>
        <w:t>01. 사용 가능 여부와 도입 판단</w:t>
      </w:r>
    </w:p>
    <w:p>
      <w:r>
        <w:t>사용 목적을 좁힐수록 유용성이 명확해짐</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사용 범위</w:t>
            </w:r>
          </w:p>
        </w:tc>
        <w:tc>
          <w:tcPr>
            <w:tcW w:type="dxa" w:w="3364"/>
          </w:tcPr>
          <w:p>
            <w:pPr>
              <w:spacing w:after="60"/>
            </w:pPr>
            <w:r>
              <w:rPr>
                <w:sz w:val="16"/>
              </w:rPr>
              <w:t>판단</w:t>
            </w:r>
          </w:p>
        </w:tc>
        <w:tc>
          <w:tcPr>
            <w:tcW w:type="dxa" w:w="3364"/>
          </w:tcPr>
          <w:p>
            <w:pPr>
              <w:spacing w:after="60"/>
            </w:pPr>
            <w:r>
              <w:rPr>
                <w:sz w:val="16"/>
              </w:rPr>
              <w:t>근거·조건</w:t>
            </w:r>
          </w:p>
        </w:tc>
      </w:tr>
      <w:tr>
        <w:trPr>
          <w:cantSplit/>
        </w:trPr>
        <w:tc>
          <w:tcPr>
            <w:tcW w:type="dxa" w:w="3364"/>
          </w:tcPr>
          <w:p>
            <w:pPr>
              <w:spacing w:after="60"/>
            </w:pPr>
            <w:r>
              <w:rPr>
                <w:sz w:val="16"/>
              </w:rPr>
              <w:t>보유 카드·현재 사용자·반납 예정 파악</w:t>
            </w:r>
          </w:p>
        </w:tc>
        <w:tc>
          <w:tcPr>
            <w:tcW w:type="dxa" w:w="3364"/>
          </w:tcPr>
          <w:p>
            <w:pPr>
              <w:spacing w:after="60"/>
            </w:pPr>
            <w:r>
              <w:rPr>
                <w:sz w:val="16"/>
              </w:rPr>
              <w:t>조건부 적합</w:t>
            </w:r>
          </w:p>
        </w:tc>
        <w:tc>
          <w:tcPr>
            <w:tcW w:type="dxa" w:w="3364"/>
          </w:tcPr>
          <w:p>
            <w:pPr>
              <w:spacing w:after="60"/>
            </w:pPr>
            <w:r>
              <w:rPr>
                <w:sz w:val="16"/>
              </w:rPr>
              <w:t>지점별 범위·이력·현재 대여 상태 구현. 실물 보관자 확인과 입력 시점 준수 필요</w:t>
            </w:r>
          </w:p>
        </w:tc>
      </w:tr>
      <w:tr>
        <w:trPr>
          <w:cantSplit/>
        </w:trPr>
        <w:tc>
          <w:tcPr>
            <w:tcW w:type="dxa" w:w="3364"/>
          </w:tcPr>
          <w:p>
            <w:pPr>
              <w:spacing w:after="60"/>
            </w:pPr>
            <w:r>
              <w:rPr>
                <w:sz w:val="16"/>
              </w:rPr>
              <w:t>반납·연체·불출 이력 조회</w:t>
            </w:r>
          </w:p>
        </w:tc>
        <w:tc>
          <w:tcPr>
            <w:tcW w:type="dxa" w:w="3364"/>
          </w:tcPr>
          <w:p>
            <w:pPr>
              <w:spacing w:after="60"/>
            </w:pPr>
            <w:r>
              <w:rPr>
                <w:sz w:val="16"/>
              </w:rPr>
              <w:t>조건부 적합</w:t>
            </w:r>
          </w:p>
        </w:tc>
        <w:tc>
          <w:tcPr>
            <w:tcW w:type="dxa" w:w="3364"/>
          </w:tcPr>
          <w:p>
            <w:pPr>
              <w:spacing w:after="60"/>
            </w:pPr>
            <w:r>
              <w:rPr>
                <w:sz w:val="16"/>
              </w:rPr>
              <w:t>불출/반납 이벤트 연결과 필터·정정 보호. 분실·정지 전용 상태는 부족</w:t>
            </w:r>
          </w:p>
        </w:tc>
      </w:tr>
      <w:tr>
        <w:trPr>
          <w:cantSplit/>
        </w:trPr>
        <w:tc>
          <w:tcPr>
            <w:tcW w:type="dxa" w:w="3364"/>
          </w:tcPr>
          <w:p>
            <w:pPr>
              <w:spacing w:after="60"/>
            </w:pPr>
            <w:r>
              <w:rPr>
                <w:sz w:val="16"/>
              </w:rPr>
              <w:t>사용내역 보조 조회·자료 이관</w:t>
            </w:r>
          </w:p>
        </w:tc>
        <w:tc>
          <w:tcPr>
            <w:tcW w:type="dxa" w:w="3364"/>
          </w:tcPr>
          <w:p>
            <w:pPr>
              <w:spacing w:after="60"/>
            </w:pPr>
            <w:r>
              <w:rPr>
                <w:sz w:val="16"/>
              </w:rPr>
              <w:t>조건부 적합</w:t>
            </w:r>
          </w:p>
        </w:tc>
        <w:tc>
          <w:tcPr>
            <w:tcW w:type="dxa" w:w="3364"/>
          </w:tcPr>
          <w:p>
            <w:pPr>
              <w:spacing w:after="60"/>
            </w:pPr>
            <w:r>
              <w:rPr>
                <w:sz w:val="16"/>
              </w:rPr>
              <w:t>출처/명세/과거 이관 보존. 외부 원본과 일치하는지 별도 대조 필요</w:t>
            </w:r>
          </w:p>
        </w:tc>
      </w:tr>
      <w:tr>
        <w:trPr>
          <w:cantSplit/>
        </w:trPr>
        <w:tc>
          <w:tcPr>
            <w:tcW w:type="dxa" w:w="3364"/>
          </w:tcPr>
          <w:p>
            <w:pPr>
              <w:spacing w:after="60"/>
            </w:pPr>
            <w:r>
              <w:rPr>
                <w:sz w:val="16"/>
              </w:rPr>
              <w:t>전사 사용금액·횟수 보고</w:t>
            </w:r>
          </w:p>
        </w:tc>
        <w:tc>
          <w:tcPr>
            <w:tcW w:type="dxa" w:w="3364"/>
          </w:tcPr>
          <w:p>
            <w:pPr>
              <w:spacing w:after="60"/>
            </w:pPr>
            <w:r>
              <w:rPr>
                <w:sz w:val="16"/>
              </w:rPr>
              <w:t>조건부 참고</w:t>
            </w:r>
          </w:p>
        </w:tc>
        <w:tc>
          <w:tcPr>
            <w:tcW w:type="dxa" w:w="3364"/>
          </w:tcPr>
          <w:p>
            <w:pPr>
              <w:spacing w:after="60"/>
            </w:pPr>
            <w:r>
              <w:rPr>
                <w:sz w:val="16"/>
              </w:rPr>
              <w:t>YBY에 수록된 승인·이관 자료 기준. 별도 시스템의 전체 확정 실적은 아님</w:t>
            </w:r>
          </w:p>
        </w:tc>
      </w:tr>
      <w:tr>
        <w:trPr>
          <w:cantSplit/>
        </w:trPr>
        <w:tc>
          <w:tcPr>
            <w:tcW w:type="dxa" w:w="3364"/>
          </w:tcPr>
          <w:p>
            <w:pPr>
              <w:spacing w:after="60"/>
            </w:pPr>
            <w:r>
              <w:rPr>
                <w:sz w:val="16"/>
              </w:rPr>
              <w:t>외부 정산만 사용하는 단순 실물 반납</w:t>
            </w:r>
          </w:p>
        </w:tc>
        <w:tc>
          <w:tcPr>
            <w:tcW w:type="dxa" w:w="3364"/>
          </w:tcPr>
          <w:p>
            <w:pPr>
              <w:spacing w:after="60"/>
            </w:pPr>
            <w:r>
              <w:rPr>
                <w:sz w:val="16"/>
              </w:rPr>
              <w:t>현재 구조 보완 필요</w:t>
            </w:r>
          </w:p>
        </w:tc>
        <w:tc>
          <w:tcPr>
            <w:tcW w:type="dxa" w:w="3364"/>
          </w:tcPr>
          <w:p>
            <w:pPr>
              <w:spacing w:after="60"/>
            </w:pPr>
            <w:r>
              <w:rPr>
                <w:sz w:val="16"/>
              </w:rPr>
              <w:t>사용함 반납은 YBY 정산과 연결. 권한·입력 미충족 시 실물 회수해도 화면상 대여중으로 남음</w:t>
            </w:r>
          </w:p>
        </w:tc>
      </w:tr>
      <w:tr>
        <w:trPr>
          <w:cantSplit/>
        </w:trPr>
        <w:tc>
          <w:tcPr>
            <w:tcW w:type="dxa" w:w="3364"/>
          </w:tcPr>
          <w:p>
            <w:pPr>
              <w:spacing w:after="60"/>
            </w:pPr>
            <w:r>
              <w:rPr>
                <w:sz w:val="16"/>
              </w:rPr>
              <w:t>Oracle 실시간 통합 현황</w:t>
            </w:r>
          </w:p>
        </w:tc>
        <w:tc>
          <w:tcPr>
            <w:tcW w:type="dxa" w:w="3364"/>
          </w:tcPr>
          <w:p>
            <w:pPr>
              <w:spacing w:after="60"/>
            </w:pPr>
            <w:r>
              <w:rPr>
                <w:sz w:val="16"/>
              </w:rPr>
              <w:t>현재 사용 불가</w:t>
            </w:r>
          </w:p>
        </w:tc>
        <w:tc>
          <w:tcPr>
            <w:tcW w:type="dxa" w:w="3364"/>
          </w:tcPr>
          <w:p>
            <w:pPr>
              <w:spacing w:after="60"/>
            </w:pPr>
            <w:r>
              <w:rPr>
                <w:sz w:val="16"/>
              </w:rPr>
              <w:t>수신함·정규화·매칭은 있으나 실제 Oracle 연결·SQL·증분 처리가 없음</w:t>
            </w:r>
          </w:p>
        </w:tc>
      </w:tr>
    </w:tbl>
    <w:p>
      <w:pPr>
        <w:pStyle w:val="Heading2"/>
      </w:pPr>
      <w:r>
        <w:t>도입 판단의 핵심</w:t>
      </w:r>
    </w:p>
    <w:p>
      <w:r>
        <w:t>보조 도구라는 이유로 자료 보호·복구를 생략할 수는 없습니다. 카드 소재와 담당자 기록이 잘못되면 실제 업무가 멈추거나 책임 추적이 어려워집니다. 반면 회계 전표·세무·외화 마감을 YBY가 맡을 필요는 없으므로, 그 부족만으로 보조 관리 도입 전체를 부정할 이유도 없습니다.</w:t>
      </w:r>
    </w:p>
    <w:p>
      <w:r>
        <w:t>권고: 소수 지점에서 실물 대장을 병행하며 시험하고, 사용 반납과 외부 정산 확인을 분리하는 보완을 우선합니다. 미사용으로 거짓 반납하거나 임의 1원 정산을 만드는 우회는 금지합니다.</w:t>
      </w:r>
    </w:p>
    <w:p>
      <w:r>
        <w:br w:type="page"/>
      </w:r>
    </w:p>
    <w:p>
      <w:pPr>
        <w:pStyle w:val="Heading1"/>
      </w:pPr>
      <w:r>
        <w:t>02. 두 시스템의 업무 책임 구분</w:t>
      </w:r>
    </w:p>
    <w:p>
      <w:r>
        <w:t>어느 자료가 최종 기준인지 먼저 확정</w:t>
      </w:r>
    </w:p>
    <w:p>
      <w:r>
        <w:t>현장·지점 담당자：카드 신청·실물 인계 → 사용 → 실물 회수 확인</w:t>
      </w:r>
    </w:p>
    <w:p>
      <w:r>
        <w:t>YBY 관리 보조：현재 보관자·불출/반납 이력·미회수·참고 사용내역·대조 결과</w:t>
      </w:r>
    </w:p>
    <w:p>
      <w:r>
        <w:t>별도 정산시스템：정식 사용명세·증빙·결재·정산 확정 → 공식 문서번호·상태</w:t>
      </w:r>
    </w:p>
    <w:p>
      <w:r>
        <w:t>본사 관리 담당：실물과 YBY 대조 + 외부 확정자료와 YBY 수록자료 대조</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자료</w:t>
            </w:r>
          </w:p>
        </w:tc>
        <w:tc>
          <w:tcPr>
            <w:tcW w:type="dxa" w:w="3364"/>
          </w:tcPr>
          <w:p>
            <w:pPr>
              <w:spacing w:after="60"/>
            </w:pPr>
            <w:r>
              <w:rPr>
                <w:sz w:val="16"/>
              </w:rPr>
              <w:t>권장 최종 기준</w:t>
            </w:r>
          </w:p>
        </w:tc>
        <w:tc>
          <w:tcPr>
            <w:tcW w:type="dxa" w:w="3364"/>
          </w:tcPr>
          <w:p>
            <w:pPr>
              <w:spacing w:after="60"/>
            </w:pPr>
            <w:r>
              <w:rPr>
                <w:sz w:val="16"/>
              </w:rPr>
              <w:t>충돌 시 처리</w:t>
            </w:r>
          </w:p>
        </w:tc>
      </w:tr>
      <w:tr>
        <w:trPr>
          <w:cantSplit/>
        </w:trPr>
        <w:tc>
          <w:tcPr>
            <w:tcW w:type="dxa" w:w="3364"/>
          </w:tcPr>
          <w:p>
            <w:pPr>
              <w:spacing w:after="60"/>
            </w:pPr>
            <w:r>
              <w:rPr>
                <w:sz w:val="16"/>
              </w:rPr>
              <w:t>실물 인계·반납 시각/확인자</w:t>
            </w:r>
          </w:p>
        </w:tc>
        <w:tc>
          <w:tcPr>
            <w:tcW w:type="dxa" w:w="3364"/>
          </w:tcPr>
          <w:p>
            <w:pPr>
              <w:spacing w:after="60"/>
            </w:pPr>
            <w:r>
              <w:rPr>
                <w:sz w:val="16"/>
              </w:rPr>
              <w:t>YBY의 실물 확인 기록 + 인수 증거</w:t>
            </w:r>
          </w:p>
        </w:tc>
        <w:tc>
          <w:tcPr>
            <w:tcW w:type="dxa" w:w="3364"/>
          </w:tcPr>
          <w:p>
            <w:pPr>
              <w:spacing w:after="60"/>
            </w:pPr>
            <w:r>
              <w:rPr>
                <w:sz w:val="16"/>
              </w:rPr>
              <w:t>정산 완료를 근거로 반납을 자동 확정하지 않음</w:t>
            </w:r>
          </w:p>
        </w:tc>
      </w:tr>
      <w:tr>
        <w:trPr>
          <w:cantSplit/>
        </w:trPr>
        <w:tc>
          <w:tcPr>
            <w:tcW w:type="dxa" w:w="3364"/>
          </w:tcPr>
          <w:p>
            <w:pPr>
              <w:spacing w:after="60"/>
            </w:pPr>
            <w:r>
              <w:rPr>
                <w:sz w:val="16"/>
              </w:rPr>
              <w:t>실제 결제 거래·증빙·최종 결재</w:t>
            </w:r>
          </w:p>
        </w:tc>
        <w:tc>
          <w:tcPr>
            <w:tcW w:type="dxa" w:w="3364"/>
          </w:tcPr>
          <w:p>
            <w:pPr>
              <w:spacing w:after="60"/>
            </w:pPr>
            <w:r>
              <w:rPr>
                <w:sz w:val="16"/>
              </w:rPr>
              <w:t>회사 지정 외부 정산/회계시스템</w:t>
            </w:r>
          </w:p>
        </w:tc>
        <w:tc>
          <w:tcPr>
            <w:tcW w:type="dxa" w:w="3364"/>
          </w:tcPr>
          <w:p>
            <w:pPr>
              <w:spacing w:after="60"/>
            </w:pPr>
            <w:r>
              <w:rPr>
                <w:sz w:val="16"/>
              </w:rPr>
              <w:t>YBY 금액을 수정해 덮기보다 출처·정정 사유 기록</w:t>
            </w:r>
          </w:p>
        </w:tc>
      </w:tr>
      <w:tr>
        <w:trPr>
          <w:cantSplit/>
        </w:trPr>
        <w:tc>
          <w:tcPr>
            <w:tcW w:type="dxa" w:w="3364"/>
          </w:tcPr>
          <w:p>
            <w:pPr>
              <w:spacing w:after="60"/>
            </w:pPr>
            <w:r>
              <w:rPr>
                <w:sz w:val="16"/>
              </w:rPr>
              <w:t>카드 거래 승인·정지·취소</w:t>
            </w:r>
          </w:p>
        </w:tc>
        <w:tc>
          <w:tcPr>
            <w:tcW w:type="dxa" w:w="3364"/>
          </w:tcPr>
          <w:p>
            <w:pPr>
              <w:spacing w:after="60"/>
            </w:pPr>
            <w:r>
              <w:rPr>
                <w:sz w:val="16"/>
              </w:rPr>
              <w:t>카드사/회사 지정 금융 원본</w:t>
            </w:r>
          </w:p>
        </w:tc>
        <w:tc>
          <w:tcPr>
            <w:tcW w:type="dxa" w:w="3364"/>
          </w:tcPr>
          <w:p>
            <w:pPr>
              <w:spacing w:after="60"/>
            </w:pPr>
            <w:r>
              <w:rPr>
                <w:sz w:val="16"/>
              </w:rPr>
              <w:t>YBY 대여가능 표시가 금융 사용가능을 뜻하지 않음</w:t>
            </w:r>
          </w:p>
        </w:tc>
      </w:tr>
      <w:tr>
        <w:trPr>
          <w:cantSplit/>
        </w:trPr>
        <w:tc>
          <w:tcPr>
            <w:tcW w:type="dxa" w:w="3364"/>
          </w:tcPr>
          <w:p>
            <w:pPr>
              <w:spacing w:after="60"/>
            </w:pPr>
            <w:r>
              <w:rPr>
                <w:sz w:val="16"/>
              </w:rPr>
              <w:t>지점·부서·사용자</w:t>
            </w:r>
          </w:p>
        </w:tc>
        <w:tc>
          <w:tcPr>
            <w:tcW w:type="dxa" w:w="3364"/>
          </w:tcPr>
          <w:p>
            <w:pPr>
              <w:spacing w:after="60"/>
            </w:pPr>
            <w:r>
              <w:rPr>
                <w:sz w:val="16"/>
              </w:rPr>
              <w:t>회사 조직·인사 마스터</w:t>
            </w:r>
          </w:p>
        </w:tc>
        <w:tc>
          <w:tcPr>
            <w:tcW w:type="dxa" w:w="3364"/>
          </w:tcPr>
          <w:p>
            <w:pPr>
              <w:spacing w:after="60"/>
            </w:pPr>
            <w:r>
              <w:rPr>
                <w:sz w:val="16"/>
              </w:rPr>
              <w:t>현재 이름과 당시 소속을 구분. 이름만으로 동일인 단정 금지</w:t>
            </w:r>
          </w:p>
        </w:tc>
      </w:tr>
    </w:tbl>
    <w:p>
      <w:r>
        <w:t>현재 YBY의 승인/반려는 YBY 내부 상태입니다. 외부 결재 상태를 수신해 표시하더라도 두 결재는 독립입니다. “반납완료”, “외부정산완료”, “YBY 승인완료”를 한 상태로 합치지 않아야 합니다. [E02,E08]</w:t>
      </w:r>
    </w:p>
    <w:p>
      <w:r>
        <w:br w:type="page"/>
      </w:r>
    </w:p>
    <w:p>
      <w:pPr>
        <w:pStyle w:val="Heading1"/>
      </w:pPr>
      <w:r>
        <w:t>03. 불출·반납의 실제 동작과 불일치</w:t>
      </w:r>
    </w:p>
    <w:p>
      <w:r>
        <w:t>직접 재현한 보조관리 운영상의 핵심 제약</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합성 시험</w:t>
            </w:r>
          </w:p>
        </w:tc>
        <w:tc>
          <w:tcPr>
            <w:tcW w:type="dxa" w:w="3364"/>
          </w:tcPr>
          <w:p>
            <w:pPr>
              <w:spacing w:after="60"/>
            </w:pPr>
            <w:r>
              <w:rPr>
                <w:sz w:val="16"/>
              </w:rPr>
              <w:t>관찰 결과</w:t>
            </w:r>
          </w:p>
        </w:tc>
        <w:tc>
          <w:tcPr>
            <w:tcW w:type="dxa" w:w="3364"/>
          </w:tcPr>
          <w:p>
            <w:pPr>
              <w:spacing w:after="60"/>
            </w:pPr>
            <w:r>
              <w:rPr>
                <w:sz w:val="16"/>
              </w:rPr>
              <w:t>현업 의미</w:t>
            </w:r>
          </w:p>
        </w:tc>
      </w:tr>
      <w:tr>
        <w:trPr>
          <w:cantSplit/>
        </w:trPr>
        <w:tc>
          <w:tcPr>
            <w:tcW w:type="dxa" w:w="3364"/>
          </w:tcPr>
          <w:p>
            <w:pPr>
              <w:spacing w:after="60"/>
            </w:pPr>
            <w:r>
              <w:rPr>
                <w:sz w:val="16"/>
              </w:rPr>
              <w:t>불출 권한만 있고 정산 권한이 없는 담당자가 사용 반납</w:t>
            </w:r>
          </w:p>
        </w:tc>
        <w:tc>
          <w:tcPr>
            <w:tcW w:type="dxa" w:w="3364"/>
          </w:tcPr>
          <w:p>
            <w:pPr>
              <w:spacing w:after="60"/>
            </w:pPr>
            <w:r>
              <w:rPr>
                <w:sz w:val="16"/>
              </w:rPr>
              <w:t>403 / 카드 상태 대여중 유지</w:t>
            </w:r>
          </w:p>
        </w:tc>
        <w:tc>
          <w:tcPr>
            <w:tcW w:type="dxa" w:w="3364"/>
          </w:tcPr>
          <w:p>
            <w:pPr>
              <w:spacing w:after="60"/>
            </w:pPr>
            <w:r>
              <w:rPr>
                <w:sz w:val="16"/>
              </w:rPr>
              <w:t>정산 메뉴를 숨기기만 하면 정상 사용 반납이 막힘</w:t>
            </w:r>
          </w:p>
        </w:tc>
      </w:tr>
      <w:tr>
        <w:trPr>
          <w:cantSplit/>
        </w:trPr>
        <w:tc>
          <w:tcPr>
            <w:tcW w:type="dxa" w:w="3364"/>
          </w:tcPr>
          <w:p>
            <w:pPr>
              <w:spacing w:after="60"/>
            </w:pPr>
            <w:r>
              <w:rPr>
                <w:sz w:val="16"/>
              </w:rPr>
              <w:t>사용함 선택 후 내부 정산 생략</w:t>
            </w:r>
          </w:p>
        </w:tc>
        <w:tc>
          <w:tcPr>
            <w:tcW w:type="dxa" w:w="3364"/>
          </w:tcPr>
          <w:p>
            <w:pPr>
              <w:spacing w:after="60"/>
            </w:pPr>
            <w:r>
              <w:rPr>
                <w:sz w:val="16"/>
              </w:rPr>
              <w:t>400 정산 형식 오류 / 대여중 유지</w:t>
            </w:r>
          </w:p>
        </w:tc>
        <w:tc>
          <w:tcPr>
            <w:tcW w:type="dxa" w:w="3364"/>
          </w:tcPr>
          <w:p>
            <w:pPr>
              <w:spacing w:after="60"/>
            </w:pPr>
            <w:r>
              <w:rPr>
                <w:sz w:val="16"/>
              </w:rPr>
              <w:t>별도 시스템에서 이미 정산해도 YBY 반납은 별도 입력을 요구</w:t>
            </w:r>
          </w:p>
        </w:tc>
      </w:tr>
      <w:tr>
        <w:trPr>
          <w:cantSplit/>
        </w:trPr>
        <w:tc>
          <w:tcPr>
            <w:tcW w:type="dxa" w:w="3364"/>
          </w:tcPr>
          <w:p>
            <w:pPr>
              <w:spacing w:after="60"/>
            </w:pPr>
            <w:r>
              <w:rPr>
                <w:sz w:val="16"/>
              </w:rPr>
              <w:t>정상 내부 정산과 사용 반납</w:t>
            </w:r>
          </w:p>
        </w:tc>
        <w:tc>
          <w:tcPr>
            <w:tcW w:type="dxa" w:w="3364"/>
          </w:tcPr>
          <w:p>
            <w:pPr>
              <w:spacing w:after="60"/>
            </w:pPr>
            <w:r>
              <w:rPr>
                <w:sz w:val="16"/>
              </w:rPr>
              <w:t>200 / 카드 사용가능 + 내부 승인대기</w:t>
            </w:r>
          </w:p>
        </w:tc>
        <w:tc>
          <w:tcPr>
            <w:tcW w:type="dxa" w:w="3364"/>
          </w:tcPr>
          <w:p>
            <w:pPr>
              <w:spacing w:after="60"/>
            </w:pPr>
            <w:r>
              <w:rPr>
                <w:sz w:val="16"/>
              </w:rPr>
              <w:t>실물 회수와 별개로 YBY 미결 업무가 새로 생김</w:t>
            </w:r>
          </w:p>
        </w:tc>
      </w:tr>
      <w:tr>
        <w:trPr>
          <w:cantSplit/>
        </w:trPr>
        <w:tc>
          <w:tcPr>
            <w:tcW w:type="dxa" w:w="3364"/>
          </w:tcPr>
          <w:p>
            <w:pPr>
              <w:spacing w:after="60"/>
            </w:pPr>
            <w:r>
              <w:rPr>
                <w:sz w:val="16"/>
              </w:rPr>
              <w:t>실제 미사용 반납</w:t>
            </w:r>
          </w:p>
        </w:tc>
        <w:tc>
          <w:tcPr>
            <w:tcW w:type="dxa" w:w="3364"/>
          </w:tcPr>
          <w:p>
            <w:pPr>
              <w:spacing w:after="60"/>
            </w:pPr>
            <w:r>
              <w:rPr>
                <w:sz w:val="16"/>
              </w:rPr>
              <w:t>200 / 카드 사용가능 / 정산 0건</w:t>
            </w:r>
          </w:p>
        </w:tc>
        <w:tc>
          <w:tcPr>
            <w:tcW w:type="dxa" w:w="3364"/>
          </w:tcPr>
          <w:p>
            <w:pPr>
              <w:spacing w:after="60"/>
            </w:pPr>
            <w:r>
              <w:rPr>
                <w:sz w:val="16"/>
              </w:rPr>
              <w:t>미사용은 간단히 반납 가능하나 사용 건의 우회 경로가 되어서는 안 됨</w:t>
            </w:r>
          </w:p>
        </w:tc>
      </w:tr>
    </w:tbl>
    <w:p>
      <w:r>
        <w:t>이는 이번 요구에 대한 업무 적합성 차이이며, 권한 검사가 뚫린 보안 결함을 의미하지 않습니다. 정산 저장 실패 시 반납까지 함께 취소되는 원자성은 현재 설계의 장점이지만, 실물 회수만 먼저 완료해야 하는 회사에는 상태 지연을 유발합니다. [E02,관찰 O01~O04]</w:t>
      </w:r>
    </w:p>
    <w:p>
      <w:pPr>
        <w:pStyle w:val="Heading2"/>
      </w:pPr>
      <w:r>
        <w:t>우선 필요한 개선 — 아직 미구현</w:t>
      </w:r>
    </w:p>
    <w:p>
      <w:pPr>
        <w:pStyle w:val="ListBullet"/>
      </w:pPr>
      <w:r>
        <w:t>사용 여부·실물 회수 시각·회수자·실제 보관 위치를 저장하면 카드 소재를 갱신하는 “실물 반납” 절차를 별도로 둡니다.</w:t>
      </w:r>
    </w:p>
    <w:p>
      <w:pPr>
        <w:pStyle w:val="ListBullet"/>
      </w:pPr>
      <w:r>
        <w:t>외부정산 상태를 미확인/미작성/진행/완료/반려·철회 등으로 따로 보관하고, 공식 문서번호·확인일·확인자를 연결합니다.</w:t>
      </w:r>
    </w:p>
    <w:p>
      <w:pPr>
        <w:pStyle w:val="ListBullet"/>
      </w:pPr>
      <w:r>
        <w:t>외부 정산 기준 운영 모드에서는 YBY 건별 재입력과 재결재를 필수로 요구하지 않도록 합니다. 기존 내부 정산 모드는 유지하되 구분합니다.</w:t>
      </w:r>
    </w:p>
    <w:p>
      <w:r>
        <w:br w:type="page"/>
      </w:r>
    </w:p>
    <w:p>
      <w:pPr>
        <w:pStyle w:val="Heading1"/>
      </w:pPr>
      <w:r>
        <w:t>04. 사용내역·두 이력대장의 신뢰도</w:t>
      </w:r>
    </w:p>
    <w:p>
      <w:r>
        <w:t>기록의 양보다 기준·출처·연결이 중요</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화면</w:t>
            </w:r>
          </w:p>
        </w:tc>
        <w:tc>
          <w:tcPr>
            <w:tcW w:type="dxa" w:w="3364"/>
          </w:tcPr>
          <w:p>
            <w:pPr>
              <w:spacing w:after="60"/>
            </w:pPr>
            <w:r>
              <w:rPr>
                <w:sz w:val="16"/>
              </w:rPr>
              <w:t>실제 의미·장점</w:t>
            </w:r>
          </w:p>
        </w:tc>
        <w:tc>
          <w:tcPr>
            <w:tcW w:type="dxa" w:w="3364"/>
          </w:tcPr>
          <w:p>
            <w:pPr>
              <w:spacing w:after="60"/>
            </w:pPr>
            <w:r>
              <w:rPr>
                <w:sz w:val="16"/>
              </w:rPr>
              <w:t>읽을 때의 주의</w:t>
            </w:r>
          </w:p>
        </w:tc>
      </w:tr>
      <w:tr>
        <w:trPr>
          <w:cantSplit/>
        </w:trPr>
        <w:tc>
          <w:tcPr>
            <w:tcW w:type="dxa" w:w="3364"/>
          </w:tcPr>
          <w:p>
            <w:pPr>
              <w:spacing w:after="60"/>
            </w:pPr>
            <w:r>
              <w:rPr>
                <w:sz w:val="16"/>
              </w:rPr>
              <w:t>불출/반납 이력대장</w:t>
            </w:r>
          </w:p>
        </w:tc>
        <w:tc>
          <w:tcPr>
            <w:tcW w:type="dxa" w:w="3364"/>
          </w:tcPr>
          <w:p>
            <w:pPr>
              <w:spacing w:after="60"/>
            </w:pPr>
            <w:r>
              <w:rPr>
                <w:sz w:val="16"/>
              </w:rPr>
              <w:t>실물 이동 이벤트, 신청자/사용자, 처리자·시각·연결 ID·입력경로</w:t>
            </w:r>
          </w:p>
        </w:tc>
        <w:tc>
          <w:tcPr>
            <w:tcW w:type="dxa" w:w="3364"/>
          </w:tcPr>
          <w:p>
            <w:pPr>
              <w:spacing w:after="60"/>
            </w:pPr>
            <w:r>
              <w:rPr>
                <w:sz w:val="16"/>
              </w:rPr>
              <w:t>불출 1행 + 반납 1행은 거래 2회가 아님. 과거 이관 시각과 실제 당시 시각 구별</w:t>
            </w:r>
          </w:p>
        </w:tc>
      </w:tr>
      <w:tr>
        <w:trPr>
          <w:cantSplit/>
        </w:trPr>
        <w:tc>
          <w:tcPr>
            <w:tcW w:type="dxa" w:w="3364"/>
          </w:tcPr>
          <w:p>
            <w:pPr>
              <w:spacing w:after="60"/>
            </w:pPr>
            <w:r>
              <w:rPr>
                <w:sz w:val="16"/>
              </w:rPr>
              <w:t>사용정산 이력대장</w:t>
            </w:r>
          </w:p>
        </w:tc>
        <w:tc>
          <w:tcPr>
            <w:tcW w:type="dxa" w:w="3364"/>
          </w:tcPr>
          <w:p>
            <w:pPr>
              <w:spacing w:after="60"/>
            </w:pPr>
            <w:r>
              <w:rPr>
                <w:sz w:val="16"/>
              </w:rPr>
              <w:t>정산 문서·건별 명세·결재/이관·정정 경로</w:t>
            </w:r>
          </w:p>
        </w:tc>
        <w:tc>
          <w:tcPr>
            <w:tcW w:type="dxa" w:w="3364"/>
          </w:tcPr>
          <w:p>
            <w:pPr>
              <w:spacing w:after="60"/>
            </w:pPr>
            <w:r>
              <w:rPr>
                <w:sz w:val="16"/>
              </w:rPr>
              <w:t>모든 외부 결제의 자동 수집 대장이 아님. 외부 미수록 건은 나타나지 않음</w:t>
            </w:r>
          </w:p>
        </w:tc>
      </w:tr>
      <w:tr>
        <w:trPr>
          <w:cantSplit/>
        </w:trPr>
        <w:tc>
          <w:tcPr>
            <w:tcW w:type="dxa" w:w="3364"/>
          </w:tcPr>
          <w:p>
            <w:pPr>
              <w:spacing w:after="60"/>
            </w:pPr>
            <w:r>
              <w:rPr>
                <w:sz w:val="16"/>
              </w:rPr>
              <w:t>Excel 직접 이관</w:t>
            </w:r>
          </w:p>
        </w:tc>
        <w:tc>
          <w:tcPr>
            <w:tcW w:type="dxa" w:w="3364"/>
          </w:tcPr>
          <w:p>
            <w:pPr>
              <w:spacing w:after="60"/>
            </w:pPr>
            <w:r>
              <w:rPr>
                <w:sz w:val="16"/>
              </w:rPr>
              <w:t>한 원본 행에서 정산1건·불출/반납 이력을 준비, 원본 결측 보존</w:t>
            </w:r>
          </w:p>
        </w:tc>
        <w:tc>
          <w:tcPr>
            <w:tcW w:type="dxa" w:w="3364"/>
          </w:tcPr>
          <w:p>
            <w:pPr>
              <w:spacing w:after="60"/>
            </w:pPr>
            <w:r>
              <w:rPr>
                <w:sz w:val="16"/>
              </w:rPr>
              <w:t>엑셀 합계 1행은 결제 여러 건일 수 있음. 이관완료는 YBY 결재완료가 아님</w:t>
            </w:r>
          </w:p>
        </w:tc>
      </w:tr>
      <w:tr>
        <w:trPr>
          <w:cantSplit/>
        </w:trPr>
        <w:tc>
          <w:tcPr>
            <w:tcW w:type="dxa" w:w="3364"/>
          </w:tcPr>
          <w:p>
            <w:pPr>
              <w:spacing w:after="60"/>
            </w:pPr>
            <w:r>
              <w:rPr>
                <w:sz w:val="16"/>
              </w:rPr>
              <w:t>수기 정정·재보고</w:t>
            </w:r>
          </w:p>
        </w:tc>
        <w:tc>
          <w:tcPr>
            <w:tcW w:type="dxa" w:w="3364"/>
          </w:tcPr>
          <w:p>
            <w:pPr>
              <w:spacing w:after="60"/>
            </w:pPr>
            <w:r>
              <w:rPr>
                <w:sz w:val="16"/>
              </w:rPr>
              <w:t>사유·재인증·전후/원본 추적으로 일방 덮어쓰기 제한</w:t>
            </w:r>
          </w:p>
        </w:tc>
        <w:tc>
          <w:tcPr>
            <w:tcW w:type="dxa" w:w="3364"/>
          </w:tcPr>
          <w:p>
            <w:pPr>
              <w:spacing w:after="60"/>
            </w:pPr>
            <w:r>
              <w:rPr>
                <w:sz w:val="16"/>
              </w:rPr>
              <w:t>외부 시스템의 정정까지 자동 전파되지 않음. 양쪽 담당자가 확인해야 함</w:t>
            </w:r>
          </w:p>
        </w:tc>
      </w:tr>
    </w:tbl>
    <w:p>
      <w:pPr>
        <w:pStyle w:val="Heading2"/>
      </w:pPr>
      <w:r>
        <w:t>사용내역에 함께 표시해야 할 항목 — 권고</w:t>
      </w:r>
    </w:p>
    <w:p>
      <w:r>
        <w:t>입력경로·수신 배치, 공식 원본 문서번호/개정번호, YBY 불출 ID, 카드 내부 식별자, 당시 지점/부서/사용자 ID, 실제 거래일, 원본 합계 여부, 원본 결재상태와 최종 수신 시각을 한 화면에서 확인하도록 합니다. 현재 일부 출처·참조는 존재하지만 이 전체가 통합된 외부 확정 대장은 아닙니다.</w:t>
      </w:r>
    </w:p>
    <w:p>
      <w:r>
        <w:t>카드 끝4자리+지점은 후보 탐색에 유용하나 유일키로 보장되지 않습니다. 같은 지점에 동일 끝4자리 카드가 존재하거나 재발급될 수 있습니다. 카드 내부 ID·발급사·유효기간과 관리자의 전체번호 대조로 확정해야 합니다. [E06,E08]</w:t>
      </w:r>
    </w:p>
    <w:p>
      <w:r>
        <w:br w:type="page"/>
      </w:r>
    </w:p>
    <w:p>
      <w:pPr>
        <w:pStyle w:val="Heading1"/>
      </w:pPr>
      <w:r>
        <w:t>05. 통계화면의 실제 집계 기준</w:t>
      </w:r>
    </w:p>
    <w:p>
      <w:r>
        <w:t>전체·개인·지점·부서·목적별 통계를 종합 평가</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집계 항목</w:t>
            </w:r>
          </w:p>
        </w:tc>
        <w:tc>
          <w:tcPr>
            <w:tcW w:type="dxa" w:w="3364"/>
          </w:tcPr>
          <w:p>
            <w:pPr>
              <w:spacing w:after="60"/>
            </w:pPr>
            <w:r>
              <w:rPr>
                <w:sz w:val="16"/>
              </w:rPr>
              <w:t>V4.1.21 실제 기준</w:t>
            </w:r>
          </w:p>
        </w:tc>
        <w:tc>
          <w:tcPr>
            <w:tcW w:type="dxa" w:w="3364"/>
          </w:tcPr>
          <w:p>
            <w:pPr>
              <w:spacing w:after="60"/>
            </w:pPr>
            <w:r>
              <w:rPr>
                <w:sz w:val="16"/>
              </w:rPr>
              <w:t>해석</w:t>
            </w:r>
          </w:p>
        </w:tc>
      </w:tr>
      <w:tr>
        <w:trPr>
          <w:cantSplit/>
        </w:trPr>
        <w:tc>
          <w:tcPr>
            <w:tcW w:type="dxa" w:w="3364"/>
          </w:tcPr>
          <w:p>
            <w:pPr>
              <w:spacing w:after="60"/>
            </w:pPr>
            <w:r>
              <w:rPr>
                <w:sz w:val="16"/>
              </w:rPr>
              <w:t>집계 모집단</w:t>
            </w:r>
          </w:p>
        </w:tc>
        <w:tc>
          <w:tcPr>
            <w:tcW w:type="dxa" w:w="3364"/>
          </w:tcPr>
          <w:p>
            <w:pPr>
              <w:spacing w:after="60"/>
            </w:pPr>
            <w:r>
              <w:rPr>
                <w:sz w:val="16"/>
              </w:rPr>
              <w:t>유효 승인완료 + EXCEL_LEDGER 과거 이관완료 중 유효 자료</w:t>
            </w:r>
          </w:p>
        </w:tc>
        <w:tc>
          <w:tcPr>
            <w:tcW w:type="dxa" w:w="3364"/>
          </w:tcPr>
          <w:p>
            <w:pPr>
              <w:spacing w:after="60"/>
            </w:pPr>
            <w:r>
              <w:rPr>
                <w:sz w:val="16"/>
              </w:rPr>
              <w:t>외부 정산 전체가 아닌 YBY 수록 자료</w:t>
            </w:r>
          </w:p>
        </w:tc>
      </w:tr>
      <w:tr>
        <w:trPr>
          <w:cantSplit/>
        </w:trPr>
        <w:tc>
          <w:tcPr>
            <w:tcW w:type="dxa" w:w="3364"/>
          </w:tcPr>
          <w:p>
            <w:pPr>
              <w:spacing w:after="60"/>
            </w:pPr>
            <w:r>
              <w:rPr>
                <w:sz w:val="16"/>
              </w:rPr>
              <w:t>제외</w:t>
            </w:r>
          </w:p>
        </w:tc>
        <w:tc>
          <w:tcPr>
            <w:tcW w:type="dxa" w:w="3364"/>
          </w:tcPr>
          <w:p>
            <w:pPr>
              <w:spacing w:after="60"/>
            </w:pPr>
            <w:r>
              <w:rPr>
                <w:sz w:val="16"/>
              </w:rPr>
              <w:t>대기·반려·승인취소·대체된 정정/재보고, 미사용 이관, 금액 누락·0원 등</w:t>
            </w:r>
          </w:p>
        </w:tc>
        <w:tc>
          <w:tcPr>
            <w:tcW w:type="dxa" w:w="3364"/>
          </w:tcPr>
          <w:p>
            <w:pPr>
              <w:spacing w:after="60"/>
            </w:pPr>
            <w:r>
              <w:rPr>
                <w:sz w:val="16"/>
              </w:rPr>
              <w:t>사유별 제외 건수는 별도 확인해야 함</w:t>
            </w:r>
          </w:p>
        </w:tc>
      </w:tr>
      <w:tr>
        <w:trPr>
          <w:cantSplit/>
        </w:trPr>
        <w:tc>
          <w:tcPr>
            <w:tcW w:type="dxa" w:w="3364"/>
          </w:tcPr>
          <w:p>
            <w:pPr>
              <w:spacing w:after="60"/>
            </w:pPr>
            <w:r>
              <w:rPr>
                <w:sz w:val="16"/>
              </w:rPr>
              <w:t>정산 문서 건수</w:t>
            </w:r>
          </w:p>
        </w:tc>
        <w:tc>
          <w:tcPr>
            <w:tcW w:type="dxa" w:w="3364"/>
          </w:tcPr>
          <w:p>
            <w:pPr>
              <w:spacing w:after="60"/>
            </w:pPr>
            <w:r>
              <w:rPr>
                <w:sz w:val="16"/>
              </w:rPr>
              <w:t>group + requester + id 단위 중복 제거</w:t>
            </w:r>
          </w:p>
        </w:tc>
        <w:tc>
          <w:tcPr>
            <w:tcW w:type="dxa" w:w="3364"/>
          </w:tcPr>
          <w:p>
            <w:pPr>
              <w:spacing w:after="60"/>
            </w:pPr>
            <w:r>
              <w:rPr>
                <w:sz w:val="16"/>
              </w:rPr>
              <w:t>외부 거래 고유키 기반 중복 제거와는 다름</w:t>
            </w:r>
          </w:p>
        </w:tc>
      </w:tr>
      <w:tr>
        <w:trPr>
          <w:cantSplit/>
        </w:trPr>
        <w:tc>
          <w:tcPr>
            <w:tcW w:type="dxa" w:w="3364"/>
          </w:tcPr>
          <w:p>
            <w:pPr>
              <w:spacing w:after="60"/>
            </w:pPr>
            <w:r>
              <w:rPr>
                <w:sz w:val="16"/>
              </w:rPr>
              <w:t>사용 횟수</w:t>
            </w:r>
          </w:p>
        </w:tc>
        <w:tc>
          <w:tcPr>
            <w:tcW w:type="dxa" w:w="3364"/>
          </w:tcPr>
          <w:p>
            <w:pPr>
              <w:spacing w:after="60"/>
            </w:pPr>
            <w:r>
              <w:rPr>
                <w:sz w:val="16"/>
              </w:rPr>
              <w:t>lineItems 수, 명세 없으면 1</w:t>
            </w:r>
          </w:p>
        </w:tc>
        <w:tc>
          <w:tcPr>
            <w:tcW w:type="dxa" w:w="3364"/>
          </w:tcPr>
          <w:p>
            <w:pPr>
              <w:spacing w:after="60"/>
            </w:pPr>
            <w:r>
              <w:rPr>
                <w:sz w:val="16"/>
              </w:rPr>
              <w:t>실제 카드 승인 거래 수를 보장하지 않음</w:t>
            </w:r>
          </w:p>
        </w:tc>
      </w:tr>
      <w:tr>
        <w:trPr>
          <w:cantSplit/>
        </w:trPr>
        <w:tc>
          <w:tcPr>
            <w:tcW w:type="dxa" w:w="3364"/>
          </w:tcPr>
          <w:p>
            <w:pPr>
              <w:spacing w:after="60"/>
            </w:pPr>
            <w:r>
              <w:rPr>
                <w:sz w:val="16"/>
              </w:rPr>
              <w:t>조회월</w:t>
            </w:r>
          </w:p>
        </w:tc>
        <w:tc>
          <w:tcPr>
            <w:tcW w:type="dxa" w:w="3364"/>
          </w:tcPr>
          <w:p>
            <w:pPr>
              <w:spacing w:after="60"/>
            </w:pPr>
            <w:r>
              <w:rPr>
                <w:sz w:val="16"/>
              </w:rPr>
              <w:t>정산 문서 date의 YYYY-MM</w:t>
            </w:r>
          </w:p>
        </w:tc>
        <w:tc>
          <w:tcPr>
            <w:tcW w:type="dxa" w:w="3364"/>
          </w:tcPr>
          <w:p>
            <w:pPr>
              <w:spacing w:after="60"/>
            </w:pPr>
            <w:r>
              <w:rPr>
                <w:sz w:val="16"/>
              </w:rPr>
              <w:t>명세가 여러 달이면 문서 기준 달에 전액 귀속</w:t>
            </w:r>
          </w:p>
        </w:tc>
      </w:tr>
      <w:tr>
        <w:trPr>
          <w:cantSplit/>
        </w:trPr>
        <w:tc>
          <w:tcPr>
            <w:tcW w:type="dxa" w:w="3364"/>
          </w:tcPr>
          <w:p>
            <w:pPr>
              <w:spacing w:after="60"/>
            </w:pPr>
            <w:r>
              <w:rPr>
                <w:sz w:val="16"/>
              </w:rPr>
              <w:t>개인·부서·지점·목적</w:t>
            </w:r>
          </w:p>
        </w:tc>
        <w:tc>
          <w:tcPr>
            <w:tcW w:type="dxa" w:w="3364"/>
          </w:tcPr>
          <w:p>
            <w:pPr>
              <w:spacing w:after="60"/>
            </w:pPr>
            <w:r>
              <w:rPr>
                <w:sz w:val="16"/>
              </w:rPr>
              <w:t>문서 사용자/부서/지점/목적값으로 분류</w:t>
            </w:r>
          </w:p>
        </w:tc>
        <w:tc>
          <w:tcPr>
            <w:tcW w:type="dxa" w:w="3364"/>
          </w:tcPr>
          <w:p>
            <w:pPr>
              <w:spacing w:after="60"/>
            </w:pPr>
            <w:r>
              <w:rPr>
                <w:sz w:val="16"/>
              </w:rPr>
              <w:t>개인별은 카드 소지자 이름 기준. 사번 단위 인사통계 아님</w:t>
            </w:r>
          </w:p>
        </w:tc>
      </w:tr>
      <w:tr>
        <w:trPr>
          <w:cantSplit/>
        </w:trPr>
        <w:tc>
          <w:tcPr>
            <w:tcW w:type="dxa" w:w="3364"/>
          </w:tcPr>
          <w:p>
            <w:pPr>
              <w:spacing w:after="60"/>
            </w:pPr>
            <w:r>
              <w:rPr>
                <w:sz w:val="16"/>
              </w:rPr>
              <w:t>전체 통합</w:t>
            </w:r>
          </w:p>
        </w:tc>
        <w:tc>
          <w:tcPr>
            <w:tcW w:type="dxa" w:w="3364"/>
          </w:tcPr>
          <w:p>
            <w:pPr>
              <w:spacing w:after="60"/>
            </w:pPr>
            <w:r>
              <w:rPr>
                <w:sz w:val="16"/>
              </w:rPr>
              <w:t>각 차원 요약과 지점→부서→개인→목적 비교표</w:t>
            </w:r>
          </w:p>
        </w:tc>
        <w:tc>
          <w:tcPr>
            <w:tcW w:type="dxa" w:w="3364"/>
          </w:tcPr>
          <w:p>
            <w:pPr>
              <w:spacing w:after="60"/>
            </w:pPr>
            <w:r>
              <w:rPr>
                <w:sz w:val="16"/>
              </w:rPr>
              <w:t>차원별 합계는 같은 실적을 다른 기준으로 본 것. 모두 더하면 중복</w:t>
            </w:r>
          </w:p>
        </w:tc>
      </w:tr>
    </w:tbl>
    <w:p>
      <w:r>
        <w:t>통계 모델과 화면·Excel은 같은 집계 모델을 사용하며 금액의 안전한 정수 범위를 검사합니다. 이력대장을 우선해 같은 ID 중복을 제거하고 승인취소·이전 정정 제외를 고려한 점은 장점입니다. 다만 정확성의 범위는 “YBY 수록 자료와 해당 정의”까지입니다. [E03]</w:t>
      </w:r>
    </w:p>
    <w:p>
      <w:r>
        <w:br w:type="page"/>
      </w:r>
    </w:p>
    <w:p>
      <w:pPr>
        <w:pStyle w:val="Heading1"/>
      </w:pPr>
      <w:r>
        <w:t>06. 통계의 경계 사례와 수치 해석</w:t>
      </w:r>
    </w:p>
    <w:p>
      <w:r>
        <w:t>합성 자료로 재현. 회사 실제 오류 건수는 아님</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사례</w:t>
            </w:r>
          </w:p>
        </w:tc>
        <w:tc>
          <w:tcPr>
            <w:tcW w:type="dxa" w:w="3364"/>
          </w:tcPr>
          <w:p>
            <w:pPr>
              <w:spacing w:after="60"/>
            </w:pPr>
            <w:r>
              <w:rPr>
                <w:sz w:val="16"/>
              </w:rPr>
              <w:t>현재 관찰</w:t>
            </w:r>
          </w:p>
        </w:tc>
        <w:tc>
          <w:tcPr>
            <w:tcW w:type="dxa" w:w="3364"/>
          </w:tcPr>
          <w:p>
            <w:pPr>
              <w:spacing w:after="60"/>
            </w:pPr>
            <w:r>
              <w:rPr>
                <w:sz w:val="16"/>
              </w:rPr>
              <w:t>필요한 해석·보완</w:t>
            </w:r>
          </w:p>
        </w:tc>
      </w:tr>
      <w:tr>
        <w:trPr>
          <w:cantSplit/>
        </w:trPr>
        <w:tc>
          <w:tcPr>
            <w:tcW w:type="dxa" w:w="3364"/>
          </w:tcPr>
          <w:p>
            <w:pPr>
              <w:spacing w:after="60"/>
            </w:pPr>
            <w:r>
              <w:rPr>
                <w:sz w:val="16"/>
              </w:rPr>
              <w:t>10/31 100원 + 11/1 200원을 한 정산 명세로 등록</w:t>
            </w:r>
          </w:p>
        </w:tc>
        <w:tc>
          <w:tcPr>
            <w:tcW w:type="dxa" w:w="3364"/>
          </w:tcPr>
          <w:p>
            <w:pPr>
              <w:spacing w:after="60"/>
            </w:pPr>
            <w:r>
              <w:rPr>
                <w:sz w:val="16"/>
              </w:rPr>
              <w:t>문서일 10/31,10월300원·2회 / 11월0원</w:t>
            </w:r>
          </w:p>
        </w:tc>
        <w:tc>
          <w:tcPr>
            <w:tcW w:type="dxa" w:w="3364"/>
          </w:tcPr>
          <w:p>
            <w:pPr>
              <w:spacing w:after="60"/>
            </w:pPr>
            <w:r>
              <w:rPr>
                <w:sz w:val="16"/>
              </w:rPr>
              <w:t>월별 실제 거래 분석은 명세 거래일 기준으로 따로 집계해야 함</w:t>
            </w:r>
          </w:p>
        </w:tc>
      </w:tr>
      <w:tr>
        <w:trPr>
          <w:cantSplit/>
        </w:trPr>
        <w:tc>
          <w:tcPr>
            <w:tcW w:type="dxa" w:w="3364"/>
          </w:tcPr>
          <w:p>
            <w:pPr>
              <w:spacing w:after="60"/>
            </w:pPr>
            <w:r>
              <w:rPr>
                <w:sz w:val="16"/>
              </w:rPr>
              <w:t>225,000원짜리 Excel 합계1행, 세부 거래 없음</w:t>
            </w:r>
          </w:p>
        </w:tc>
        <w:tc>
          <w:tcPr>
            <w:tcW w:type="dxa" w:w="3364"/>
          </w:tcPr>
          <w:p>
            <w:pPr>
              <w:spacing w:after="60"/>
            </w:pPr>
            <w:r>
              <w:rPr>
                <w:sz w:val="16"/>
              </w:rPr>
              <w:t>문서1건·사용1회·225,000원</w:t>
            </w:r>
          </w:p>
        </w:tc>
        <w:tc>
          <w:tcPr>
            <w:tcW w:type="dxa" w:w="3364"/>
          </w:tcPr>
          <w:p>
            <w:pPr>
              <w:spacing w:after="60"/>
            </w:pPr>
            <w:r>
              <w:rPr>
                <w:sz w:val="16"/>
              </w:rPr>
              <w:t>결제 횟수 불명. 합계자료의 “1회”를 실제 사용1회로 보고하지 않음</w:t>
            </w:r>
          </w:p>
        </w:tc>
      </w:tr>
      <w:tr>
        <w:trPr>
          <w:cantSplit/>
        </w:trPr>
        <w:tc>
          <w:tcPr>
            <w:tcW w:type="dxa" w:w="3364"/>
          </w:tcPr>
          <w:p>
            <w:pPr>
              <w:spacing w:after="60"/>
            </w:pPr>
            <w:r>
              <w:rPr>
                <w:sz w:val="16"/>
              </w:rPr>
              <w:t>한 문서 목적 [출장,접대]</w:t>
            </w:r>
          </w:p>
        </w:tc>
        <w:tc>
          <w:tcPr>
            <w:tcW w:type="dxa" w:w="3364"/>
          </w:tcPr>
          <w:p>
            <w:pPr>
              <w:spacing w:after="60"/>
            </w:pPr>
            <w:r>
              <w:rPr>
                <w:sz w:val="16"/>
              </w:rPr>
              <w:t>출장·접대라는 복합 목적 한 그룹</w:t>
            </w:r>
          </w:p>
        </w:tc>
        <w:tc>
          <w:tcPr>
            <w:tcW w:type="dxa" w:w="3364"/>
          </w:tcPr>
          <w:p>
            <w:pPr>
              <w:spacing w:after="60"/>
            </w:pPr>
            <w:r>
              <w:rPr>
                <w:sz w:val="16"/>
              </w:rPr>
              <w:t>출장/접대 각각의 금액 배분이 아님. 명세별 목적 배분 필요</w:t>
            </w:r>
          </w:p>
        </w:tc>
      </w:tr>
      <w:tr>
        <w:trPr>
          <w:cantSplit/>
        </w:trPr>
        <w:tc>
          <w:tcPr>
            <w:tcW w:type="dxa" w:w="3364"/>
          </w:tcPr>
          <w:p>
            <w:pPr>
              <w:spacing w:after="60"/>
            </w:pPr>
            <w:r>
              <w:rPr>
                <w:sz w:val="16"/>
              </w:rPr>
              <w:t>승인300원 + 이관225,000원</w:t>
            </w:r>
          </w:p>
        </w:tc>
        <w:tc>
          <w:tcPr>
            <w:tcW w:type="dxa" w:w="3364"/>
          </w:tcPr>
          <w:p>
            <w:pPr>
              <w:spacing w:after="60"/>
            </w:pPr>
            <w:r>
              <w:rPr>
                <w:sz w:val="16"/>
              </w:rPr>
              <w:t>통계 합계225,300원</w:t>
            </w:r>
          </w:p>
        </w:tc>
        <w:tc>
          <w:tcPr>
            <w:tcW w:type="dxa" w:w="3364"/>
          </w:tcPr>
          <w:p>
            <w:pPr>
              <w:spacing w:after="60"/>
            </w:pPr>
            <w:r>
              <w:rPr>
                <w:sz w:val="16"/>
              </w:rPr>
              <w:t>현 화면은 합산. 금액 원천별 분리·대사 필요</w:t>
            </w:r>
          </w:p>
        </w:tc>
      </w:tr>
      <w:tr>
        <w:trPr>
          <w:cantSplit/>
        </w:trPr>
        <w:tc>
          <w:tcPr>
            <w:tcW w:type="dxa" w:w="3364"/>
          </w:tcPr>
          <w:p>
            <w:pPr>
              <w:spacing w:after="60"/>
            </w:pPr>
            <w:r>
              <w:rPr>
                <w:sz w:val="16"/>
              </w:rPr>
              <w:t>동일 ID 중복 / 다른 ID의 동일 경제 거래</w:t>
            </w:r>
          </w:p>
        </w:tc>
        <w:tc>
          <w:tcPr>
            <w:tcW w:type="dxa" w:w="3364"/>
          </w:tcPr>
          <w:p>
            <w:pPr>
              <w:spacing w:after="60"/>
            </w:pPr>
            <w:r>
              <w:rPr>
                <w:sz w:val="16"/>
              </w:rPr>
              <w:t>같은 ID는1건 / 다른 ID 두 개는 합산</w:t>
            </w:r>
          </w:p>
        </w:tc>
        <w:tc>
          <w:tcPr>
            <w:tcW w:type="dxa" w:w="3364"/>
          </w:tcPr>
          <w:p>
            <w:pPr>
              <w:spacing w:after="60"/>
            </w:pPr>
            <w:r>
              <w:rPr>
                <w:sz w:val="16"/>
              </w:rPr>
              <w:t>재업로드 키 보호와 별개로 수기+외부+Excel의 교차 중복 대사 필요</w:t>
            </w:r>
          </w:p>
        </w:tc>
      </w:tr>
      <w:tr>
        <w:trPr>
          <w:cantSplit/>
        </w:trPr>
        <w:tc>
          <w:tcPr>
            <w:tcW w:type="dxa" w:w="3364"/>
          </w:tcPr>
          <w:p>
            <w:pPr>
              <w:spacing w:after="60"/>
            </w:pPr>
            <w:r>
              <w:rPr>
                <w:sz w:val="16"/>
              </w:rPr>
              <w:t>구형 금액 문자열 “300”</w:t>
            </w:r>
          </w:p>
        </w:tc>
        <w:tc>
          <w:tcPr>
            <w:tcW w:type="dxa" w:w="3364"/>
          </w:tcPr>
          <w:p>
            <w:pPr>
              <w:spacing w:after="60"/>
            </w:pPr>
            <w:r>
              <w:rPr>
                <w:sz w:val="16"/>
              </w:rPr>
              <w:t>통계는300으로 허용, 업무점검은 원본 형식 경고 가능</w:t>
            </w:r>
          </w:p>
        </w:tc>
        <w:tc>
          <w:tcPr>
            <w:tcW w:type="dxa" w:w="3364"/>
          </w:tcPr>
          <w:p>
            <w:pPr>
              <w:spacing w:after="60"/>
            </w:pPr>
            <w:r>
              <w:rPr>
                <w:sz w:val="16"/>
              </w:rPr>
              <w:t>정상 신규 입력의 오류는 아님. 구형/외부 자료의 검증 정책 통일 권고</w:t>
            </w:r>
          </w:p>
        </w:tc>
      </w:tr>
    </w:tbl>
    <w:p>
      <w:r>
        <w:t>“금액 합계가 맞는다”는 것과 “정식 확정금액·기간·횟수·부서 귀속이 맞는다”는 것은 다릅니다. 사용 횟수의 명칭을 명세행 수로 명확히 하거나 실제 거래 수·정산 문서 수를 분리하는 것이 좋습니다.</w:t>
      </w:r>
    </w:p>
    <w:p>
      <w:r>
        <w:t>현재 날짜 처리와 집계는 문서 기준으로 일관된 동작입니다. 본 분석자료는 이를 회사가 원하는 실제 거래월 통계로 오인할 위험으로 평가합니다. [E03,E04,통계 관찰 S01~S07]</w:t>
      </w:r>
    </w:p>
    <w:p>
      <w:r>
        <w:br w:type="page"/>
      </w:r>
    </w:p>
    <w:p>
      <w:pPr>
        <w:pStyle w:val="Heading1"/>
      </w:pPr>
      <w:r>
        <w:t>07. 대시보드·지역 현황·업무 점검</w:t>
      </w:r>
    </w:p>
    <w:p>
      <w:r>
        <w:t>현재 소재와 관리 대상 잔량을 보는 화면</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화면</w:t>
            </w:r>
          </w:p>
        </w:tc>
        <w:tc>
          <w:tcPr>
            <w:tcW w:type="dxa" w:w="3364"/>
          </w:tcPr>
          <w:p>
            <w:pPr>
              <w:spacing w:after="60"/>
            </w:pPr>
            <w:r>
              <w:rPr>
                <w:sz w:val="16"/>
              </w:rPr>
              <w:t>잘된 점</w:t>
            </w:r>
          </w:p>
        </w:tc>
        <w:tc>
          <w:tcPr>
            <w:tcW w:type="dxa" w:w="3364"/>
          </w:tcPr>
          <w:p>
            <w:pPr>
              <w:spacing w:after="60"/>
            </w:pPr>
            <w:r>
              <w:rPr>
                <w:sz w:val="16"/>
              </w:rPr>
              <w:t>한계·권고</w:t>
            </w:r>
          </w:p>
        </w:tc>
      </w:tr>
      <w:tr>
        <w:trPr>
          <w:cantSplit/>
        </w:trPr>
        <w:tc>
          <w:tcPr>
            <w:tcW w:type="dxa" w:w="3364"/>
          </w:tcPr>
          <w:p>
            <w:pPr>
              <w:spacing w:after="60"/>
            </w:pPr>
            <w:r>
              <w:rPr>
                <w:sz w:val="16"/>
              </w:rPr>
              <w:t>종합 대시보드</w:t>
            </w:r>
          </w:p>
        </w:tc>
        <w:tc>
          <w:tcPr>
            <w:tcW w:type="dxa" w:w="3364"/>
          </w:tcPr>
          <w:p>
            <w:pPr>
              <w:spacing w:after="60"/>
            </w:pPr>
            <w:r>
              <w:rPr>
                <w:sz w:val="16"/>
              </w:rPr>
              <w:t>보유·대여·YBY 승인대기·하이패스·유류대 수치와 상세 열람</w:t>
            </w:r>
          </w:p>
        </w:tc>
        <w:tc>
          <w:tcPr>
            <w:tcW w:type="dxa" w:w="3364"/>
          </w:tcPr>
          <w:p>
            <w:pPr>
              <w:spacing w:after="60"/>
            </w:pPr>
            <w:r>
              <w:rPr>
                <w:sz w:val="16"/>
              </w:rPr>
              <w:t>승인대기는 외부 미정산이 아님. 실물 재고와 외부 정산 진행 지표 분리 필요</w:t>
            </w:r>
          </w:p>
        </w:tc>
      </w:tr>
      <w:tr>
        <w:trPr>
          <w:cantSplit/>
        </w:trPr>
        <w:tc>
          <w:tcPr>
            <w:tcW w:type="dxa" w:w="3364"/>
          </w:tcPr>
          <w:p>
            <w:pPr>
              <w:spacing w:after="60"/>
            </w:pPr>
            <w:r>
              <w:rPr>
                <w:sz w:val="16"/>
              </w:rPr>
              <w:t>지역별 배부/대여</w:t>
            </w:r>
          </w:p>
        </w:tc>
        <w:tc>
          <w:tcPr>
            <w:tcW w:type="dxa" w:w="3364"/>
          </w:tcPr>
          <w:p>
            <w:pPr>
              <w:spacing w:after="60"/>
            </w:pPr>
            <w:r>
              <w:rPr>
                <w:sz w:val="16"/>
              </w:rPr>
              <w:t>지점별 펼침·접힘·현재 사용자·반납예정·대여 가능 구분</w:t>
            </w:r>
          </w:p>
        </w:tc>
        <w:tc>
          <w:tcPr>
            <w:tcW w:type="dxa" w:w="3364"/>
          </w:tcPr>
          <w:p>
            <w:pPr>
              <w:spacing w:after="60"/>
            </w:pPr>
            <w:r>
              <w:rPr>
                <w:sz w:val="16"/>
              </w:rPr>
              <w:t>카드 상태는 주로 available/rented. 분실·정지·폐기 전용 상태 부족</w:t>
            </w:r>
          </w:p>
        </w:tc>
      </w:tr>
      <w:tr>
        <w:trPr>
          <w:cantSplit/>
        </w:trPr>
        <w:tc>
          <w:tcPr>
            <w:tcW w:type="dxa" w:w="3364"/>
          </w:tcPr>
          <w:p>
            <w:pPr>
              <w:spacing w:after="60"/>
            </w:pPr>
            <w:r>
              <w:rPr>
                <w:sz w:val="16"/>
              </w:rPr>
              <w:t>하이패스 지역별 현황</w:t>
            </w:r>
          </w:p>
        </w:tc>
        <w:tc>
          <w:tcPr>
            <w:tcW w:type="dxa" w:w="3364"/>
          </w:tcPr>
          <w:p>
            <w:pPr>
              <w:spacing w:after="60"/>
            </w:pPr>
            <w:r>
              <w:rPr>
                <w:sz w:val="16"/>
              </w:rPr>
              <w:t>묶음/개별 카드·대기/불출/회수 상태별 세부 목록</w:t>
            </w:r>
          </w:p>
        </w:tc>
        <w:tc>
          <w:tcPr>
            <w:tcW w:type="dxa" w:w="3364"/>
          </w:tcPr>
          <w:p>
            <w:pPr>
              <w:spacing w:after="60"/>
            </w:pPr>
            <w:r>
              <w:rPr>
                <w:sz w:val="16"/>
              </w:rPr>
              <w:t>등록 수치에는 임시/회수 자료가 포함될 수 있어 등록 수와 현재 실사용 수 구별</w:t>
            </w:r>
          </w:p>
        </w:tc>
      </w:tr>
      <w:tr>
        <w:trPr>
          <w:cantSplit/>
        </w:trPr>
        <w:tc>
          <w:tcPr>
            <w:tcW w:type="dxa" w:w="3364"/>
          </w:tcPr>
          <w:p>
            <w:pPr>
              <w:spacing w:after="60"/>
            </w:pPr>
            <w:r>
              <w:rPr>
                <w:sz w:val="16"/>
              </w:rPr>
              <w:t>업무 점검 및 대사</w:t>
            </w:r>
          </w:p>
        </w:tc>
        <w:tc>
          <w:tcPr>
            <w:tcW w:type="dxa" w:w="3364"/>
          </w:tcPr>
          <w:p>
            <w:pPr>
              <w:spacing w:after="60"/>
            </w:pPr>
            <w:r>
              <w:rPr>
                <w:sz w:val="16"/>
              </w:rPr>
              <w:t>미회수·연체·대기·재보고·만료임박·자기결재·원본 변경 모음</w:t>
            </w:r>
          </w:p>
        </w:tc>
        <w:tc>
          <w:tcPr>
            <w:tcW w:type="dxa" w:w="3364"/>
          </w:tcPr>
          <w:p>
            <w:pPr>
              <w:spacing w:after="60"/>
            </w:pPr>
            <w:r>
              <w:rPr>
                <w:sz w:val="16"/>
              </w:rPr>
              <w:t>월별 이력 요약과 현재시점 미결 목록이 함께 있음. 모두 조회월 발생분은 아님</w:t>
            </w:r>
          </w:p>
        </w:tc>
      </w:tr>
      <w:tr>
        <w:trPr>
          <w:cantSplit/>
        </w:trPr>
        <w:tc>
          <w:tcPr>
            <w:tcW w:type="dxa" w:w="3364"/>
          </w:tcPr>
          <w:p>
            <w:pPr>
              <w:spacing w:after="60"/>
            </w:pPr>
            <w:r>
              <w:rPr>
                <w:sz w:val="16"/>
              </w:rPr>
              <w:t>점검 기록</w:t>
            </w:r>
          </w:p>
        </w:tc>
        <w:tc>
          <w:tcPr>
            <w:tcW w:type="dxa" w:w="3364"/>
          </w:tcPr>
          <w:p>
            <w:pPr>
              <w:spacing w:after="60"/>
            </w:pPr>
            <w:r>
              <w:rPr>
                <w:sz w:val="16"/>
              </w:rPr>
              <w:t>명세 이름·결과·확인자, 점검값 변화 시 재점검 표시</w:t>
            </w:r>
          </w:p>
        </w:tc>
        <w:tc>
          <w:tcPr>
            <w:tcW w:type="dxa" w:w="3364"/>
          </w:tcPr>
          <w:p>
            <w:pPr>
              <w:spacing w:after="60"/>
            </w:pPr>
            <w:r>
              <w:rPr>
                <w:sz w:val="16"/>
              </w:rPr>
              <w:t>카드사/외부 시스템 자동 대사나 차이 자동 계산이 아님</w:t>
            </w:r>
          </w:p>
        </w:tc>
      </w:tr>
    </w:tbl>
    <w:p>
      <w:r>
        <w:t>대시보드 하이패스·유류대 숫자는 등록된 활성 옵션/번호 기준의 수치이며, 항상 실물 불출중만 센 값이 아닙니다. 최고관리자와 지점의 집계 경로·구형 결측 자료 조건에서도 해석을 확인해야 합니다. [E05,E09]</w:t>
      </w:r>
    </w:p>
    <w:p>
      <w:pPr>
        <w:pStyle w:val="Heading2"/>
      </w:pPr>
      <w:r>
        <w:t>신선도 표시가 필요</w:t>
      </w:r>
    </w:p>
    <w:p>
      <w:r>
        <w:t>화면 폴링은 YBY 서버의 변경을 가져옵니다. 외부 Oracle를 주기적으로 읽는 기능과는 다릅니다. 화면에 YBY 최종 갱신, 외부 최종 성공 수신, 외부 자료 기준시각, 실패/지연 배지를 따로 두어야 “실시간 현황”을 과장하지 않습니다.</w:t>
      </w:r>
    </w:p>
    <w:p>
      <w:r>
        <w:br w:type="page"/>
      </w:r>
    </w:p>
    <w:p>
      <w:pPr>
        <w:pStyle w:val="Heading1"/>
      </w:pPr>
      <w:r>
        <w:t>08. 권장 현황·통계 지표 체계</w:t>
      </w:r>
    </w:p>
    <w:p>
      <w:r>
        <w:t>분모·상태·출처를 고정한 관리 지표</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권장 지표</w:t>
            </w:r>
          </w:p>
        </w:tc>
        <w:tc>
          <w:tcPr>
            <w:tcW w:type="dxa" w:w="3364"/>
          </w:tcPr>
          <w:p>
            <w:pPr>
              <w:spacing w:after="60"/>
            </w:pPr>
            <w:r>
              <w:rPr>
                <w:sz w:val="16"/>
              </w:rPr>
              <w:t>정의·분모</w:t>
            </w:r>
          </w:p>
        </w:tc>
        <w:tc>
          <w:tcPr>
            <w:tcW w:type="dxa" w:w="3364"/>
          </w:tcPr>
          <w:p>
            <w:pPr>
              <w:spacing w:after="60"/>
            </w:pPr>
            <w:r>
              <w:rPr>
                <w:sz w:val="16"/>
              </w:rPr>
              <w:t>현재 수준</w:t>
            </w:r>
          </w:p>
        </w:tc>
      </w:tr>
      <w:tr>
        <w:trPr>
          <w:cantSplit/>
        </w:trPr>
        <w:tc>
          <w:tcPr>
            <w:tcW w:type="dxa" w:w="3364"/>
          </w:tcPr>
          <w:p>
            <w:pPr>
              <w:spacing w:after="60"/>
            </w:pPr>
            <w:r>
              <w:rPr>
                <w:sz w:val="16"/>
              </w:rPr>
              <w:t>실물 불출률</w:t>
            </w:r>
          </w:p>
        </w:tc>
        <w:tc>
          <w:tcPr>
            <w:tcW w:type="dxa" w:w="3364"/>
          </w:tcPr>
          <w:p>
            <w:pPr>
              <w:spacing w:after="60"/>
            </w:pPr>
            <w:r>
              <w:rPr>
                <w:sz w:val="16"/>
              </w:rPr>
              <w:t>현재 불출 카드 / 불출 가능한 활성 카드</w:t>
            </w:r>
          </w:p>
        </w:tc>
        <w:tc>
          <w:tcPr>
            <w:tcW w:type="dxa" w:w="3364"/>
          </w:tcPr>
          <w:p>
            <w:pPr>
              <w:spacing w:after="60"/>
            </w:pPr>
            <w:r>
              <w:rPr>
                <w:sz w:val="16"/>
              </w:rPr>
              <w:t>현재 대여수 있음. 분실·정지/활성 분모 정의 보완</w:t>
            </w:r>
          </w:p>
        </w:tc>
      </w:tr>
      <w:tr>
        <w:trPr>
          <w:cantSplit/>
        </w:trPr>
        <w:tc>
          <w:tcPr>
            <w:tcW w:type="dxa" w:w="3364"/>
          </w:tcPr>
          <w:p>
            <w:pPr>
              <w:spacing w:after="60"/>
            </w:pPr>
            <w:r>
              <w:rPr>
                <w:sz w:val="16"/>
              </w:rPr>
              <w:t>기한 초과</w:t>
            </w:r>
          </w:p>
        </w:tc>
        <w:tc>
          <w:tcPr>
            <w:tcW w:type="dxa" w:w="3364"/>
          </w:tcPr>
          <w:p>
            <w:pPr>
              <w:spacing w:after="60"/>
            </w:pPr>
            <w:r>
              <w:rPr>
                <w:sz w:val="16"/>
              </w:rPr>
              <w:t>예정일&lt;오늘인 미반납 카드, 지연 일수·보관자</w:t>
            </w:r>
          </w:p>
        </w:tc>
        <w:tc>
          <w:tcPr>
            <w:tcW w:type="dxa" w:w="3364"/>
          </w:tcPr>
          <w:p>
            <w:pPr>
              <w:spacing w:after="60"/>
            </w:pPr>
            <w:r>
              <w:rPr>
                <w:sz w:val="16"/>
              </w:rPr>
              <w:t>업무 점검 목록 있음. 지연 등급·에스컬레이션 권고</w:t>
            </w:r>
          </w:p>
        </w:tc>
      </w:tr>
      <w:tr>
        <w:trPr>
          <w:cantSplit/>
        </w:trPr>
        <w:tc>
          <w:tcPr>
            <w:tcW w:type="dxa" w:w="3364"/>
          </w:tcPr>
          <w:p>
            <w:pPr>
              <w:spacing w:after="60"/>
            </w:pPr>
            <w:r>
              <w:rPr>
                <w:sz w:val="16"/>
              </w:rPr>
              <w:t>정산 확인률</w:t>
            </w:r>
          </w:p>
        </w:tc>
        <w:tc>
          <w:tcPr>
            <w:tcW w:type="dxa" w:w="3364"/>
          </w:tcPr>
          <w:p>
            <w:pPr>
              <w:spacing w:after="60"/>
            </w:pPr>
            <w:r>
              <w:rPr>
                <w:sz w:val="16"/>
              </w:rPr>
              <w:t>외부 대상 중 공식 완료 확인된 건 / 외부 수록 대상</w:t>
            </w:r>
          </w:p>
        </w:tc>
        <w:tc>
          <w:tcPr>
            <w:tcW w:type="dxa" w:w="3364"/>
          </w:tcPr>
          <w:p>
            <w:pPr>
              <w:spacing w:after="60"/>
            </w:pPr>
            <w:r>
              <w:rPr>
                <w:sz w:val="16"/>
              </w:rPr>
              <w:t>외부 전체 모집단·공식 연결 필요. 현재 자동 산출 불가</w:t>
            </w:r>
          </w:p>
        </w:tc>
      </w:tr>
      <w:tr>
        <w:trPr>
          <w:cantSplit/>
        </w:trPr>
        <w:tc>
          <w:tcPr>
            <w:tcW w:type="dxa" w:w="3364"/>
          </w:tcPr>
          <w:p>
            <w:pPr>
              <w:spacing w:after="60"/>
            </w:pPr>
            <w:r>
              <w:rPr>
                <w:sz w:val="16"/>
              </w:rPr>
              <w:t>사용내역 수록률</w:t>
            </w:r>
          </w:p>
        </w:tc>
        <w:tc>
          <w:tcPr>
            <w:tcW w:type="dxa" w:w="3364"/>
          </w:tcPr>
          <w:p>
            <w:pPr>
              <w:spacing w:after="60"/>
            </w:pPr>
            <w:r>
              <w:rPr>
                <w:sz w:val="16"/>
              </w:rPr>
              <w:t>YBY 연결된 외부 거래 수 / 외부 전체 거래 수</w:t>
            </w:r>
          </w:p>
        </w:tc>
        <w:tc>
          <w:tcPr>
            <w:tcW w:type="dxa" w:w="3364"/>
          </w:tcPr>
          <w:p>
            <w:pPr>
              <w:spacing w:after="60"/>
            </w:pPr>
            <w:r>
              <w:rPr>
                <w:sz w:val="16"/>
              </w:rPr>
              <w:t>실제 외부 수신·거래 키가 있어야 측정 가능</w:t>
            </w:r>
          </w:p>
        </w:tc>
      </w:tr>
      <w:tr>
        <w:trPr>
          <w:cantSplit/>
        </w:trPr>
        <w:tc>
          <w:tcPr>
            <w:tcW w:type="dxa" w:w="3364"/>
          </w:tcPr>
          <w:p>
            <w:pPr>
              <w:spacing w:after="60"/>
            </w:pPr>
            <w:r>
              <w:rPr>
                <w:sz w:val="16"/>
              </w:rPr>
              <w:t>금액 대사 차이</w:t>
            </w:r>
          </w:p>
        </w:tc>
        <w:tc>
          <w:tcPr>
            <w:tcW w:type="dxa" w:w="3364"/>
          </w:tcPr>
          <w:p>
            <w:pPr>
              <w:spacing w:after="60"/>
            </w:pPr>
            <w:r>
              <w:rPr>
                <w:sz w:val="16"/>
              </w:rPr>
              <w:t>동일 지점·기간·원본 범위의 외부 확정액 - YBY 대응액</w:t>
            </w:r>
          </w:p>
        </w:tc>
        <w:tc>
          <w:tcPr>
            <w:tcW w:type="dxa" w:w="3364"/>
          </w:tcPr>
          <w:p>
            <w:pPr>
              <w:spacing w:after="60"/>
            </w:pPr>
            <w:r>
              <w:rPr>
                <w:sz w:val="16"/>
              </w:rPr>
              <w:t>현재 사람의 점검 기록. 자동 차이 분류 미구현</w:t>
            </w:r>
          </w:p>
        </w:tc>
      </w:tr>
      <w:tr>
        <w:trPr>
          <w:cantSplit/>
        </w:trPr>
        <w:tc>
          <w:tcPr>
            <w:tcW w:type="dxa" w:w="3364"/>
          </w:tcPr>
          <w:p>
            <w:pPr>
              <w:spacing w:after="60"/>
            </w:pPr>
            <w:r>
              <w:rPr>
                <w:sz w:val="16"/>
              </w:rPr>
              <w:t>불명/결측</w:t>
            </w:r>
          </w:p>
        </w:tc>
        <w:tc>
          <w:tcPr>
            <w:tcW w:type="dxa" w:w="3364"/>
          </w:tcPr>
          <w:p>
            <w:pPr>
              <w:spacing w:after="60"/>
            </w:pPr>
            <w:r>
              <w:rPr>
                <w:sz w:val="16"/>
              </w:rPr>
              <w:t>미연결·미확인 반납·금액 누락·중복 후보 건수</w:t>
            </w:r>
          </w:p>
        </w:tc>
        <w:tc>
          <w:tcPr>
            <w:tcW w:type="dxa" w:w="3364"/>
          </w:tcPr>
          <w:p>
            <w:pPr>
              <w:spacing w:after="60"/>
            </w:pPr>
            <w:r>
              <w:rPr>
                <w:sz w:val="16"/>
              </w:rPr>
              <w:t>일부 점검 지원. 외부 전수 대비 잔량은 추가 필요</w:t>
            </w:r>
          </w:p>
        </w:tc>
      </w:tr>
      <w:tr>
        <w:trPr>
          <w:cantSplit/>
        </w:trPr>
        <w:tc>
          <w:tcPr>
            <w:tcW w:type="dxa" w:w="3364"/>
          </w:tcPr>
          <w:p>
            <w:pPr>
              <w:spacing w:after="60"/>
            </w:pPr>
            <w:r>
              <w:rPr>
                <w:sz w:val="16"/>
              </w:rPr>
              <w:t>실제 결제 횟수</w:t>
            </w:r>
          </w:p>
        </w:tc>
        <w:tc>
          <w:tcPr>
            <w:tcW w:type="dxa" w:w="3364"/>
          </w:tcPr>
          <w:p>
            <w:pPr>
              <w:spacing w:after="60"/>
            </w:pPr>
            <w:r>
              <w:rPr>
                <w:sz w:val="16"/>
              </w:rPr>
              <w:t>취소/재승인 정책을 정한 고유 거래 ID 수</w:t>
            </w:r>
          </w:p>
        </w:tc>
        <w:tc>
          <w:tcPr>
            <w:tcW w:type="dxa" w:w="3364"/>
          </w:tcPr>
          <w:p>
            <w:pPr>
              <w:spacing w:after="60"/>
            </w:pPr>
            <w:r>
              <w:rPr>
                <w:sz w:val="16"/>
              </w:rPr>
              <w:t>현재 명세행 수와 다름. 원본 거래 키 필요</w:t>
            </w:r>
          </w:p>
        </w:tc>
      </w:tr>
    </w:tbl>
    <w:p>
      <w:pPr>
        <w:pStyle w:val="Heading2"/>
      </w:pPr>
      <w:r>
        <w:t>추천 화면 구성 — 미구현 설계안</w:t>
      </w:r>
    </w:p>
    <w:p>
      <w:r>
        <w:t>상단: 실물 보유·불출·연체·외부 미정산·대사 차이·자료 지연. 중단: 지점별 비교표와 기간/출처/원본상태 필터. 하단: 각 지표를 클릭한 예외 목록·담당자·조치기한. 상세에는 원본문서/불출/반납/정산을 연결하되 각 상태를 독립 표시합니다.</w:t>
      </w:r>
    </w:p>
    <w:p>
      <w:r>
        <w:t>비교월 대비 수치는 현재도 있으나 예산 대비·사용 제한·부정 사용 탐지·카드사 승인실시간 경보로 확대 해석하면 안 됩니다.</w:t>
      </w:r>
    </w:p>
    <w:p>
      <w:r>
        <w:br w:type="page"/>
      </w:r>
    </w:p>
    <w:p>
      <w:pPr>
        <w:pStyle w:val="Heading1"/>
      </w:pPr>
      <w:r>
        <w:t>09. 본사·지점 권한과 책임 분담</w:t>
      </w:r>
    </w:p>
    <w:p>
      <w:r>
        <w:t>단일 서버 공유, 개인별 계정, 최소 권한</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역할</w:t>
            </w:r>
          </w:p>
        </w:tc>
        <w:tc>
          <w:tcPr>
            <w:tcW w:type="dxa" w:w="3364"/>
          </w:tcPr>
          <w:p>
            <w:pPr>
              <w:spacing w:after="60"/>
            </w:pPr>
            <w:r>
              <w:rPr>
                <w:sz w:val="16"/>
              </w:rPr>
              <w:t>권장 업무</w:t>
            </w:r>
          </w:p>
        </w:tc>
        <w:tc>
          <w:tcPr>
            <w:tcW w:type="dxa" w:w="3364"/>
          </w:tcPr>
          <w:p>
            <w:pPr>
              <w:spacing w:after="60"/>
            </w:pPr>
            <w:r>
              <w:rPr>
                <w:sz w:val="16"/>
              </w:rPr>
              <w:t>현재 제약</w:t>
            </w:r>
          </w:p>
        </w:tc>
      </w:tr>
      <w:tr>
        <w:trPr>
          <w:cantSplit/>
        </w:trPr>
        <w:tc>
          <w:tcPr>
            <w:tcW w:type="dxa" w:w="3364"/>
          </w:tcPr>
          <w:p>
            <w:pPr>
              <w:spacing w:after="60"/>
            </w:pPr>
            <w:r>
              <w:rPr>
                <w:sz w:val="16"/>
              </w:rPr>
              <w:t>지점 실물 담당자</w:t>
            </w:r>
          </w:p>
        </w:tc>
        <w:tc>
          <w:tcPr>
            <w:tcW w:type="dxa" w:w="3364"/>
          </w:tcPr>
          <w:p>
            <w:pPr>
              <w:spacing w:after="60"/>
            </w:pPr>
            <w:r>
              <w:rPr>
                <w:sz w:val="16"/>
              </w:rPr>
              <w:t>자기 지점 신청 확인·불출·회수·대조</w:t>
            </w:r>
          </w:p>
        </w:tc>
        <w:tc>
          <w:tcPr>
            <w:tcW w:type="dxa" w:w="3364"/>
          </w:tcPr>
          <w:p>
            <w:pPr>
              <w:spacing w:after="60"/>
            </w:pPr>
            <w:r>
              <w:rPr>
                <w:sz w:val="16"/>
              </w:rPr>
              <w:t>지점 범위 차단 있음. 현재 사용 반납에는 정산 권한도 필요</w:t>
            </w:r>
          </w:p>
        </w:tc>
      </w:tr>
      <w:tr>
        <w:trPr>
          <w:cantSplit/>
        </w:trPr>
        <w:tc>
          <w:tcPr>
            <w:tcW w:type="dxa" w:w="3364"/>
          </w:tcPr>
          <w:p>
            <w:pPr>
              <w:spacing w:after="60"/>
            </w:pPr>
            <w:r>
              <w:rPr>
                <w:sz w:val="16"/>
              </w:rPr>
              <w:t>지점 확인자</w:t>
            </w:r>
          </w:p>
        </w:tc>
        <w:tc>
          <w:tcPr>
            <w:tcW w:type="dxa" w:w="3364"/>
          </w:tcPr>
          <w:p>
            <w:pPr>
              <w:spacing w:after="60"/>
            </w:pPr>
            <w:r>
              <w:rPr>
                <w:sz w:val="16"/>
              </w:rPr>
              <w:t>자기 지점 조회·실물 대사·미결 확인</w:t>
            </w:r>
          </w:p>
        </w:tc>
        <w:tc>
          <w:tcPr>
            <w:tcW w:type="dxa" w:w="3364"/>
          </w:tcPr>
          <w:p>
            <w:pPr>
              <w:spacing w:after="60"/>
            </w:pPr>
            <w:r>
              <w:rPr>
                <w:sz w:val="16"/>
              </w:rPr>
              <w:t>담당/확인자 분리 기준을 회사가 정해야 함</w:t>
            </w:r>
          </w:p>
        </w:tc>
      </w:tr>
      <w:tr>
        <w:trPr>
          <w:cantSplit/>
        </w:trPr>
        <w:tc>
          <w:tcPr>
            <w:tcW w:type="dxa" w:w="3364"/>
          </w:tcPr>
          <w:p>
            <w:pPr>
              <w:spacing w:after="60"/>
            </w:pPr>
            <w:r>
              <w:rPr>
                <w:sz w:val="16"/>
              </w:rPr>
              <w:t>본사 통합 조회자</w:t>
            </w:r>
          </w:p>
        </w:tc>
        <w:tc>
          <w:tcPr>
            <w:tcW w:type="dxa" w:w="3364"/>
          </w:tcPr>
          <w:p>
            <w:pPr>
              <w:spacing w:after="60"/>
            </w:pPr>
            <w:r>
              <w:rPr>
                <w:sz w:val="16"/>
              </w:rPr>
              <w:t>모든 지점 현황·외부 대사만 열람</w:t>
            </w:r>
          </w:p>
        </w:tc>
        <w:tc>
          <w:tcPr>
            <w:tcW w:type="dxa" w:w="3364"/>
          </w:tcPr>
          <w:p>
            <w:pPr>
              <w:spacing w:after="60"/>
            </w:pPr>
            <w:r>
              <w:rPr>
                <w:sz w:val="16"/>
              </w:rPr>
              <w:t>ALL 범위가 최고관리자 전권과 결합. 통합 읽기 전용 역할 보완 필요</w:t>
            </w:r>
          </w:p>
        </w:tc>
      </w:tr>
      <w:tr>
        <w:trPr>
          <w:cantSplit/>
        </w:trPr>
        <w:tc>
          <w:tcPr>
            <w:tcW w:type="dxa" w:w="3364"/>
          </w:tcPr>
          <w:p>
            <w:pPr>
              <w:spacing w:after="60"/>
            </w:pPr>
            <w:r>
              <w:rPr>
                <w:sz w:val="16"/>
              </w:rPr>
              <w:t>시스템 관리자</w:t>
            </w:r>
          </w:p>
        </w:tc>
        <w:tc>
          <w:tcPr>
            <w:tcW w:type="dxa" w:w="3364"/>
          </w:tcPr>
          <w:p>
            <w:pPr>
              <w:spacing w:after="60"/>
            </w:pPr>
            <w:r>
              <w:rPr>
                <w:sz w:val="16"/>
              </w:rPr>
              <w:t>계정·정책·백업·복구</w:t>
            </w:r>
          </w:p>
        </w:tc>
        <w:tc>
          <w:tcPr>
            <w:tcW w:type="dxa" w:w="3364"/>
          </w:tcPr>
          <w:p>
            <w:pPr>
              <w:spacing w:after="60"/>
            </w:pPr>
            <w:r>
              <w:rPr>
                <w:sz w:val="16"/>
              </w:rPr>
              <w:t>최소 인원·개인 계정·별도 사후 검토 필요</w:t>
            </w:r>
          </w:p>
        </w:tc>
      </w:tr>
      <w:tr>
        <w:trPr>
          <w:cantSplit/>
        </w:trPr>
        <w:tc>
          <w:tcPr>
            <w:tcW w:type="dxa" w:w="3364"/>
          </w:tcPr>
          <w:p>
            <w:pPr>
              <w:spacing w:after="60"/>
            </w:pPr>
            <w:r>
              <w:rPr>
                <w:sz w:val="16"/>
              </w:rPr>
              <w:t>정산 책임자</w:t>
            </w:r>
          </w:p>
        </w:tc>
        <w:tc>
          <w:tcPr>
            <w:tcW w:type="dxa" w:w="3364"/>
          </w:tcPr>
          <w:p>
            <w:pPr>
              <w:spacing w:after="60"/>
            </w:pPr>
            <w:r>
              <w:rPr>
                <w:sz w:val="16"/>
              </w:rPr>
              <w:t>외부 정산 확정·정정·회계 대사</w:t>
            </w:r>
          </w:p>
        </w:tc>
        <w:tc>
          <w:tcPr>
            <w:tcW w:type="dxa" w:w="3364"/>
          </w:tcPr>
          <w:p>
            <w:pPr>
              <w:spacing w:after="60"/>
            </w:pPr>
            <w:r>
              <w:rPr>
                <w:sz w:val="16"/>
              </w:rPr>
              <w:t>YBY 내부 승인과 공식 결재의 의미를 구별</w:t>
            </w:r>
          </w:p>
        </w:tc>
      </w:tr>
    </w:tbl>
    <w:p>
      <w:r>
        <w:t>합성 시험에서 ALL 계정의 메뉴권한을 비워도 카드 등록이 가능했습니다. 이는 설계된 최고관리자 범위로, 무권한 사용자의 승격을 발견한 것은 아닙니다. 메뉴 숨김만으로 본사 조회전용을 만들면 안 됩니다. [E05,O06]</w:t>
      </w:r>
    </w:p>
    <w:p>
      <w:r>
        <w:t>각 지점은 회사 라우팅망 또는 승인된 VPN을 통해 같은 본사 서버를 사용해야 합니다. 같은 회사라도 서로 다른 사설망이면 자동 연결되지 않습니다. 지점마다 서버를 독립 실행하면 중앙 단일 원장이나 자동 동기화가 되지 않습니다.</w:t>
      </w:r>
    </w:p>
    <w:p>
      <w:r>
        <w:br w:type="page"/>
      </w:r>
    </w:p>
    <w:p>
      <w:pPr>
        <w:pStyle w:val="Heading1"/>
      </w:pPr>
      <w:r>
        <w:t>10. 장점·단점과 비용의 균형</w:t>
      </w:r>
    </w:p>
    <w:p>
      <w:r>
        <w:t>회사 업무에서 얻는 효과와 추가 부담</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영역</w:t>
            </w:r>
          </w:p>
        </w:tc>
        <w:tc>
          <w:tcPr>
            <w:tcW w:type="dxa" w:w="3364"/>
          </w:tcPr>
          <w:p>
            <w:pPr>
              <w:spacing w:after="60"/>
            </w:pPr>
            <w:r>
              <w:rPr>
                <w:sz w:val="16"/>
              </w:rPr>
              <w:t>장점</w:t>
            </w:r>
          </w:p>
        </w:tc>
        <w:tc>
          <w:tcPr>
            <w:tcW w:type="dxa" w:w="3364"/>
          </w:tcPr>
          <w:p>
            <w:pPr>
              <w:spacing w:after="60"/>
            </w:pPr>
            <w:r>
              <w:rPr>
                <w:sz w:val="16"/>
              </w:rPr>
              <w:t>단점·부담</w:t>
            </w:r>
          </w:p>
        </w:tc>
      </w:tr>
      <w:tr>
        <w:trPr>
          <w:cantSplit/>
        </w:trPr>
        <w:tc>
          <w:tcPr>
            <w:tcW w:type="dxa" w:w="3364"/>
          </w:tcPr>
          <w:p>
            <w:pPr>
              <w:spacing w:after="60"/>
            </w:pPr>
            <w:r>
              <w:rPr>
                <w:sz w:val="16"/>
              </w:rPr>
              <w:t>실물 추적</w:t>
            </w:r>
          </w:p>
        </w:tc>
        <w:tc>
          <w:tcPr>
            <w:tcW w:type="dxa" w:w="3364"/>
          </w:tcPr>
          <w:p>
            <w:pPr>
              <w:spacing w:after="60"/>
            </w:pPr>
            <w:r>
              <w:rPr>
                <w:sz w:val="16"/>
              </w:rPr>
              <w:t>누가 언제 어떤 목적으로 가져갔는지 통합 조회</w:t>
            </w:r>
          </w:p>
        </w:tc>
        <w:tc>
          <w:tcPr>
            <w:tcW w:type="dxa" w:w="3364"/>
          </w:tcPr>
          <w:p>
            <w:pPr>
              <w:spacing w:after="60"/>
            </w:pPr>
            <w:r>
              <w:rPr>
                <w:sz w:val="16"/>
              </w:rPr>
              <w:t>입력 누락·뒤늦은 반납 입력은 자동 확인 불가</w:t>
            </w:r>
          </w:p>
        </w:tc>
      </w:tr>
      <w:tr>
        <w:trPr>
          <w:cantSplit/>
        </w:trPr>
        <w:tc>
          <w:tcPr>
            <w:tcW w:type="dxa" w:w="3364"/>
          </w:tcPr>
          <w:p>
            <w:pPr>
              <w:spacing w:after="60"/>
            </w:pPr>
            <w:r>
              <w:rPr>
                <w:sz w:val="16"/>
              </w:rPr>
              <w:t>지점 관리</w:t>
            </w:r>
          </w:p>
        </w:tc>
        <w:tc>
          <w:tcPr>
            <w:tcW w:type="dxa" w:w="3364"/>
          </w:tcPr>
          <w:p>
            <w:pPr>
              <w:spacing w:after="60"/>
            </w:pPr>
            <w:r>
              <w:rPr>
                <w:sz w:val="16"/>
              </w:rPr>
              <w:t>서버측 범위 통제·중앙 조회·조직 목록 관리</w:t>
            </w:r>
          </w:p>
        </w:tc>
        <w:tc>
          <w:tcPr>
            <w:tcW w:type="dxa" w:w="3364"/>
          </w:tcPr>
          <w:p>
            <w:pPr>
              <w:spacing w:after="60"/>
            </w:pPr>
            <w:r>
              <w:rPr>
                <w:sz w:val="16"/>
              </w:rPr>
              <w:t>본사 통합 읽기전용·다지점 겸임 역할 부족</w:t>
            </w:r>
          </w:p>
        </w:tc>
      </w:tr>
      <w:tr>
        <w:trPr>
          <w:cantSplit/>
        </w:trPr>
        <w:tc>
          <w:tcPr>
            <w:tcW w:type="dxa" w:w="3364"/>
          </w:tcPr>
          <w:p>
            <w:pPr>
              <w:spacing w:after="60"/>
            </w:pPr>
            <w:r>
              <w:rPr>
                <w:sz w:val="16"/>
              </w:rPr>
              <w:t>이력 보존</w:t>
            </w:r>
          </w:p>
        </w:tc>
        <w:tc>
          <w:tcPr>
            <w:tcW w:type="dxa" w:w="3364"/>
          </w:tcPr>
          <w:p>
            <w:pPr>
              <w:spacing w:after="60"/>
            </w:pPr>
            <w:r>
              <w:rPr>
                <w:sz w:val="16"/>
              </w:rPr>
              <w:t>연결 ID·출처·사유·중복/충돌 처리</w:t>
            </w:r>
          </w:p>
        </w:tc>
        <w:tc>
          <w:tcPr>
            <w:tcW w:type="dxa" w:w="3364"/>
          </w:tcPr>
          <w:p>
            <w:pPr>
              <w:spacing w:after="60"/>
            </w:pPr>
            <w:r>
              <w:rPr>
                <w:sz w:val="16"/>
              </w:rPr>
              <w:t>이력의 실제 사실 여부는 담당자의 실물 확인에 의존</w:t>
            </w:r>
          </w:p>
        </w:tc>
      </w:tr>
      <w:tr>
        <w:trPr>
          <w:cantSplit/>
        </w:trPr>
        <w:tc>
          <w:tcPr>
            <w:tcW w:type="dxa" w:w="3364"/>
          </w:tcPr>
          <w:p>
            <w:pPr>
              <w:spacing w:after="60"/>
            </w:pPr>
            <w:r>
              <w:rPr>
                <w:sz w:val="16"/>
              </w:rPr>
              <w:t>통계·출력</w:t>
            </w:r>
          </w:p>
        </w:tc>
        <w:tc>
          <w:tcPr>
            <w:tcW w:type="dxa" w:w="3364"/>
          </w:tcPr>
          <w:p>
            <w:pPr>
              <w:spacing w:after="60"/>
            </w:pPr>
            <w:r>
              <w:rPr>
                <w:sz w:val="16"/>
              </w:rPr>
              <w:t>다차원 요약·비교월·Excel/인쇄로 보고 편의</w:t>
            </w:r>
          </w:p>
        </w:tc>
        <w:tc>
          <w:tcPr>
            <w:tcW w:type="dxa" w:w="3364"/>
          </w:tcPr>
          <w:p>
            <w:pPr>
              <w:spacing w:after="60"/>
            </w:pPr>
            <w:r>
              <w:rPr>
                <w:sz w:val="16"/>
              </w:rPr>
              <w:t>외부 정산 수록률과 거래월·횟수 해석을 검증해야 함</w:t>
            </w:r>
          </w:p>
        </w:tc>
      </w:tr>
      <w:tr>
        <w:trPr>
          <w:cantSplit/>
        </w:trPr>
        <w:tc>
          <w:tcPr>
            <w:tcW w:type="dxa" w:w="3364"/>
          </w:tcPr>
          <w:p>
            <w:pPr>
              <w:spacing w:after="60"/>
            </w:pPr>
            <w:r>
              <w:rPr>
                <w:sz w:val="16"/>
              </w:rPr>
              <w:t>운영 규모</w:t>
            </w:r>
          </w:p>
        </w:tc>
        <w:tc>
          <w:tcPr>
            <w:tcW w:type="dxa" w:w="3364"/>
          </w:tcPr>
          <w:p>
            <w:pPr>
              <w:spacing w:after="60"/>
            </w:pPr>
            <w:r>
              <w:rPr>
                <w:sz w:val="16"/>
              </w:rPr>
              <w:t>단일 경량 서버로 시작 가능</w:t>
            </w:r>
          </w:p>
        </w:tc>
        <w:tc>
          <w:tcPr>
            <w:tcW w:type="dxa" w:w="3364"/>
          </w:tcPr>
          <w:p>
            <w:pPr>
              <w:spacing w:after="60"/>
            </w:pPr>
            <w:r>
              <w:rPr>
                <w:sz w:val="16"/>
              </w:rPr>
              <w:t>서버 PC/담당자 의존, 중지·잠금·백업 운영 부담</w:t>
            </w:r>
          </w:p>
        </w:tc>
      </w:tr>
      <w:tr>
        <w:trPr>
          <w:cantSplit/>
        </w:trPr>
        <w:tc>
          <w:tcPr>
            <w:tcW w:type="dxa" w:w="3364"/>
          </w:tcPr>
          <w:p>
            <w:pPr>
              <w:spacing w:after="60"/>
            </w:pPr>
            <w:r>
              <w:rPr>
                <w:sz w:val="16"/>
              </w:rPr>
              <w:t>보안·복구</w:t>
            </w:r>
          </w:p>
        </w:tc>
        <w:tc>
          <w:tcPr>
            <w:tcW w:type="dxa" w:w="3364"/>
          </w:tcPr>
          <w:p>
            <w:pPr>
              <w:spacing w:after="60"/>
            </w:pPr>
            <w:r>
              <w:rPr>
                <w:sz w:val="16"/>
              </w:rPr>
              <w:t>HTTPS·해시 암호·재인증·암호화 백업 장치</w:t>
            </w:r>
          </w:p>
        </w:tc>
        <w:tc>
          <w:tcPr>
            <w:tcW w:type="dxa" w:w="3364"/>
          </w:tcPr>
          <w:p>
            <w:pPr>
              <w:spacing w:after="60"/>
            </w:pPr>
            <w:r>
              <w:rPr>
                <w:sz w:val="16"/>
              </w:rPr>
              <w:t>클라이언트 CA등록·권한·키/암호 관리, 회사 실기 필요</w:t>
            </w:r>
          </w:p>
        </w:tc>
      </w:tr>
      <w:tr>
        <w:trPr>
          <w:cantSplit/>
        </w:trPr>
        <w:tc>
          <w:tcPr>
            <w:tcW w:type="dxa" w:w="3364"/>
          </w:tcPr>
          <w:p>
            <w:pPr>
              <w:spacing w:after="60"/>
            </w:pPr>
            <w:r>
              <w:rPr>
                <w:sz w:val="16"/>
              </w:rPr>
              <w:t>업무 중복</w:t>
            </w:r>
          </w:p>
        </w:tc>
        <w:tc>
          <w:tcPr>
            <w:tcW w:type="dxa" w:w="3364"/>
          </w:tcPr>
          <w:p>
            <w:pPr>
              <w:spacing w:after="60"/>
            </w:pPr>
            <w:r>
              <w:rPr>
                <w:sz w:val="16"/>
              </w:rPr>
              <w:t>내부 정산까지 맡기면 통합 흐름 가능</w:t>
            </w:r>
          </w:p>
        </w:tc>
        <w:tc>
          <w:tcPr>
            <w:tcW w:type="dxa" w:w="3364"/>
          </w:tcPr>
          <w:p>
            <w:pPr>
              <w:spacing w:after="60"/>
            </w:pPr>
            <w:r>
              <w:rPr>
                <w:sz w:val="16"/>
              </w:rPr>
              <w:t>이미 외부 정산한다면 동일 명세·결재 재입력 비용 발생</w:t>
            </w:r>
          </w:p>
        </w:tc>
      </w:tr>
    </w:tbl>
    <w:p>
      <w:r>
        <w:t>절감 시간을 임의로 수치화하지 않았습니다. 시험 기간에 불출/반납 입력 시간, 외부 정산 재입력 시간, 대사 시간, 누락 건수와 연체 처리 시간을 실측해야 편익을 판단할 수 있습니다.</w:t>
      </w:r>
    </w:p>
    <w:p>
      <w:r>
        <w:br w:type="page"/>
      </w:r>
    </w:p>
    <w:p>
      <w:pPr>
        <w:pStyle w:val="Heading1"/>
      </w:pPr>
      <w:r>
        <w:t>11. 보완 우선순위와 운영 방법</w:t>
      </w:r>
    </w:p>
    <w:p>
      <w:r>
        <w:t>구현되어 있는 것과 앞으로 필요한 것을 분리</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pPr>
              <w:spacing w:after="60"/>
            </w:pPr>
            <w:r>
              <w:rPr>
                <w:sz w:val="16"/>
              </w:rPr>
              <w:t>우선순위</w:t>
            </w:r>
          </w:p>
        </w:tc>
        <w:tc>
          <w:tcPr>
            <w:tcW w:type="dxa" w:w="3364"/>
          </w:tcPr>
          <w:p>
            <w:pPr>
              <w:spacing w:after="60"/>
            </w:pPr>
            <w:r>
              <w:rPr>
                <w:sz w:val="16"/>
              </w:rPr>
              <w:t>필요한 보완·운영</w:t>
            </w:r>
          </w:p>
        </w:tc>
        <w:tc>
          <w:tcPr>
            <w:tcW w:type="dxa" w:w="3364"/>
          </w:tcPr>
          <w:p>
            <w:pPr>
              <w:spacing w:after="60"/>
            </w:pPr>
            <w:r>
              <w:rPr>
                <w:sz w:val="16"/>
              </w:rPr>
              <w:t>완료 기준</w:t>
            </w:r>
          </w:p>
        </w:tc>
      </w:tr>
      <w:tr>
        <w:trPr>
          <w:cantSplit/>
        </w:trPr>
        <w:tc>
          <w:tcPr>
            <w:tcW w:type="dxa" w:w="3364"/>
          </w:tcPr>
          <w:p>
            <w:pPr>
              <w:spacing w:after="60"/>
            </w:pPr>
            <w:r>
              <w:rPr>
                <w:sz w:val="16"/>
              </w:rPr>
              <w:t>P0 정식 확대 전</w:t>
            </w:r>
          </w:p>
        </w:tc>
        <w:tc>
          <w:tcPr>
            <w:tcW w:type="dxa" w:w="3364"/>
          </w:tcPr>
          <w:p>
            <w:pPr>
              <w:spacing w:after="60"/>
            </w:pPr>
            <w:r>
              <w:rPr>
                <w:sz w:val="16"/>
              </w:rPr>
              <w:t>실물 반납/외부 정산 분리 모드</w:t>
            </w:r>
          </w:p>
        </w:tc>
        <w:tc>
          <w:tcPr>
            <w:tcW w:type="dxa" w:w="3364"/>
          </w:tcPr>
          <w:p>
            <w:pPr>
              <w:spacing w:after="60"/>
            </w:pPr>
            <w:r>
              <w:rPr>
                <w:sz w:val="16"/>
              </w:rPr>
              <w:t>외부만 정산한 사용 건도 허위 금액 없이 회수 가능</w:t>
            </w:r>
          </w:p>
        </w:tc>
      </w:tr>
      <w:tr>
        <w:trPr>
          <w:cantSplit/>
        </w:trPr>
        <w:tc>
          <w:tcPr>
            <w:tcW w:type="dxa" w:w="3364"/>
          </w:tcPr>
          <w:p>
            <w:pPr>
              <w:spacing w:after="60"/>
            </w:pPr>
            <w:r>
              <w:rPr>
                <w:sz w:val="16"/>
              </w:rPr>
              <w:t>P0</w:t>
            </w:r>
          </w:p>
        </w:tc>
        <w:tc>
          <w:tcPr>
            <w:tcW w:type="dxa" w:w="3364"/>
          </w:tcPr>
          <w:p>
            <w:pPr>
              <w:spacing w:after="60"/>
            </w:pPr>
            <w:r>
              <w:rPr>
                <w:sz w:val="16"/>
              </w:rPr>
              <w:t>본사 통합 읽기전용·개인 계정</w:t>
            </w:r>
          </w:p>
        </w:tc>
        <w:tc>
          <w:tcPr>
            <w:tcW w:type="dxa" w:w="3364"/>
          </w:tcPr>
          <w:p>
            <w:pPr>
              <w:spacing w:after="60"/>
            </w:pPr>
            <w:r>
              <w:rPr>
                <w:sz w:val="16"/>
              </w:rPr>
              <w:t>전 지점 열람은 가능하되 등록·삭제·초기화 API 거부</w:t>
            </w:r>
          </w:p>
        </w:tc>
      </w:tr>
      <w:tr>
        <w:trPr>
          <w:cantSplit/>
        </w:trPr>
        <w:tc>
          <w:tcPr>
            <w:tcW w:type="dxa" w:w="3364"/>
          </w:tcPr>
          <w:p>
            <w:pPr>
              <w:spacing w:after="60"/>
            </w:pPr>
            <w:r>
              <w:rPr>
                <w:sz w:val="16"/>
              </w:rPr>
              <w:t>P0</w:t>
            </w:r>
          </w:p>
        </w:tc>
        <w:tc>
          <w:tcPr>
            <w:tcW w:type="dxa" w:w="3364"/>
          </w:tcPr>
          <w:p>
            <w:pPr>
              <w:spacing w:after="60"/>
            </w:pPr>
            <w:r>
              <w:rPr>
                <w:sz w:val="16"/>
              </w:rPr>
              <w:t>분실·정지·폐기/사고 절차</w:t>
            </w:r>
          </w:p>
        </w:tc>
        <w:tc>
          <w:tcPr>
            <w:tcW w:type="dxa" w:w="3364"/>
          </w:tcPr>
          <w:p>
            <w:pPr>
              <w:spacing w:after="60"/>
            </w:pPr>
            <w:r>
              <w:rPr>
                <w:sz w:val="16"/>
              </w:rPr>
              <w:t>분실 즉시 재불출 차단, 카드사 정지 확인·사유 보존</w:t>
            </w:r>
          </w:p>
        </w:tc>
      </w:tr>
      <w:tr>
        <w:trPr>
          <w:cantSplit/>
        </w:trPr>
        <w:tc>
          <w:tcPr>
            <w:tcW w:type="dxa" w:w="3364"/>
          </w:tcPr>
          <w:p>
            <w:pPr>
              <w:spacing w:after="60"/>
            </w:pPr>
            <w:r>
              <w:rPr>
                <w:sz w:val="16"/>
              </w:rPr>
              <w:t>P0</w:t>
            </w:r>
          </w:p>
        </w:tc>
        <w:tc>
          <w:tcPr>
            <w:tcW w:type="dxa" w:w="3364"/>
          </w:tcPr>
          <w:p>
            <w:pPr>
              <w:spacing w:after="60"/>
            </w:pPr>
            <w:r>
              <w:rPr>
                <w:sz w:val="16"/>
              </w:rPr>
              <w:t>별도 암호화 백업·새 PC 복구·회사망 시험</w:t>
            </w:r>
          </w:p>
        </w:tc>
        <w:tc>
          <w:tcPr>
            <w:tcW w:type="dxa" w:w="3364"/>
          </w:tcPr>
          <w:p>
            <w:pPr>
              <w:spacing w:after="60"/>
            </w:pPr>
            <w:r>
              <w:rPr>
                <w:sz w:val="16"/>
              </w:rPr>
              <w:t>책임자·다른 물리장치·암호 인계·실제 복구 기록</w:t>
            </w:r>
          </w:p>
        </w:tc>
      </w:tr>
      <w:tr>
        <w:trPr>
          <w:cantSplit/>
        </w:trPr>
        <w:tc>
          <w:tcPr>
            <w:tcW w:type="dxa" w:w="3364"/>
          </w:tcPr>
          <w:p>
            <w:pPr>
              <w:spacing w:after="60"/>
            </w:pPr>
            <w:r>
              <w:rPr>
                <w:sz w:val="16"/>
              </w:rPr>
              <w:t>P1 정확한 보고 전</w:t>
            </w:r>
          </w:p>
        </w:tc>
        <w:tc>
          <w:tcPr>
            <w:tcW w:type="dxa" w:w="3364"/>
          </w:tcPr>
          <w:p>
            <w:pPr>
              <w:spacing w:after="60"/>
            </w:pPr>
            <w:r>
              <w:rPr>
                <w:sz w:val="16"/>
              </w:rPr>
              <w:t>출처별/상태별 금액, 실제 거래일 통계</w:t>
            </w:r>
          </w:p>
        </w:tc>
        <w:tc>
          <w:tcPr>
            <w:tcW w:type="dxa" w:w="3364"/>
          </w:tcPr>
          <w:p>
            <w:pPr>
              <w:spacing w:after="60"/>
            </w:pPr>
            <w:r>
              <w:rPr>
                <w:sz w:val="16"/>
              </w:rPr>
              <w:t>승인/이관/외부 확정이 분리되고 월경계 합계 일치</w:t>
            </w:r>
          </w:p>
        </w:tc>
      </w:tr>
      <w:tr>
        <w:trPr>
          <w:cantSplit/>
        </w:trPr>
        <w:tc>
          <w:tcPr>
            <w:tcW w:type="dxa" w:w="3364"/>
          </w:tcPr>
          <w:p>
            <w:pPr>
              <w:spacing w:after="60"/>
            </w:pPr>
            <w:r>
              <w:rPr>
                <w:sz w:val="16"/>
              </w:rPr>
              <w:t>P1</w:t>
            </w:r>
          </w:p>
        </w:tc>
        <w:tc>
          <w:tcPr>
            <w:tcW w:type="dxa" w:w="3364"/>
          </w:tcPr>
          <w:p>
            <w:pPr>
              <w:spacing w:after="60"/>
            </w:pPr>
            <w:r>
              <w:rPr>
                <w:sz w:val="16"/>
              </w:rPr>
              <w:t>고유 외부 문서/거래 키와 교차 중복</w:t>
            </w:r>
          </w:p>
        </w:tc>
        <w:tc>
          <w:tcPr>
            <w:tcW w:type="dxa" w:w="3364"/>
          </w:tcPr>
          <w:p>
            <w:pPr>
              <w:spacing w:after="60"/>
            </w:pPr>
            <w:r>
              <w:rPr>
                <w:sz w:val="16"/>
              </w:rPr>
              <w:t>수기·Excel·DB로 같은 건이 들어와도 후보 검출·대사</w:t>
            </w:r>
          </w:p>
        </w:tc>
      </w:tr>
      <w:tr>
        <w:trPr>
          <w:cantSplit/>
        </w:trPr>
        <w:tc>
          <w:tcPr>
            <w:tcW w:type="dxa" w:w="3364"/>
          </w:tcPr>
          <w:p>
            <w:pPr>
              <w:spacing w:after="60"/>
            </w:pPr>
            <w:r>
              <w:rPr>
                <w:sz w:val="16"/>
              </w:rPr>
              <w:t>P1</w:t>
            </w:r>
          </w:p>
        </w:tc>
        <w:tc>
          <w:tcPr>
            <w:tcW w:type="dxa" w:w="3364"/>
          </w:tcPr>
          <w:p>
            <w:pPr>
              <w:spacing w:after="60"/>
            </w:pPr>
            <w:r>
              <w:rPr>
                <w:sz w:val="16"/>
              </w:rPr>
              <w:t>목적·부서·사용자 코드와 카드 식별</w:t>
            </w:r>
          </w:p>
        </w:tc>
        <w:tc>
          <w:tcPr>
            <w:tcW w:type="dxa" w:w="3364"/>
          </w:tcPr>
          <w:p>
            <w:pPr>
              <w:spacing w:after="60"/>
            </w:pPr>
            <w:r>
              <w:rPr>
                <w:sz w:val="16"/>
              </w:rPr>
              <w:t>동명이인·지점 이동·끝4자리 중복을 정확히 구분</w:t>
            </w:r>
          </w:p>
        </w:tc>
      </w:tr>
      <w:tr>
        <w:trPr>
          <w:cantSplit/>
        </w:trPr>
        <w:tc>
          <w:tcPr>
            <w:tcW w:type="dxa" w:w="3364"/>
          </w:tcPr>
          <w:p>
            <w:pPr>
              <w:spacing w:after="60"/>
            </w:pPr>
            <w:r>
              <w:rPr>
                <w:sz w:val="16"/>
              </w:rPr>
              <w:t>P2</w:t>
            </w:r>
          </w:p>
        </w:tc>
        <w:tc>
          <w:tcPr>
            <w:tcW w:type="dxa" w:w="3364"/>
          </w:tcPr>
          <w:p>
            <w:pPr>
              <w:spacing w:after="60"/>
            </w:pPr>
            <w:r>
              <w:rPr>
                <w:sz w:val="16"/>
              </w:rPr>
              <w:t>연체 알림·보고 템플릿·현황 간소화</w:t>
            </w:r>
          </w:p>
        </w:tc>
        <w:tc>
          <w:tcPr>
            <w:tcW w:type="dxa" w:w="3364"/>
          </w:tcPr>
          <w:p>
            <w:pPr>
              <w:spacing w:after="60"/>
            </w:pPr>
            <w:r>
              <w:rPr>
                <w:sz w:val="16"/>
              </w:rPr>
              <w:t>담당자가 최소 클릭으로 예외와 조치를 확인</w:t>
            </w:r>
          </w:p>
        </w:tc>
      </w:tr>
    </w:tbl>
    <w:p>
      <w:r>
        <w:t>P0는 보조관리로 정식 확대하기 전 필요한 조건입니다. 그 전에는 현재 정산 연결 구조를 명확히 동의한 소수 지점에서 실제 장부를 병행하는 시험으로 제한하는 것이 적절합니다. 긴급한 회수 사실을 YBY 오류 때문에 기록하지 못하면 별도 실물 대장에 먼저 남겨 이후 대조합니다.</w:t>
      </w:r>
    </w:p>
    <w:p>
      <w:r>
        <w:br w:type="page"/>
      </w:r>
    </w:p>
    <w:p>
      <w:pPr>
        <w:pStyle w:val="Heading1"/>
      </w:pPr>
      <w:r>
        <w:t>12. 현장 인수 시험과 최종 권고</w:t>
      </w:r>
    </w:p>
    <w:p>
      <w:r>
        <w:t>코드 통과와 회사 도입 승인을 구분</w:t>
      </w:r>
    </w:p>
    <w:tbl>
      <w:tblPr>
        <w:tblStyle w:val="LightShading-Accent1"/>
        <w:tblW w:type="auto" w:w="0"/>
        <w:tblLook w:firstColumn="1" w:firstRow="1" w:lastColumn="0" w:lastRow="0" w:noHBand="0" w:noVBand="1" w:val="04A0"/>
      </w:tblPr>
      <w:tblGrid>
        <w:gridCol w:w="5046"/>
        <w:gridCol w:w="5046"/>
      </w:tblGrid>
      <w:tr>
        <w:trPr>
          <w:tblHeader/>
          <w:cantSplit/>
        </w:trPr>
        <w:tc>
          <w:tcPr>
            <w:tcW w:type="dxa" w:w="5046"/>
          </w:tcPr>
          <w:p>
            <w:pPr>
              <w:spacing w:after="60"/>
            </w:pPr>
            <w:r>
              <w:rPr>
                <w:sz w:val="16"/>
              </w:rPr>
              <w:t>시험</w:t>
            </w:r>
          </w:p>
        </w:tc>
        <w:tc>
          <w:tcPr>
            <w:tcW w:type="dxa" w:w="5046"/>
          </w:tcPr>
          <w:p>
            <w:pPr>
              <w:spacing w:after="60"/>
            </w:pPr>
            <w:r>
              <w:rPr>
                <w:sz w:val="16"/>
              </w:rPr>
              <w:t>합격 기준</w:t>
            </w:r>
          </w:p>
        </w:tc>
      </w:tr>
      <w:tr>
        <w:trPr>
          <w:cantSplit/>
        </w:trPr>
        <w:tc>
          <w:tcPr>
            <w:tcW w:type="dxa" w:w="5046"/>
          </w:tcPr>
          <w:p>
            <w:pPr>
              <w:spacing w:after="60"/>
            </w:pPr>
            <w:r>
              <w:rPr>
                <w:sz w:val="16"/>
              </w:rPr>
              <w:t>불출·회수</w:t>
            </w:r>
          </w:p>
        </w:tc>
        <w:tc>
          <w:tcPr>
            <w:tcW w:type="dxa" w:w="5046"/>
          </w:tcPr>
          <w:p>
            <w:pPr>
              <w:spacing w:after="60"/>
            </w:pPr>
            <w:r>
              <w:rPr>
                <w:sz w:val="16"/>
              </w:rPr>
              <w:t>실물과 사용자·담당자·시각 일치, 중복불출 차단, 오입력 정정 경로 확인</w:t>
            </w:r>
          </w:p>
        </w:tc>
      </w:tr>
      <w:tr>
        <w:trPr>
          <w:cantSplit/>
        </w:trPr>
        <w:tc>
          <w:tcPr>
            <w:tcW w:type="dxa" w:w="5046"/>
          </w:tcPr>
          <w:p>
            <w:pPr>
              <w:spacing w:after="60"/>
            </w:pPr>
            <w:r>
              <w:rPr>
                <w:sz w:val="16"/>
              </w:rPr>
              <w:t>외부만 정산한 사용 건</w:t>
            </w:r>
          </w:p>
        </w:tc>
        <w:tc>
          <w:tcPr>
            <w:tcW w:type="dxa" w:w="5046"/>
          </w:tcPr>
          <w:p>
            <w:pPr>
              <w:spacing w:after="60"/>
            </w:pPr>
            <w:r>
              <w:rPr>
                <w:sz w:val="16"/>
              </w:rPr>
              <w:t>실물 회수·외부 확인 상태가 독립 동작. 현재 모드의 제약을 숨기지 않음</w:t>
            </w:r>
          </w:p>
        </w:tc>
      </w:tr>
      <w:tr>
        <w:trPr>
          <w:cantSplit/>
        </w:trPr>
        <w:tc>
          <w:tcPr>
            <w:tcW w:type="dxa" w:w="5046"/>
          </w:tcPr>
          <w:p>
            <w:pPr>
              <w:spacing w:after="60"/>
            </w:pPr>
            <w:r>
              <w:rPr>
                <w:sz w:val="16"/>
              </w:rPr>
              <w:t>통계 대사</w:t>
            </w:r>
          </w:p>
        </w:tc>
        <w:tc>
          <w:tcPr>
            <w:tcW w:type="dxa" w:w="5046"/>
          </w:tcPr>
          <w:p>
            <w:pPr>
              <w:spacing w:after="60"/>
            </w:pPr>
            <w:r>
              <w:rPr>
                <w:sz w:val="16"/>
              </w:rPr>
              <w:t>명세2행/합계1행/월경계/0원/누락/취소/다른ID중복을 분리 확인</w:t>
            </w:r>
          </w:p>
        </w:tc>
      </w:tr>
      <w:tr>
        <w:trPr>
          <w:cantSplit/>
        </w:trPr>
        <w:tc>
          <w:tcPr>
            <w:tcW w:type="dxa" w:w="5046"/>
          </w:tcPr>
          <w:p>
            <w:pPr>
              <w:spacing w:after="60"/>
            </w:pPr>
            <w:r>
              <w:rPr>
                <w:sz w:val="16"/>
              </w:rPr>
              <w:t>지점/본사</w:t>
            </w:r>
          </w:p>
        </w:tc>
        <w:tc>
          <w:tcPr>
            <w:tcW w:type="dxa" w:w="5046"/>
          </w:tcPr>
          <w:p>
            <w:pPr>
              <w:spacing w:after="60"/>
            </w:pPr>
            <w:r>
              <w:rPr>
                <w:sz w:val="16"/>
              </w:rPr>
              <w:t>지점 간 자료 차단, 통합 조회자 수정 금지, 권한 변경 즉시 반영</w:t>
            </w:r>
          </w:p>
        </w:tc>
      </w:tr>
      <w:tr>
        <w:trPr>
          <w:cantSplit/>
        </w:trPr>
        <w:tc>
          <w:tcPr>
            <w:tcW w:type="dxa" w:w="5046"/>
          </w:tcPr>
          <w:p>
            <w:pPr>
              <w:spacing w:after="60"/>
            </w:pPr>
            <w:r>
              <w:rPr>
                <w:sz w:val="16"/>
              </w:rPr>
              <w:t>사고</w:t>
            </w:r>
          </w:p>
        </w:tc>
        <w:tc>
          <w:tcPr>
            <w:tcW w:type="dxa" w:w="5046"/>
          </w:tcPr>
          <w:p>
            <w:pPr>
              <w:spacing w:after="60"/>
            </w:pPr>
            <w:r>
              <w:rPr>
                <w:sz w:val="16"/>
              </w:rPr>
              <w:t>분실·정지·재발급·지점이동·퇴사 인계의 담당자·대체 절차 확인</w:t>
            </w:r>
          </w:p>
        </w:tc>
      </w:tr>
      <w:tr>
        <w:trPr>
          <w:cantSplit/>
        </w:trPr>
        <w:tc>
          <w:tcPr>
            <w:tcW w:type="dxa" w:w="5046"/>
          </w:tcPr>
          <w:p>
            <w:pPr>
              <w:spacing w:after="60"/>
            </w:pPr>
            <w:r>
              <w:rPr>
                <w:sz w:val="16"/>
              </w:rPr>
              <w:t>백업·복구</w:t>
            </w:r>
          </w:p>
        </w:tc>
        <w:tc>
          <w:tcPr>
            <w:tcW w:type="dxa" w:w="5046"/>
          </w:tcPr>
          <w:p>
            <w:pPr>
              <w:spacing w:after="60"/>
            </w:pPr>
            <w:r>
              <w:rPr>
                <w:sz w:val="16"/>
              </w:rPr>
              <w:t>자료·첨부·계정·인증서·주소까지 새 PC에서 복원하고 건수·금액 일치</w:t>
            </w:r>
          </w:p>
        </w:tc>
      </w:tr>
      <w:tr>
        <w:trPr>
          <w:cantSplit/>
        </w:trPr>
        <w:tc>
          <w:tcPr>
            <w:tcW w:type="dxa" w:w="5046"/>
          </w:tcPr>
          <w:p>
            <w:pPr>
              <w:spacing w:after="60"/>
            </w:pPr>
            <w:r>
              <w:rPr>
                <w:sz w:val="16"/>
              </w:rPr>
              <w:t>접속·장애</w:t>
            </w:r>
          </w:p>
        </w:tc>
        <w:tc>
          <w:tcPr>
            <w:tcW w:type="dxa" w:w="5046"/>
          </w:tcPr>
          <w:p>
            <w:pPr>
              <w:spacing w:after="60"/>
            </w:pPr>
            <w:r>
              <w:rPr>
                <w:sz w:val="16"/>
              </w:rPr>
              <w:t>서버/다른 지점 로그인·재접속, 서버 중단 때 오류 안내·수기 대체 절차</w:t>
            </w:r>
          </w:p>
        </w:tc>
      </w:tr>
    </w:tbl>
    <w:p>
      <w:r>
        <w:t>최종 권고: YBY의 강점은 실물 카드의 통합 관리와 추적 가능한 보조 대장입니다. 회사의 정식 정산시스템은 유지하고, 실물 반납의 독립성과 통계 정의·출처를 우선 보완한 뒤 단계적으로 확대하십시오.</w:t>
      </w:r>
    </w:p>
    <w:p>
      <w:r>
        <w:t>현재 수록 범위와 집계 기준을 표시한 참고 보고에는 활용할 수 있습니다. 별도 시스템과 전수 대사하기 전에는 이를 전사 사용금액·정산완료율·실제 카드 결제횟수의 공식 수치로 제출하지 않는 것이 좋습니다.</w:t>
      </w:r>
    </w:p>
    <w:p>
      <w:r>
        <w:br w:type="page"/>
      </w:r>
    </w:p>
    <w:p>
      <w:pPr>
        <w:pStyle w:val="Heading1"/>
      </w:pPr>
      <w:r>
        <w:t>부록. 검증 범위·근거·재현</w:t>
      </w:r>
    </w:p>
    <w:p>
      <w:r>
        <w:t>이번 직접 실행과 기존 기록의 구분</w:t>
      </w:r>
    </w:p>
    <w:p>
      <w:r>
        <w:t>이번 직접 실행: 배포 ZIP 재다운로드·CRC·279해시, 전체 Python365개·Node32개 재실행, Chromium의 정책/지점/업무점검/자기승인/암호화 복원 흐름과 실제 대시보드·5개 차원 통계·Excel, 보조관리8관찰과 통계7관찰. 상세 시간·환경은 동봉 evidence/verification.json과 원시 로그를 확인하세요. 관찰 수는 자동 검사397개에 더하지 않습니다.</w:t>
      </w:r>
    </w:p>
    <w:p>
      <w:r>
        <w:t>기존 배포 기록 참조: 구버전 업데이트·읽기 전용 한글 경로·LAN HTTPS·구형 브라우저 회귀와 단기 부하. 이번 분석에서 모두 재실행한 것으로 표기하지 않습니다. 실제 회사 Windows/Oracle/회사 자료·장기 운영·독립 침투 시험은 미확인입니다.</w:t>
      </w:r>
    </w:p>
    <w:tbl>
      <w:tblPr>
        <w:tblStyle w:val="LightShading-Accent1"/>
        <w:tblW w:type="auto" w:w="0"/>
        <w:tblLook w:firstColumn="1" w:firstRow="1" w:lastColumn="0" w:lastRow="0" w:noHBand="0" w:noVBand="1" w:val="04A0"/>
      </w:tblPr>
      <w:tblGrid>
        <w:gridCol w:w="5046"/>
        <w:gridCol w:w="5046"/>
      </w:tblGrid>
      <w:tr>
        <w:trPr>
          <w:tblHeader/>
          <w:cantSplit/>
        </w:trPr>
        <w:tc>
          <w:tcPr>
            <w:tcW w:type="dxa" w:w="5046"/>
          </w:tcPr>
          <w:p>
            <w:pPr>
              <w:spacing w:after="60"/>
            </w:pPr>
            <w:r>
              <w:rPr>
                <w:sz w:val="16"/>
              </w:rPr>
              <w:t>근거</w:t>
            </w:r>
          </w:p>
        </w:tc>
        <w:tc>
          <w:tcPr>
            <w:tcW w:type="dxa" w:w="5046"/>
          </w:tcPr>
          <w:p>
            <w:pPr>
              <w:spacing w:after="60"/>
            </w:pPr>
            <w:r>
              <w:rPr>
                <w:sz w:val="16"/>
              </w:rPr>
              <w:t>배포본 상대 경로·시작 줄</w:t>
            </w:r>
          </w:p>
        </w:tc>
      </w:tr>
      <w:tr>
        <w:trPr>
          <w:cantSplit/>
        </w:trPr>
        <w:tc>
          <w:tcPr>
            <w:tcW w:type="dxa" w:w="5046"/>
          </w:tcPr>
          <w:p>
            <w:pPr>
              <w:spacing w:after="60"/>
            </w:pPr>
            <w:r>
              <w:rPr>
                <w:sz w:val="16"/>
              </w:rPr>
              <w:t>E01 배포 무결성</w:t>
            </w:r>
          </w:p>
        </w:tc>
        <w:tc>
          <w:tcPr>
            <w:tcW w:type="dxa" w:w="5046"/>
          </w:tcPr>
          <w:p>
            <w:pPr>
              <w:spacing w:after="60"/>
            </w:pPr>
            <w:r>
              <w:rPr>
                <w:sz w:val="16"/>
              </w:rPr>
              <w:t>MANIFEST.json / package-verification.json</w:t>
            </w:r>
          </w:p>
        </w:tc>
      </w:tr>
      <w:tr>
        <w:trPr>
          <w:cantSplit/>
        </w:trPr>
        <w:tc>
          <w:tcPr>
            <w:tcW w:type="dxa" w:w="5046"/>
          </w:tcPr>
          <w:p>
            <w:pPr>
              <w:spacing w:after="60"/>
            </w:pPr>
            <w:r>
              <w:rPr>
                <w:sz w:val="16"/>
              </w:rPr>
              <w:t>E02 불출·반납·정산 권한</w:t>
            </w:r>
          </w:p>
        </w:tc>
        <w:tc>
          <w:tcPr>
            <w:tcW w:type="dxa" w:w="5046"/>
          </w:tcPr>
          <w:p>
            <w:pPr>
              <w:spacing w:after="60"/>
            </w:pPr>
            <w:r>
              <w:rPr>
                <w:sz w:val="16"/>
              </w:rPr>
              <w:t>operations.py:435,463,559</w:t>
            </w:r>
          </w:p>
        </w:tc>
      </w:tr>
      <w:tr>
        <w:trPr>
          <w:cantSplit/>
        </w:trPr>
        <w:tc>
          <w:tcPr>
            <w:tcW w:type="dxa" w:w="5046"/>
          </w:tcPr>
          <w:p>
            <w:pPr>
              <w:spacing w:after="60"/>
            </w:pPr>
            <w:r>
              <w:rPr>
                <w:sz w:val="16"/>
              </w:rPr>
              <w:t>E03 통계 정의</w:t>
            </w:r>
          </w:p>
        </w:tc>
        <w:tc>
          <w:tcPr>
            <w:tcW w:type="dxa" w:w="5046"/>
          </w:tcPr>
          <w:p>
            <w:pPr>
              <w:spacing w:after="60"/>
            </w:pPr>
            <w:r>
              <w:rPr>
                <w:sz w:val="16"/>
              </w:rPr>
              <w:t>static/stats-v4115.js:5,6,36</w:t>
            </w:r>
          </w:p>
        </w:tc>
      </w:tr>
      <w:tr>
        <w:trPr>
          <w:cantSplit/>
        </w:trPr>
        <w:tc>
          <w:tcPr>
            <w:tcW w:type="dxa" w:w="5046"/>
          </w:tcPr>
          <w:p>
            <w:pPr>
              <w:spacing w:after="60"/>
            </w:pPr>
            <w:r>
              <w:rPr>
                <w:sz w:val="16"/>
              </w:rPr>
              <w:t>E04 명세 날짜·합계</w:t>
            </w:r>
          </w:p>
        </w:tc>
        <w:tc>
          <w:tcPr>
            <w:tcW w:type="dxa" w:w="5046"/>
          </w:tcPr>
          <w:p>
            <w:pPr>
              <w:spacing w:after="60"/>
            </w:pPr>
            <w:r>
              <w:rPr>
                <w:sz w:val="16"/>
              </w:rPr>
              <w:t>domain.py:16,36; business_review.py:30</w:t>
            </w:r>
          </w:p>
        </w:tc>
      </w:tr>
      <w:tr>
        <w:trPr>
          <w:cantSplit/>
        </w:trPr>
        <w:tc>
          <w:tcPr>
            <w:tcW w:type="dxa" w:w="5046"/>
          </w:tcPr>
          <w:p>
            <w:pPr>
              <w:spacing w:after="60"/>
            </w:pPr>
            <w:r>
              <w:rPr>
                <w:sz w:val="16"/>
              </w:rPr>
              <w:t>E05 권한·현황</w:t>
            </w:r>
          </w:p>
        </w:tc>
        <w:tc>
          <w:tcPr>
            <w:tcW w:type="dxa" w:w="5046"/>
          </w:tcPr>
          <w:p>
            <w:pPr>
              <w:spacing w:after="60"/>
            </w:pPr>
            <w:r>
              <w:rPr>
                <w:sz w:val="16"/>
              </w:rPr>
              <w:t>app.py:127,363; static/app-auth-v4121.js:434,450</w:t>
            </w:r>
          </w:p>
        </w:tc>
      </w:tr>
      <w:tr>
        <w:trPr>
          <w:cantSplit/>
        </w:trPr>
        <w:tc>
          <w:tcPr>
            <w:tcW w:type="dxa" w:w="5046"/>
          </w:tcPr>
          <w:p>
            <w:pPr>
              <w:spacing w:after="60"/>
            </w:pPr>
            <w:r>
              <w:rPr>
                <w:sz w:val="16"/>
              </w:rPr>
              <w:t>E06 대장·이관</w:t>
            </w:r>
          </w:p>
        </w:tc>
        <w:tc>
          <w:tcPr>
            <w:tcW w:type="dxa" w:w="5046"/>
          </w:tcPr>
          <w:p>
            <w:pPr>
              <w:spacing w:after="60"/>
            </w:pPr>
            <w:r>
              <w:rPr>
                <w:sz w:val="16"/>
              </w:rPr>
              <w:t>storage.py:50; historical_import.py:44,78; static/history-ledger-v418.js:24</w:t>
            </w:r>
          </w:p>
        </w:tc>
      </w:tr>
      <w:tr>
        <w:trPr>
          <w:cantSplit/>
        </w:trPr>
        <w:tc>
          <w:tcPr>
            <w:tcW w:type="dxa" w:w="5046"/>
          </w:tcPr>
          <w:p>
            <w:pPr>
              <w:spacing w:after="60"/>
            </w:pPr>
            <w:r>
              <w:rPr>
                <w:sz w:val="16"/>
              </w:rPr>
              <w:t>E07 점검</w:t>
            </w:r>
          </w:p>
        </w:tc>
        <w:tc>
          <w:tcPr>
            <w:tcW w:type="dxa" w:w="5046"/>
          </w:tcPr>
          <w:p>
            <w:pPr>
              <w:spacing w:after="60"/>
            </w:pPr>
            <w:r>
              <w:rPr>
                <w:sz w:val="16"/>
              </w:rPr>
              <w:t>business_review.py:9,65</w:t>
            </w:r>
          </w:p>
        </w:tc>
      </w:tr>
      <w:tr>
        <w:trPr>
          <w:cantSplit/>
        </w:trPr>
        <w:tc>
          <w:tcPr>
            <w:tcW w:type="dxa" w:w="5046"/>
          </w:tcPr>
          <w:p>
            <w:pPr>
              <w:spacing w:after="60"/>
            </w:pPr>
            <w:r>
              <w:rPr>
                <w:sz w:val="16"/>
              </w:rPr>
              <w:t>E08 수신·매칭</w:t>
            </w:r>
          </w:p>
        </w:tc>
        <w:tc>
          <w:tcPr>
            <w:tcW w:type="dxa" w:w="5046"/>
          </w:tcPr>
          <w:p>
            <w:pPr>
              <w:spacing w:after="60"/>
            </w:pPr>
            <w:r>
              <w:rPr>
                <w:sz w:val="16"/>
              </w:rPr>
              <w:t>external_documents.py:21,87; external_matching.py:82,123</w:t>
            </w:r>
          </w:p>
        </w:tc>
      </w:tr>
      <w:tr>
        <w:trPr>
          <w:cantSplit/>
        </w:trPr>
        <w:tc>
          <w:tcPr>
            <w:tcW w:type="dxa" w:w="5046"/>
          </w:tcPr>
          <w:p>
            <w:pPr>
              <w:spacing w:after="60"/>
            </w:pPr>
            <w:r>
              <w:rPr>
                <w:sz w:val="16"/>
              </w:rPr>
              <w:t>E09 하이패스</w:t>
            </w:r>
          </w:p>
        </w:tc>
        <w:tc>
          <w:tcPr>
            <w:tcW w:type="dxa" w:w="5046"/>
          </w:tcPr>
          <w:p>
            <w:pPr>
              <w:spacing w:after="60"/>
            </w:pPr>
            <w:r>
              <w:rPr>
                <w:sz w:val="16"/>
              </w:rPr>
              <w:t>fleet_cards.py:77,199,234</w:t>
            </w:r>
          </w:p>
        </w:tc>
      </w:tr>
    </w:tbl>
    <w:p>
      <w:r>
        <w:t>O01~O08은 operating-probes.json, S01~S07은 stats-probes.json을 참조하세요. 시험 계정·암호는 임시 합성값입니다. 회사 실제 자료·키·인증서를 분석자료에 포함하지 않았습니다.</w:t>
      </w:r>
    </w:p>
    <w:sectPr w:rsidR="00FC693F" w:rsidRPr="0006063C" w:rsidSect="00034616">
      <w:footerReference w:type="default" r:id="rId9"/>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YBY V4.1.21 분석자료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YBY V4.1.21 카드관리 보조업무·사용내역·통계 분석자료</dc:title>
  <dc:subject>본사·지점 실물 관리 / 사용내역 / 통계 / 현황 / 별도 정산시스템과의 역할 구분</dc:subject>
  <dc:creator>YBY technical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