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YBY V4.1.6 이후 진행내역 및 Oracle 연동 상세 정리</w:t>
      </w:r>
    </w:p>
    <w:p>
      <w:r>
        <w:t>작성 기준일: 2026년 10월 19일 · 한국 시간</w:t>
      </w:r>
    </w:p>
    <w:p>
      <w:r>
        <w:t>문서판: 업무 기준 정리본 1.0</w:t>
      </w:r>
    </w:p>
    <w:p>
      <w:r>
        <w:t>현재 단계: Oracle 자료 요청 완료 · 담당자 회신 대기</w:t>
      </w:r>
    </w:p>
    <w:p>
      <w:r>
        <w:t>검토 기준: 배포된 YBY V4.1.6 소스, 사용자 설명과 확정 답변, 신청서·정산서 화면 및 PDF 원본</w:t>
      </w:r>
    </w:p>
    <w:p>
      <w:r>
        <w:br w:type="page"/>
      </w:r>
    </w:p>
    <w:p>
      <w:pPr>
        <w:pStyle w:val="Heading1"/>
      </w:pPr>
      <w:r>
        <w:t>1. 현재까지의 결론과 작업 상태</w:t>
      </w:r>
    </w:p>
    <w:p>
      <w:r>
        <w:t>목표는 외부 전자결재 프로그램의 Oracle DB에서 법인카드사용신청서와 법인카드사용정산서를 받아, 담당자의 확인을 거쳐 YBY의 불출·반납·사용정산에 활용하는 것이다. 기존 YBY 직접 작성 기능도 함께 제공한다.</w:t>
      </w:r>
    </w:p>
    <w:p>
      <w:r>
        <w:t>외부 두 문서는 각각 독립적으로 작성된다. 신청서와 정산서 사이의 외부 연결번호를 요구하지 않는다. 각 문서 자체의 고유키는 중복 수신과 변경 관리를 위해 필요하다. 정산서와 YBY 불출 건의 연결은 담당자가 확인·확정하고 YBY 안에 저장한다.</w:t>
      </w:r>
    </w:p>
    <w:p>
      <w:r>
        <w:t>외부 결재 상태는 참고 정보로 표시하고 YBY 결재는 별도로 진행한다. 외부 미결재·결재중 상태라는 이유로 YBY의 반납·정산 작성·기존 권한에 따른 최종결재를 막지 않는다.</w:t>
      </w:r>
    </w:p>
    <w:tbl>
      <w:tblPr>
        <w:tblStyle w:val="TableGrid"/>
        <w:tblW w:type="auto" w:w="0"/>
        <w:tblLayout w:type="autofit"/>
        <w:tblLook w:firstColumn="1" w:firstRow="1" w:lastColumn="0" w:lastRow="0" w:noHBand="0" w:noVBand="1" w:val="04A0"/>
      </w:tblPr>
      <w:tblGrid>
        <w:gridCol w:w="3251"/>
        <w:gridCol w:w="3251"/>
        <w:gridCol w:w="3251"/>
      </w:tblGrid>
      <w:tr>
        <w:trPr>
          <w:tblHeader w:val="true"/>
          <w:cantSplit/>
        </w:trPr>
        <w:tc>
          <w:tcPr>
            <w:tcW w:type="dxa" w:w="3251"/>
            <w:shd w:fill="E7F0F4"/>
          </w:tcPr>
          <w:p>
            <w:pPr>
              <w:spacing w:after="60" w:line="283" w:lineRule="auto"/>
            </w:pPr>
            <w:r>
              <w:rPr>
                <w:rFonts w:ascii="맑은 고딕" w:hAnsi="맑은 고딕" w:eastAsia="맑은 고딕"/>
                <w:b/>
                <w:sz w:val="17"/>
              </w:rPr>
              <w:t>구분</w:t>
            </w:r>
          </w:p>
        </w:tc>
        <w:tc>
          <w:tcPr>
            <w:tcW w:type="dxa" w:w="3251"/>
            <w:shd w:fill="E7F0F4"/>
          </w:tcPr>
          <w:p>
            <w:pPr>
              <w:spacing w:after="60" w:line="283" w:lineRule="auto"/>
            </w:pPr>
            <w:r>
              <w:rPr>
                <w:rFonts w:ascii="맑은 고딕" w:hAnsi="맑은 고딕" w:eastAsia="맑은 고딕"/>
                <w:b/>
                <w:sz w:val="17"/>
              </w:rPr>
              <w:t>현재 상태</w:t>
            </w:r>
          </w:p>
        </w:tc>
        <w:tc>
          <w:tcPr>
            <w:tcW w:type="dxa" w:w="3251"/>
            <w:shd w:fill="E7F0F4"/>
          </w:tcPr>
          <w:p>
            <w:pPr>
              <w:spacing w:after="60" w:line="283" w:lineRule="auto"/>
            </w:pPr>
            <w:r>
              <w:rPr>
                <w:rFonts w:ascii="맑은 고딕" w:hAnsi="맑은 고딕" w:eastAsia="맑은 고딕"/>
                <w:b/>
                <w:sz w:val="17"/>
              </w:rPr>
              <w:t>의미</w:t>
            </w:r>
          </w:p>
        </w:tc>
      </w:tr>
      <w:tr>
        <w:trPr>
          <w:cantSplit/>
        </w:trPr>
        <w:tc>
          <w:tcPr>
            <w:tcW w:type="dxa" w:w="3251"/>
          </w:tcPr>
          <w:p>
            <w:pPr>
              <w:spacing w:after="60" w:line="283" w:lineRule="auto"/>
            </w:pPr>
            <w:r>
              <w:rPr>
                <w:rFonts w:ascii="맑은 고딕" w:hAnsi="맑은 고딕" w:eastAsia="맑은 고딕"/>
                <w:b w:val="0"/>
                <w:sz w:val="17"/>
              </w:rPr>
              <w:t>기존 운영·검토 기준</w:t>
            </w:r>
          </w:p>
        </w:tc>
        <w:tc>
          <w:tcPr>
            <w:tcW w:type="dxa" w:w="3251"/>
          </w:tcPr>
          <w:p>
            <w:pPr>
              <w:spacing w:after="60" w:line="283" w:lineRule="auto"/>
            </w:pPr>
            <w:r>
              <w:rPr>
                <w:rFonts w:ascii="맑은 고딕" w:hAnsi="맑은 고딕" w:eastAsia="맑은 고딕"/>
                <w:b w:val="0"/>
                <w:sz w:val="17"/>
              </w:rPr>
              <w:t>V4.1.6 배포본</w:t>
            </w:r>
          </w:p>
        </w:tc>
        <w:tc>
          <w:tcPr>
            <w:tcW w:type="dxa" w:w="3251"/>
          </w:tcPr>
          <w:p>
            <w:pPr>
              <w:spacing w:after="60" w:line="283" w:lineRule="auto"/>
            </w:pPr>
            <w:r>
              <w:rPr>
                <w:rFonts w:ascii="맑은 고딕" w:hAnsi="맑은 고딕" w:eastAsia="맑은 고딕"/>
                <w:b w:val="0"/>
                <w:sz w:val="17"/>
              </w:rPr>
              <w:t>현재 설계는 이 버전을 기준으로 함. 실제 회사 PC의 상태를 원격 확인한 것은 아님</w:t>
            </w:r>
          </w:p>
        </w:tc>
      </w:tr>
      <w:tr>
        <w:trPr>
          <w:cantSplit/>
        </w:trPr>
        <w:tc>
          <w:tcPr>
            <w:tcW w:type="dxa" w:w="3251"/>
          </w:tcPr>
          <w:p>
            <w:pPr>
              <w:spacing w:after="60" w:line="283" w:lineRule="auto"/>
            </w:pPr>
            <w:r>
              <w:rPr>
                <w:rFonts w:ascii="맑은 고딕" w:hAnsi="맑은 고딕" w:eastAsia="맑은 고딕"/>
                <w:b w:val="0"/>
                <w:sz w:val="17"/>
              </w:rPr>
              <w:t>외부 DB 종류</w:t>
            </w:r>
          </w:p>
        </w:tc>
        <w:tc>
          <w:tcPr>
            <w:tcW w:type="dxa" w:w="3251"/>
          </w:tcPr>
          <w:p>
            <w:pPr>
              <w:spacing w:after="60" w:line="283" w:lineRule="auto"/>
            </w:pPr>
            <w:r>
              <w:rPr>
                <w:rFonts w:ascii="맑은 고딕" w:hAnsi="맑은 고딕" w:eastAsia="맑은 고딕"/>
                <w:b w:val="0"/>
                <w:sz w:val="17"/>
              </w:rPr>
              <w:t>Oracle로 확인</w:t>
            </w:r>
          </w:p>
        </w:tc>
        <w:tc>
          <w:tcPr>
            <w:tcW w:type="dxa" w:w="3251"/>
          </w:tcPr>
          <w:p>
            <w:pPr>
              <w:spacing w:after="60" w:line="283" w:lineRule="auto"/>
            </w:pPr>
            <w:r>
              <w:rPr>
                <w:rFonts w:ascii="맑은 고딕" w:hAnsi="맑은 고딕" w:eastAsia="맑은 고딕"/>
                <w:b w:val="0"/>
                <w:sz w:val="17"/>
              </w:rPr>
              <w:t>버전·접속 방식·스키마는 추가 확인 필요</w:t>
            </w:r>
          </w:p>
        </w:tc>
      </w:tr>
      <w:tr>
        <w:trPr>
          <w:cantSplit/>
        </w:trPr>
        <w:tc>
          <w:tcPr>
            <w:tcW w:type="dxa" w:w="3251"/>
          </w:tcPr>
          <w:p>
            <w:pPr>
              <w:spacing w:after="60" w:line="283" w:lineRule="auto"/>
            </w:pPr>
            <w:r>
              <w:rPr>
                <w:rFonts w:ascii="맑은 고딕" w:hAnsi="맑은 고딕" w:eastAsia="맑은 고딕"/>
                <w:b w:val="0"/>
                <w:sz w:val="17"/>
              </w:rPr>
              <w:t>업무 흐름·권한·분류</w:t>
            </w:r>
          </w:p>
        </w:tc>
        <w:tc>
          <w:tcPr>
            <w:tcW w:type="dxa" w:w="3251"/>
          </w:tcPr>
          <w:p>
            <w:pPr>
              <w:spacing w:after="60" w:line="283" w:lineRule="auto"/>
            </w:pPr>
            <w:r>
              <w:rPr>
                <w:rFonts w:ascii="맑은 고딕" w:hAnsi="맑은 고딕" w:eastAsia="맑은 고딕"/>
                <w:b w:val="0"/>
                <w:sz w:val="17"/>
              </w:rPr>
              <w:t>사용자 기준 확정 및 설계 정리</w:t>
            </w:r>
          </w:p>
        </w:tc>
        <w:tc>
          <w:tcPr>
            <w:tcW w:type="dxa" w:w="3251"/>
          </w:tcPr>
          <w:p>
            <w:pPr>
              <w:spacing w:after="60" w:line="283" w:lineRule="auto"/>
            </w:pPr>
            <w:r>
              <w:rPr>
                <w:rFonts w:ascii="맑은 고딕" w:hAnsi="맑은 고딕" w:eastAsia="맑은 고딕"/>
                <w:b w:val="0"/>
                <w:sz w:val="17"/>
              </w:rPr>
              <w:t>이 문서에 확정 내용을 통합함</w:t>
            </w:r>
          </w:p>
        </w:tc>
      </w:tr>
      <w:tr>
        <w:trPr>
          <w:cantSplit/>
        </w:trPr>
        <w:tc>
          <w:tcPr>
            <w:tcW w:type="dxa" w:w="3251"/>
          </w:tcPr>
          <w:p>
            <w:pPr>
              <w:spacing w:after="60" w:line="283" w:lineRule="auto"/>
            </w:pPr>
            <w:r>
              <w:rPr>
                <w:rFonts w:ascii="맑은 고딕" w:hAnsi="맑은 고딕" w:eastAsia="맑은 고딕"/>
                <w:b w:val="0"/>
                <w:sz w:val="17"/>
              </w:rPr>
              <w:t>문서 양식 분석</w:t>
            </w:r>
          </w:p>
        </w:tc>
        <w:tc>
          <w:tcPr>
            <w:tcW w:type="dxa" w:w="3251"/>
          </w:tcPr>
          <w:p>
            <w:pPr>
              <w:spacing w:after="60" w:line="283" w:lineRule="auto"/>
            </w:pPr>
            <w:r>
              <w:rPr>
                <w:rFonts w:ascii="맑은 고딕" w:hAnsi="맑은 고딕" w:eastAsia="맑은 고딕"/>
                <w:b w:val="0"/>
                <w:sz w:val="17"/>
              </w:rPr>
              <w:t>사진 및 PDF 원본 확인</w:t>
            </w:r>
          </w:p>
        </w:tc>
        <w:tc>
          <w:tcPr>
            <w:tcW w:type="dxa" w:w="3251"/>
          </w:tcPr>
          <w:p>
            <w:pPr>
              <w:spacing w:after="60" w:line="283" w:lineRule="auto"/>
            </w:pPr>
            <w:r>
              <w:rPr>
                <w:rFonts w:ascii="맑은 고딕" w:hAnsi="맑은 고딕" w:eastAsia="맑은 고딕"/>
                <w:b w:val="0"/>
                <w:sz w:val="17"/>
              </w:rPr>
              <w:t>화면 항목을 YBY 항목과 대응시킴</w:t>
            </w:r>
          </w:p>
        </w:tc>
      </w:tr>
      <w:tr>
        <w:trPr>
          <w:cantSplit/>
        </w:trPr>
        <w:tc>
          <w:tcPr>
            <w:tcW w:type="dxa" w:w="3251"/>
          </w:tcPr>
          <w:p>
            <w:pPr>
              <w:spacing w:after="60" w:line="283" w:lineRule="auto"/>
            </w:pPr>
            <w:r>
              <w:rPr>
                <w:rFonts w:ascii="맑은 고딕" w:hAnsi="맑은 고딕" w:eastAsia="맑은 고딕"/>
                <w:b w:val="0"/>
                <w:sz w:val="17"/>
              </w:rPr>
              <w:t>Oracle 정보 요청</w:t>
            </w:r>
          </w:p>
        </w:tc>
        <w:tc>
          <w:tcPr>
            <w:tcW w:type="dxa" w:w="3251"/>
          </w:tcPr>
          <w:p>
            <w:pPr>
              <w:spacing w:after="60" w:line="283" w:lineRule="auto"/>
            </w:pPr>
            <w:r>
              <w:rPr>
                <w:rFonts w:ascii="맑은 고딕" w:hAnsi="맑은 고딕" w:eastAsia="맑은 고딕"/>
                <w:b w:val="0"/>
                <w:sz w:val="17"/>
              </w:rPr>
              <w:t>사용자가 담당자에게 요청 완료</w:t>
            </w:r>
          </w:p>
        </w:tc>
        <w:tc>
          <w:tcPr>
            <w:tcW w:type="dxa" w:w="3251"/>
          </w:tcPr>
          <w:p>
            <w:pPr>
              <w:spacing w:after="60" w:line="283" w:lineRule="auto"/>
            </w:pPr>
            <w:r>
              <w:rPr>
                <w:rFonts w:ascii="맑은 고딕" w:hAnsi="맑은 고딕" w:eastAsia="맑은 고딕"/>
                <w:b w:val="0"/>
                <w:sz w:val="17"/>
              </w:rPr>
              <w:t>현재 답변과 설명자료 도착을 기다리는 중</w:t>
            </w:r>
          </w:p>
        </w:tc>
      </w:tr>
      <w:tr>
        <w:trPr>
          <w:cantSplit/>
        </w:trPr>
        <w:tc>
          <w:tcPr>
            <w:tcW w:type="dxa" w:w="3251"/>
          </w:tcPr>
          <w:p>
            <w:pPr>
              <w:spacing w:after="60" w:line="283" w:lineRule="auto"/>
            </w:pPr>
            <w:r>
              <w:rPr>
                <w:rFonts w:ascii="맑은 고딕" w:hAnsi="맑은 고딕" w:eastAsia="맑은 고딕"/>
                <w:b w:val="0"/>
                <w:sz w:val="17"/>
              </w:rPr>
              <w:t>신규 연동 프로그램</w:t>
            </w:r>
          </w:p>
        </w:tc>
        <w:tc>
          <w:tcPr>
            <w:tcW w:type="dxa" w:w="3251"/>
          </w:tcPr>
          <w:p>
            <w:pPr>
              <w:spacing w:after="60" w:line="283" w:lineRule="auto"/>
            </w:pPr>
            <w:r>
              <w:rPr>
                <w:rFonts w:ascii="맑은 고딕" w:hAnsi="맑은 고딕" w:eastAsia="맑은 고딕"/>
                <w:b w:val="0"/>
                <w:sz w:val="17"/>
              </w:rPr>
              <w:t>구현·배포 전</w:t>
            </w:r>
          </w:p>
        </w:tc>
        <w:tc>
          <w:tcPr>
            <w:tcW w:type="dxa" w:w="3251"/>
          </w:tcPr>
          <w:p>
            <w:pPr>
              <w:spacing w:after="60" w:line="283" w:lineRule="auto"/>
            </w:pPr>
            <w:r>
              <w:rPr>
                <w:rFonts w:ascii="맑은 고딕" w:hAnsi="맑은 고딕" w:eastAsia="맑은 고딕"/>
                <w:b w:val="0"/>
                <w:sz w:val="17"/>
              </w:rPr>
              <w:t>Oracle 접속·조회·동기화·연동 화면이 이미 구현된 상태는 아님</w:t>
            </w:r>
          </w:p>
        </w:tc>
      </w:tr>
      <w:tr>
        <w:trPr>
          <w:cantSplit/>
        </w:trPr>
        <w:tc>
          <w:tcPr>
            <w:tcW w:type="dxa" w:w="3251"/>
          </w:tcPr>
          <w:p>
            <w:pPr>
              <w:spacing w:after="60" w:line="283" w:lineRule="auto"/>
            </w:pPr>
            <w:r>
              <w:rPr>
                <w:rFonts w:ascii="맑은 고딕" w:hAnsi="맑은 고딕" w:eastAsia="맑은 고딕"/>
                <w:b w:val="0"/>
                <w:sz w:val="17"/>
              </w:rPr>
              <w:t>이번 산출물</w:t>
            </w:r>
          </w:p>
        </w:tc>
        <w:tc>
          <w:tcPr>
            <w:tcW w:type="dxa" w:w="3251"/>
          </w:tcPr>
          <w:p>
            <w:pPr>
              <w:spacing w:after="60" w:line="283" w:lineRule="auto"/>
            </w:pPr>
            <w:r>
              <w:rPr>
                <w:rFonts w:ascii="맑은 고딕" w:hAnsi="맑은 고딕" w:eastAsia="맑은 고딕"/>
                <w:b w:val="0"/>
                <w:sz w:val="17"/>
              </w:rPr>
              <w:t>상세 정리 문서</w:t>
            </w:r>
          </w:p>
        </w:tc>
        <w:tc>
          <w:tcPr>
            <w:tcW w:type="dxa" w:w="3251"/>
          </w:tcPr>
          <w:p>
            <w:pPr>
              <w:spacing w:after="60" w:line="283" w:lineRule="auto"/>
            </w:pPr>
            <w:r>
              <w:rPr>
                <w:rFonts w:ascii="맑은 고딕" w:hAnsi="맑은 고딕" w:eastAsia="맑은 고딕"/>
                <w:b w:val="0"/>
                <w:sz w:val="17"/>
              </w:rPr>
              <w:t>PDF·Word·Markdown 및 관련 문서 묶음</w:t>
            </w:r>
          </w:p>
        </w:tc>
      </w:tr>
    </w:tbl>
    <w:p/>
    <w:p>
      <w:r>
        <w:t>V4.1.6 배포 검증 보고서에는 기존 자동검사 174개 통과 기록이 있다. 이는 당시 버전의 검사 기록이며 Oracle 연동 기능이 검증되었다는 뜻은 아니다. 이번 작업은 기존 자료를 재검토하고 설계를 정리한 문서 작업이다.</w:t>
      </w:r>
    </w:p>
    <w:p>
      <w:pPr>
        <w:pStyle w:val="Heading1"/>
      </w:pPr>
      <w:r>
        <w:t>2. V4.1.6 이후 진행한 일</w:t>
      </w:r>
    </w:p>
    <w:tbl>
      <w:tblPr>
        <w:tblStyle w:val="TableGrid"/>
        <w:tblW w:type="auto" w:w="0"/>
        <w:tblLayout w:type="autofit"/>
        <w:tblLook w:firstColumn="1" w:firstRow="1" w:lastColumn="0" w:lastRow="0" w:noHBand="0" w:noVBand="1" w:val="04A0"/>
      </w:tblPr>
      <w:tblGrid>
        <w:gridCol w:w="3251"/>
        <w:gridCol w:w="3251"/>
        <w:gridCol w:w="3251"/>
      </w:tblGrid>
      <w:tr>
        <w:trPr>
          <w:tblHeader w:val="true"/>
          <w:cantSplit/>
        </w:trPr>
        <w:tc>
          <w:tcPr>
            <w:tcW w:type="dxa" w:w="3251"/>
            <w:shd w:fill="E7F0F4"/>
          </w:tcPr>
          <w:p>
            <w:pPr>
              <w:spacing w:after="60" w:line="283" w:lineRule="auto"/>
            </w:pPr>
            <w:r>
              <w:rPr>
                <w:rFonts w:ascii="맑은 고딕" w:hAnsi="맑은 고딕" w:eastAsia="맑은 고딕"/>
                <w:b/>
                <w:sz w:val="17"/>
              </w:rPr>
              <w:t>단계</w:t>
            </w:r>
          </w:p>
        </w:tc>
        <w:tc>
          <w:tcPr>
            <w:tcW w:type="dxa" w:w="3251"/>
            <w:shd w:fill="E7F0F4"/>
          </w:tcPr>
          <w:p>
            <w:pPr>
              <w:spacing w:after="60" w:line="283" w:lineRule="auto"/>
            </w:pPr>
            <w:r>
              <w:rPr>
                <w:rFonts w:ascii="맑은 고딕" w:hAnsi="맑은 고딕" w:eastAsia="맑은 고딕"/>
                <w:b/>
                <w:sz w:val="17"/>
              </w:rPr>
              <w:t>진행 내용</w:t>
            </w:r>
          </w:p>
        </w:tc>
        <w:tc>
          <w:tcPr>
            <w:tcW w:type="dxa" w:w="3251"/>
            <w:shd w:fill="E7F0F4"/>
          </w:tcPr>
          <w:p>
            <w:pPr>
              <w:spacing w:after="60" w:line="283" w:lineRule="auto"/>
            </w:pPr>
            <w:r>
              <w:rPr>
                <w:rFonts w:ascii="맑은 고딕" w:hAnsi="맑은 고딕" w:eastAsia="맑은 고딕"/>
                <w:b/>
                <w:sz w:val="17"/>
              </w:rPr>
              <w:t>현재 정리</w:t>
            </w:r>
          </w:p>
        </w:tc>
      </w:tr>
      <w:tr>
        <w:trPr>
          <w:cantSplit/>
        </w:trPr>
        <w:tc>
          <w:tcPr>
            <w:tcW w:type="dxa" w:w="3251"/>
          </w:tcPr>
          <w:p>
            <w:pPr>
              <w:spacing w:after="60" w:line="283" w:lineRule="auto"/>
            </w:pPr>
            <w:r>
              <w:rPr>
                <w:rFonts w:ascii="맑은 고딕" w:hAnsi="맑은 고딕" w:eastAsia="맑은 고딕"/>
                <w:b w:val="0"/>
                <w:sz w:val="17"/>
              </w:rPr>
              <w:t>연동 가능성 검토</w:t>
            </w:r>
          </w:p>
        </w:tc>
        <w:tc>
          <w:tcPr>
            <w:tcW w:type="dxa" w:w="3251"/>
          </w:tcPr>
          <w:p>
            <w:pPr>
              <w:spacing w:after="60" w:line="283" w:lineRule="auto"/>
            </w:pPr>
            <w:r>
              <w:rPr>
                <w:rFonts w:ascii="맑은 고딕" w:hAnsi="맑은 고딕" w:eastAsia="맑은 고딕"/>
                <w:b w:val="0"/>
                <w:sz w:val="17"/>
              </w:rPr>
              <w:t>기존 API·저장 방식·동기화 확인</w:t>
            </w:r>
          </w:p>
        </w:tc>
        <w:tc>
          <w:tcPr>
            <w:tcW w:type="dxa" w:w="3251"/>
          </w:tcPr>
          <w:p>
            <w:pPr>
              <w:spacing w:after="60" w:line="283" w:lineRule="auto"/>
            </w:pPr>
            <w:r>
              <w:rPr>
                <w:rFonts w:ascii="맑은 고딕" w:hAnsi="맑은 고딕" w:eastAsia="맑은 고딕"/>
                <w:b w:val="0"/>
                <w:sz w:val="17"/>
              </w:rPr>
              <w:t>기존 업무 처리에 외부 수신 단계를 추가하는 방향</w:t>
            </w:r>
          </w:p>
        </w:tc>
      </w:tr>
      <w:tr>
        <w:trPr>
          <w:cantSplit/>
        </w:trPr>
        <w:tc>
          <w:tcPr>
            <w:tcW w:type="dxa" w:w="3251"/>
          </w:tcPr>
          <w:p>
            <w:pPr>
              <w:spacing w:after="60" w:line="283" w:lineRule="auto"/>
            </w:pPr>
            <w:r>
              <w:rPr>
                <w:rFonts w:ascii="맑은 고딕" w:hAnsi="맑은 고딕" w:eastAsia="맑은 고딕"/>
                <w:b w:val="0"/>
                <w:sz w:val="17"/>
              </w:rPr>
              <w:t>외부 자료 범위 확정</w:t>
            </w:r>
          </w:p>
        </w:tc>
        <w:tc>
          <w:tcPr>
            <w:tcW w:type="dxa" w:w="3251"/>
          </w:tcPr>
          <w:p>
            <w:pPr>
              <w:spacing w:after="60" w:line="283" w:lineRule="auto"/>
            </w:pPr>
            <w:r>
              <w:rPr>
                <w:rFonts w:ascii="맑은 고딕" w:hAnsi="맑은 고딕" w:eastAsia="맑은 고딕"/>
                <w:b w:val="0"/>
                <w:sz w:val="17"/>
              </w:rPr>
              <w:t>사용신청서와 사용정산서 2종</w:t>
            </w:r>
          </w:p>
        </w:tc>
        <w:tc>
          <w:tcPr>
            <w:tcW w:type="dxa" w:w="3251"/>
          </w:tcPr>
          <w:p>
            <w:pPr>
              <w:spacing w:after="60" w:line="283" w:lineRule="auto"/>
            </w:pPr>
            <w:r>
              <w:rPr>
                <w:rFonts w:ascii="맑은 고딕" w:hAnsi="맑은 고딕" w:eastAsia="맑은 고딕"/>
                <w:b w:val="0"/>
                <w:sz w:val="17"/>
              </w:rPr>
              <w:t>외부 DB에서 읽어옴</w:t>
            </w:r>
          </w:p>
        </w:tc>
      </w:tr>
      <w:tr>
        <w:trPr>
          <w:cantSplit/>
        </w:trPr>
        <w:tc>
          <w:tcPr>
            <w:tcW w:type="dxa" w:w="3251"/>
          </w:tcPr>
          <w:p>
            <w:pPr>
              <w:spacing w:after="60" w:line="283" w:lineRule="auto"/>
            </w:pPr>
            <w:r>
              <w:rPr>
                <w:rFonts w:ascii="맑은 고딕" w:hAnsi="맑은 고딕" w:eastAsia="맑은 고딕"/>
                <w:b w:val="0"/>
                <w:sz w:val="17"/>
              </w:rPr>
              <w:t>업무 연결 구상</w:t>
            </w:r>
          </w:p>
        </w:tc>
        <w:tc>
          <w:tcPr>
            <w:tcW w:type="dxa" w:w="3251"/>
          </w:tcPr>
          <w:p>
            <w:pPr>
              <w:spacing w:after="60" w:line="283" w:lineRule="auto"/>
            </w:pPr>
            <w:r>
              <w:rPr>
                <w:rFonts w:ascii="맑은 고딕" w:hAnsi="맑은 고딕" w:eastAsia="맑은 고딕"/>
                <w:b w:val="0"/>
                <w:sz w:val="17"/>
              </w:rPr>
              <w:t>신청서는 불출 작성, 정산서는 반납·정산 작성</w:t>
            </w:r>
          </w:p>
        </w:tc>
        <w:tc>
          <w:tcPr>
            <w:tcW w:type="dxa" w:w="3251"/>
          </w:tcPr>
          <w:p>
            <w:pPr>
              <w:spacing w:after="60" w:line="283" w:lineRule="auto"/>
            </w:pPr>
            <w:r>
              <w:rPr>
                <w:rFonts w:ascii="맑은 고딕" w:hAnsi="맑은 고딕" w:eastAsia="맑은 고딕"/>
                <w:b w:val="0"/>
                <w:sz w:val="17"/>
              </w:rPr>
              <w:t>담당자가 원본을 확인하고 처리</w:t>
            </w:r>
          </w:p>
        </w:tc>
      </w:tr>
      <w:tr>
        <w:trPr>
          <w:cantSplit/>
        </w:trPr>
        <w:tc>
          <w:tcPr>
            <w:tcW w:type="dxa" w:w="3251"/>
          </w:tcPr>
          <w:p>
            <w:pPr>
              <w:spacing w:after="60" w:line="283" w:lineRule="auto"/>
            </w:pPr>
            <w:r>
              <w:rPr>
                <w:rFonts w:ascii="맑은 고딕" w:hAnsi="맑은 고딕" w:eastAsia="맑은 고딕"/>
                <w:b w:val="0"/>
                <w:sz w:val="17"/>
              </w:rPr>
              <w:t>결재 기준 확정</w:t>
            </w:r>
          </w:p>
        </w:tc>
        <w:tc>
          <w:tcPr>
            <w:tcW w:type="dxa" w:w="3251"/>
          </w:tcPr>
          <w:p>
            <w:pPr>
              <w:spacing w:after="60" w:line="283" w:lineRule="auto"/>
            </w:pPr>
            <w:r>
              <w:rPr>
                <w:rFonts w:ascii="맑은 고딕" w:hAnsi="맑은 고딕" w:eastAsia="맑은 고딕"/>
                <w:b w:val="0"/>
                <w:sz w:val="17"/>
              </w:rPr>
              <w:t>외부 결재와 YBY 결재 분리</w:t>
            </w:r>
          </w:p>
        </w:tc>
        <w:tc>
          <w:tcPr>
            <w:tcW w:type="dxa" w:w="3251"/>
          </w:tcPr>
          <w:p>
            <w:pPr>
              <w:spacing w:after="60" w:line="283" w:lineRule="auto"/>
            </w:pPr>
            <w:r>
              <w:rPr>
                <w:rFonts w:ascii="맑은 고딕" w:hAnsi="맑은 고딕" w:eastAsia="맑은 고딕"/>
                <w:b w:val="0"/>
                <w:sz w:val="17"/>
              </w:rPr>
              <w:t>외부 상태를 YBY 승인 결과로 자동 치환하지 않음</w:t>
            </w:r>
          </w:p>
        </w:tc>
      </w:tr>
      <w:tr>
        <w:trPr>
          <w:cantSplit/>
        </w:trPr>
        <w:tc>
          <w:tcPr>
            <w:tcW w:type="dxa" w:w="3251"/>
          </w:tcPr>
          <w:p>
            <w:pPr>
              <w:spacing w:after="60" w:line="283" w:lineRule="auto"/>
            </w:pPr>
            <w:r>
              <w:rPr>
                <w:rFonts w:ascii="맑은 고딕" w:hAnsi="맑은 고딕" w:eastAsia="맑은 고딕"/>
                <w:b w:val="0"/>
                <w:sz w:val="17"/>
              </w:rPr>
              <w:t>문서 관계 확인</w:t>
            </w:r>
          </w:p>
        </w:tc>
        <w:tc>
          <w:tcPr>
            <w:tcW w:type="dxa" w:w="3251"/>
          </w:tcPr>
          <w:p>
            <w:pPr>
              <w:spacing w:after="60" w:line="283" w:lineRule="auto"/>
            </w:pPr>
            <w:r>
              <w:rPr>
                <w:rFonts w:ascii="맑은 고딕" w:hAnsi="맑은 고딕" w:eastAsia="맑은 고딕"/>
                <w:b w:val="0"/>
                <w:sz w:val="17"/>
              </w:rPr>
              <w:t>두 문서가 독립 입력임을 확인</w:t>
            </w:r>
          </w:p>
        </w:tc>
        <w:tc>
          <w:tcPr>
            <w:tcW w:type="dxa" w:w="3251"/>
          </w:tcPr>
          <w:p>
            <w:pPr>
              <w:spacing w:after="60" w:line="283" w:lineRule="auto"/>
            </w:pPr>
            <w:r>
              <w:rPr>
                <w:rFonts w:ascii="맑은 고딕" w:hAnsi="맑은 고딕" w:eastAsia="맑은 고딕"/>
                <w:b w:val="0"/>
                <w:sz w:val="17"/>
              </w:rPr>
              <w:t>외부 상호 연결번호를 전제로 삼지 않음</w:t>
            </w:r>
          </w:p>
        </w:tc>
      </w:tr>
      <w:tr>
        <w:trPr>
          <w:cantSplit/>
        </w:trPr>
        <w:tc>
          <w:tcPr>
            <w:tcW w:type="dxa" w:w="3251"/>
          </w:tcPr>
          <w:p>
            <w:pPr>
              <w:spacing w:after="60" w:line="283" w:lineRule="auto"/>
            </w:pPr>
            <w:r>
              <w:rPr>
                <w:rFonts w:ascii="맑은 고딕" w:hAnsi="맑은 고딕" w:eastAsia="맑은 고딕"/>
                <w:b w:val="0"/>
                <w:sz w:val="17"/>
              </w:rPr>
              <w:t>카드 식별 기준 확정</w:t>
            </w:r>
          </w:p>
        </w:tc>
        <w:tc>
          <w:tcPr>
            <w:tcW w:type="dxa" w:w="3251"/>
          </w:tcPr>
          <w:p>
            <w:pPr>
              <w:spacing w:after="60" w:line="283" w:lineRule="auto"/>
            </w:pPr>
            <w:r>
              <w:rPr>
                <w:rFonts w:ascii="맑은 고딕" w:hAnsi="맑은 고딕" w:eastAsia="맑은 고딕"/>
                <w:b w:val="0"/>
                <w:sz w:val="17"/>
              </w:rPr>
              <w:t>지점 + 카드 끝 4자리</w:t>
            </w:r>
          </w:p>
        </w:tc>
        <w:tc>
          <w:tcPr>
            <w:tcW w:type="dxa" w:w="3251"/>
          </w:tcPr>
          <w:p>
            <w:pPr>
              <w:spacing w:after="60" w:line="283" w:lineRule="auto"/>
            </w:pPr>
            <w:r>
              <w:rPr>
                <w:rFonts w:ascii="맑은 고딕" w:hAnsi="맑은 고딕" w:eastAsia="맑은 고딕"/>
                <w:b w:val="0"/>
                <w:sz w:val="17"/>
              </w:rPr>
              <w:t>내부 카드 ID에 대응시키고 유일성 확인</w:t>
            </w:r>
          </w:p>
        </w:tc>
      </w:tr>
      <w:tr>
        <w:trPr>
          <w:cantSplit/>
        </w:trPr>
        <w:tc>
          <w:tcPr>
            <w:tcW w:type="dxa" w:w="3251"/>
          </w:tcPr>
          <w:p>
            <w:pPr>
              <w:spacing w:after="60" w:line="283" w:lineRule="auto"/>
            </w:pPr>
            <w:r>
              <w:rPr>
                <w:rFonts w:ascii="맑은 고딕" w:hAnsi="맑은 고딕" w:eastAsia="맑은 고딕"/>
                <w:b w:val="0"/>
                <w:sz w:val="17"/>
              </w:rPr>
              <w:t>지점 기준 확정</w:t>
            </w:r>
          </w:p>
        </w:tc>
        <w:tc>
          <w:tcPr>
            <w:tcW w:type="dxa" w:w="3251"/>
          </w:tcPr>
          <w:p>
            <w:pPr>
              <w:spacing w:after="60" w:line="283" w:lineRule="auto"/>
            </w:pPr>
            <w:r>
              <w:rPr>
                <w:rFonts w:ascii="맑은 고딕" w:hAnsi="맑은 고딕" w:eastAsia="맑은 고딕"/>
                <w:b w:val="0"/>
                <w:sz w:val="17"/>
              </w:rPr>
              <w:t>기안 소속의 지점명 활용, 팀·실만 있으면 본사</w:t>
            </w:r>
          </w:p>
        </w:tc>
        <w:tc>
          <w:tcPr>
            <w:tcW w:type="dxa" w:w="3251"/>
          </w:tcPr>
          <w:p>
            <w:pPr>
              <w:spacing w:after="60" w:line="283" w:lineRule="auto"/>
            </w:pPr>
            <w:r>
              <w:rPr>
                <w:rFonts w:ascii="맑은 고딕" w:hAnsi="맑은 고딕" w:eastAsia="맑은 고딕"/>
                <w:b w:val="0"/>
                <w:sz w:val="17"/>
              </w:rPr>
              <w:t>녹색물류팀은 본사로 확정</w:t>
            </w:r>
          </w:p>
        </w:tc>
      </w:tr>
      <w:tr>
        <w:trPr>
          <w:cantSplit/>
        </w:trPr>
        <w:tc>
          <w:tcPr>
            <w:tcW w:type="dxa" w:w="3251"/>
          </w:tcPr>
          <w:p>
            <w:pPr>
              <w:spacing w:after="60" w:line="283" w:lineRule="auto"/>
            </w:pPr>
            <w:r>
              <w:rPr>
                <w:rFonts w:ascii="맑은 고딕" w:hAnsi="맑은 고딕" w:eastAsia="맑은 고딕"/>
                <w:b w:val="0"/>
                <w:sz w:val="17"/>
              </w:rPr>
              <w:t>PDF 원본 확인</w:t>
            </w:r>
          </w:p>
        </w:tc>
        <w:tc>
          <w:tcPr>
            <w:tcW w:type="dxa" w:w="3251"/>
          </w:tcPr>
          <w:p>
            <w:pPr>
              <w:spacing w:after="60" w:line="283" w:lineRule="auto"/>
            </w:pPr>
            <w:r>
              <w:rPr>
                <w:rFonts w:ascii="맑은 고딕" w:hAnsi="맑은 고딕" w:eastAsia="맑은 고딕"/>
                <w:b w:val="0"/>
                <w:sz w:val="17"/>
              </w:rPr>
              <w:t>신청서·정산서 각 1페이지 검토</w:t>
            </w:r>
          </w:p>
        </w:tc>
        <w:tc>
          <w:tcPr>
            <w:tcW w:type="dxa" w:w="3251"/>
          </w:tcPr>
          <w:p>
            <w:pPr>
              <w:spacing w:after="60" w:line="283" w:lineRule="auto"/>
            </w:pPr>
            <w:r>
              <w:rPr>
                <w:rFonts w:ascii="맑은 고딕" w:hAnsi="맑은 고딕" w:eastAsia="맑은 고딕"/>
                <w:b w:val="0"/>
                <w:sz w:val="17"/>
              </w:rPr>
              <w:t>금액·날짜·첨부 표시·하단 항목 보완</w:t>
            </w:r>
          </w:p>
        </w:tc>
      </w:tr>
      <w:tr>
        <w:trPr>
          <w:cantSplit/>
        </w:trPr>
        <w:tc>
          <w:tcPr>
            <w:tcW w:type="dxa" w:w="3251"/>
          </w:tcPr>
          <w:p>
            <w:pPr>
              <w:spacing w:after="60" w:line="283" w:lineRule="auto"/>
            </w:pPr>
            <w:r>
              <w:rPr>
                <w:rFonts w:ascii="맑은 고딕" w:hAnsi="맑은 고딕" w:eastAsia="맑은 고딕"/>
                <w:b w:val="0"/>
                <w:sz w:val="17"/>
              </w:rPr>
              <w:t>DB 종류 확인</w:t>
            </w:r>
          </w:p>
        </w:tc>
        <w:tc>
          <w:tcPr>
            <w:tcW w:type="dxa" w:w="3251"/>
          </w:tcPr>
          <w:p>
            <w:pPr>
              <w:spacing w:after="60" w:line="283" w:lineRule="auto"/>
            </w:pPr>
            <w:r>
              <w:rPr>
                <w:rFonts w:ascii="맑은 고딕" w:hAnsi="맑은 고딕" w:eastAsia="맑은 고딕"/>
                <w:b w:val="0"/>
                <w:sz w:val="17"/>
              </w:rPr>
              <w:t>Oracle 사용 확인</w:t>
            </w:r>
          </w:p>
        </w:tc>
        <w:tc>
          <w:tcPr>
            <w:tcW w:type="dxa" w:w="3251"/>
          </w:tcPr>
          <w:p>
            <w:pPr>
              <w:spacing w:after="60" w:line="283" w:lineRule="auto"/>
            </w:pPr>
            <w:r>
              <w:rPr>
                <w:rFonts w:ascii="맑은 고딕" w:hAnsi="맑은 고딕" w:eastAsia="맑은 고딕"/>
                <w:b w:val="0"/>
                <w:sz w:val="17"/>
              </w:rPr>
              <w:t>실제 구조·조회 방법은 대기</w:t>
            </w:r>
          </w:p>
        </w:tc>
      </w:tr>
      <w:tr>
        <w:trPr>
          <w:cantSplit/>
        </w:trPr>
        <w:tc>
          <w:tcPr>
            <w:tcW w:type="dxa" w:w="3251"/>
          </w:tcPr>
          <w:p>
            <w:pPr>
              <w:spacing w:after="60" w:line="283" w:lineRule="auto"/>
            </w:pPr>
            <w:r>
              <w:rPr>
                <w:rFonts w:ascii="맑은 고딕" w:hAnsi="맑은 고딕" w:eastAsia="맑은 고딕"/>
                <w:b w:val="0"/>
                <w:sz w:val="17"/>
              </w:rPr>
              <w:t>정보 요청 준비</w:t>
            </w:r>
          </w:p>
        </w:tc>
        <w:tc>
          <w:tcPr>
            <w:tcW w:type="dxa" w:w="3251"/>
          </w:tcPr>
          <w:p>
            <w:pPr>
              <w:spacing w:after="60" w:line="283" w:lineRule="auto"/>
            </w:pPr>
            <w:r>
              <w:rPr>
                <w:rFonts w:ascii="맑은 고딕" w:hAnsi="맑은 고딕" w:eastAsia="맑은 고딕"/>
                <w:b w:val="0"/>
                <w:sz w:val="17"/>
              </w:rPr>
              <w:t>DB 담당자용 요청서 작성·사용자 전달</w:t>
            </w:r>
          </w:p>
        </w:tc>
        <w:tc>
          <w:tcPr>
            <w:tcW w:type="dxa" w:w="3251"/>
          </w:tcPr>
          <w:p>
            <w:pPr>
              <w:spacing w:after="60" w:line="283" w:lineRule="auto"/>
            </w:pPr>
            <w:r>
              <w:rPr>
                <w:rFonts w:ascii="맑은 고딕" w:hAnsi="맑은 고딕" w:eastAsia="맑은 고딕"/>
                <w:b w:val="0"/>
                <w:sz w:val="17"/>
              </w:rPr>
              <w:t>사용자가 요청 완료했다고 알려줌</w:t>
            </w:r>
          </w:p>
        </w:tc>
      </w:tr>
      <w:tr>
        <w:trPr>
          <w:cantSplit/>
        </w:trPr>
        <w:tc>
          <w:tcPr>
            <w:tcW w:type="dxa" w:w="3251"/>
          </w:tcPr>
          <w:p>
            <w:pPr>
              <w:spacing w:after="60" w:line="283" w:lineRule="auto"/>
            </w:pPr>
            <w:r>
              <w:rPr>
                <w:rFonts w:ascii="맑은 고딕" w:hAnsi="맑은 고딕" w:eastAsia="맑은 고딕"/>
                <w:b w:val="0"/>
                <w:sz w:val="17"/>
              </w:rPr>
              <w:t>현재 작업</w:t>
            </w:r>
          </w:p>
        </w:tc>
        <w:tc>
          <w:tcPr>
            <w:tcW w:type="dxa" w:w="3251"/>
          </w:tcPr>
          <w:p>
            <w:pPr>
              <w:spacing w:after="60" w:line="283" w:lineRule="auto"/>
            </w:pPr>
            <w:r>
              <w:rPr>
                <w:rFonts w:ascii="맑은 고딕" w:hAnsi="맑은 고딕" w:eastAsia="맑은 고딕"/>
                <w:b w:val="0"/>
                <w:sz w:val="17"/>
              </w:rPr>
              <w:t>기존 문서를 최신 합의로 통합</w:t>
            </w:r>
          </w:p>
        </w:tc>
        <w:tc>
          <w:tcPr>
            <w:tcW w:type="dxa" w:w="3251"/>
          </w:tcPr>
          <w:p>
            <w:pPr>
              <w:spacing w:after="60" w:line="283" w:lineRule="auto"/>
            </w:pPr>
            <w:r>
              <w:rPr>
                <w:rFonts w:ascii="맑은 고딕" w:hAnsi="맑은 고딕" w:eastAsia="맑은 고딕"/>
                <w:b w:val="0"/>
                <w:sz w:val="17"/>
              </w:rPr>
              <w:t>이 정리본을 기준으로 회신 후 작업을 이어감</w:t>
            </w:r>
          </w:p>
        </w:tc>
      </w:tr>
    </w:tbl>
    <w:p/>
    <w:p>
      <w:r>
        <w:t>초기 검토에서 확인 대상으로 남겼던 지점 분류와 문서 관계는 이후 사용자 답변으로 확정되었다. 본 정리본은 그 최신 답변을 적용한 기준이며, 과거 문서의 ‘확인 예정’ 문구와 혼동하지 않도록 한다.</w:t>
      </w:r>
    </w:p>
    <w:p>
      <w:pPr>
        <w:pStyle w:val="Heading1"/>
      </w:pPr>
      <w:r>
        <w:t>3. 확정된 업무 기준</w:t>
      </w:r>
    </w:p>
    <w:tbl>
      <w:tblPr>
        <w:tblStyle w:val="TableGrid"/>
        <w:tblW w:type="auto" w:w="0"/>
        <w:tblLayout w:type="autofit"/>
        <w:tblLook w:firstColumn="1" w:firstRow="1" w:lastColumn="0" w:lastRow="0" w:noHBand="0" w:noVBand="1" w:val="04A0"/>
      </w:tblPr>
      <w:tblGrid>
        <w:gridCol w:w="3251"/>
        <w:gridCol w:w="3251"/>
        <w:gridCol w:w="3251"/>
      </w:tblGrid>
      <w:tr>
        <w:trPr>
          <w:tblHeader w:val="true"/>
          <w:cantSplit/>
        </w:trPr>
        <w:tc>
          <w:tcPr>
            <w:tcW w:type="dxa" w:w="3251"/>
            <w:shd w:fill="E7F0F4"/>
          </w:tcPr>
          <w:p>
            <w:pPr>
              <w:spacing w:after="60" w:line="283" w:lineRule="auto"/>
            </w:pPr>
            <w:r>
              <w:rPr>
                <w:rFonts w:ascii="맑은 고딕" w:hAnsi="맑은 고딕" w:eastAsia="맑은 고딕"/>
                <w:b/>
                <w:sz w:val="17"/>
              </w:rPr>
              <w:t>번호</w:t>
            </w:r>
          </w:p>
        </w:tc>
        <w:tc>
          <w:tcPr>
            <w:tcW w:type="dxa" w:w="3251"/>
            <w:shd w:fill="E7F0F4"/>
          </w:tcPr>
          <w:p>
            <w:pPr>
              <w:spacing w:after="60" w:line="283" w:lineRule="auto"/>
            </w:pPr>
            <w:r>
              <w:rPr>
                <w:rFonts w:ascii="맑은 고딕" w:hAnsi="맑은 고딕" w:eastAsia="맑은 고딕"/>
                <w:b/>
                <w:sz w:val="17"/>
              </w:rPr>
              <w:t>확정 내용</w:t>
            </w:r>
          </w:p>
        </w:tc>
        <w:tc>
          <w:tcPr>
            <w:tcW w:type="dxa" w:w="3251"/>
            <w:shd w:fill="E7F0F4"/>
          </w:tcPr>
          <w:p>
            <w:pPr>
              <w:spacing w:after="60" w:line="283" w:lineRule="auto"/>
            </w:pPr>
            <w:r>
              <w:rPr>
                <w:rFonts w:ascii="맑은 고딕" w:hAnsi="맑은 고딕" w:eastAsia="맑은 고딕"/>
                <w:b/>
                <w:sz w:val="17"/>
              </w:rPr>
              <w:t>반영 원칙</w:t>
            </w:r>
          </w:p>
        </w:tc>
      </w:tr>
      <w:tr>
        <w:trPr>
          <w:cantSplit/>
        </w:trPr>
        <w:tc>
          <w:tcPr>
            <w:tcW w:type="dxa" w:w="3251"/>
          </w:tcPr>
          <w:p>
            <w:pPr>
              <w:spacing w:after="60" w:line="283" w:lineRule="auto"/>
            </w:pPr>
            <w:r>
              <w:rPr>
                <w:rFonts w:ascii="맑은 고딕" w:hAnsi="맑은 고딕" w:eastAsia="맑은 고딕"/>
                <w:b w:val="0"/>
                <w:sz w:val="17"/>
              </w:rPr>
              <w:t>C01</w:t>
            </w:r>
          </w:p>
        </w:tc>
        <w:tc>
          <w:tcPr>
            <w:tcW w:type="dxa" w:w="3251"/>
          </w:tcPr>
          <w:p>
            <w:pPr>
              <w:spacing w:after="60" w:line="283" w:lineRule="auto"/>
            </w:pPr>
            <w:r>
              <w:rPr>
                <w:rFonts w:ascii="맑은 고딕" w:hAnsi="맑은 고딕" w:eastAsia="맑은 고딕"/>
                <w:b w:val="0"/>
                <w:sz w:val="17"/>
              </w:rPr>
              <w:t>외부 원천은 Oracle DB</w:t>
            </w:r>
          </w:p>
        </w:tc>
        <w:tc>
          <w:tcPr>
            <w:tcW w:type="dxa" w:w="3251"/>
          </w:tcPr>
          <w:p>
            <w:pPr>
              <w:spacing w:after="60" w:line="283" w:lineRule="auto"/>
            </w:pPr>
            <w:r>
              <w:rPr>
                <w:rFonts w:ascii="맑은 고딕" w:hAnsi="맑은 고딕" w:eastAsia="맑은 고딕"/>
                <w:b w:val="0"/>
                <w:sz w:val="17"/>
              </w:rPr>
              <w:t>회사 YBY 서버에서 필요한 자료를 조회</w:t>
            </w:r>
          </w:p>
        </w:tc>
      </w:tr>
      <w:tr>
        <w:trPr>
          <w:cantSplit/>
        </w:trPr>
        <w:tc>
          <w:tcPr>
            <w:tcW w:type="dxa" w:w="3251"/>
          </w:tcPr>
          <w:p>
            <w:pPr>
              <w:spacing w:after="60" w:line="283" w:lineRule="auto"/>
            </w:pPr>
            <w:r>
              <w:rPr>
                <w:rFonts w:ascii="맑은 고딕" w:hAnsi="맑은 고딕" w:eastAsia="맑은 고딕"/>
                <w:b w:val="0"/>
                <w:sz w:val="17"/>
              </w:rPr>
              <w:t>C02</w:t>
            </w:r>
          </w:p>
        </w:tc>
        <w:tc>
          <w:tcPr>
            <w:tcW w:type="dxa" w:w="3251"/>
          </w:tcPr>
          <w:p>
            <w:pPr>
              <w:spacing w:after="60" w:line="283" w:lineRule="auto"/>
            </w:pPr>
            <w:r>
              <w:rPr>
                <w:rFonts w:ascii="맑은 고딕" w:hAnsi="맑은 고딕" w:eastAsia="맑은 고딕"/>
                <w:b w:val="0"/>
                <w:sz w:val="17"/>
              </w:rPr>
              <w:t>수신 대상은 신청서·정산서</w:t>
            </w:r>
          </w:p>
        </w:tc>
        <w:tc>
          <w:tcPr>
            <w:tcW w:type="dxa" w:w="3251"/>
          </w:tcPr>
          <w:p>
            <w:pPr>
              <w:spacing w:after="60" w:line="283" w:lineRule="auto"/>
            </w:pPr>
            <w:r>
              <w:rPr>
                <w:rFonts w:ascii="맑은 고딕" w:hAnsi="맑은 고딕" w:eastAsia="맑은 고딕"/>
                <w:b w:val="0"/>
                <w:sz w:val="17"/>
              </w:rPr>
              <w:t>문서 종류를 나누어 관리</w:t>
            </w:r>
          </w:p>
        </w:tc>
      </w:tr>
      <w:tr>
        <w:trPr>
          <w:cantSplit/>
        </w:trPr>
        <w:tc>
          <w:tcPr>
            <w:tcW w:type="dxa" w:w="3251"/>
          </w:tcPr>
          <w:p>
            <w:pPr>
              <w:spacing w:after="60" w:line="283" w:lineRule="auto"/>
            </w:pPr>
            <w:r>
              <w:rPr>
                <w:rFonts w:ascii="맑은 고딕" w:hAnsi="맑은 고딕" w:eastAsia="맑은 고딕"/>
                <w:b w:val="0"/>
                <w:sz w:val="17"/>
              </w:rPr>
              <w:t>C03</w:t>
            </w:r>
          </w:p>
        </w:tc>
        <w:tc>
          <w:tcPr>
            <w:tcW w:type="dxa" w:w="3251"/>
          </w:tcPr>
          <w:p>
            <w:pPr>
              <w:spacing w:after="60" w:line="283" w:lineRule="auto"/>
            </w:pPr>
            <w:r>
              <w:rPr>
                <w:rFonts w:ascii="맑은 고딕" w:hAnsi="맑은 고딕" w:eastAsia="맑은 고딕"/>
                <w:b w:val="0"/>
                <w:sz w:val="17"/>
              </w:rPr>
              <w:t>두 문서는 독립 작성</w:t>
            </w:r>
          </w:p>
        </w:tc>
        <w:tc>
          <w:tcPr>
            <w:tcW w:type="dxa" w:w="3251"/>
          </w:tcPr>
          <w:p>
            <w:pPr>
              <w:spacing w:after="60" w:line="283" w:lineRule="auto"/>
            </w:pPr>
            <w:r>
              <w:rPr>
                <w:rFonts w:ascii="맑은 고딕" w:hAnsi="맑은 고딕" w:eastAsia="맑은 고딕"/>
                <w:b w:val="0"/>
                <w:sz w:val="17"/>
              </w:rPr>
              <w:t>외부 연결번호가 없어도 수신 가능</w:t>
            </w:r>
          </w:p>
        </w:tc>
      </w:tr>
      <w:tr>
        <w:trPr>
          <w:cantSplit/>
        </w:trPr>
        <w:tc>
          <w:tcPr>
            <w:tcW w:type="dxa" w:w="3251"/>
          </w:tcPr>
          <w:p>
            <w:pPr>
              <w:spacing w:after="60" w:line="283" w:lineRule="auto"/>
            </w:pPr>
            <w:r>
              <w:rPr>
                <w:rFonts w:ascii="맑은 고딕" w:hAnsi="맑은 고딕" w:eastAsia="맑은 고딕"/>
                <w:b w:val="0"/>
                <w:sz w:val="17"/>
              </w:rPr>
              <w:t>C04</w:t>
            </w:r>
          </w:p>
        </w:tc>
        <w:tc>
          <w:tcPr>
            <w:tcW w:type="dxa" w:w="3251"/>
          </w:tcPr>
          <w:p>
            <w:pPr>
              <w:spacing w:after="60" w:line="283" w:lineRule="auto"/>
            </w:pPr>
            <w:r>
              <w:rPr>
                <w:rFonts w:ascii="맑은 고딕" w:hAnsi="맑은 고딕" w:eastAsia="맑은 고딕"/>
                <w:b w:val="0"/>
                <w:sz w:val="17"/>
              </w:rPr>
              <w:t>외부 결재는 참고, YBY 결재는 별도</w:t>
            </w:r>
          </w:p>
        </w:tc>
        <w:tc>
          <w:tcPr>
            <w:tcW w:type="dxa" w:w="3251"/>
          </w:tcPr>
          <w:p>
            <w:pPr>
              <w:spacing w:after="60" w:line="283" w:lineRule="auto"/>
            </w:pPr>
            <w:r>
              <w:rPr>
                <w:rFonts w:ascii="맑은 고딕" w:hAnsi="맑은 고딕" w:eastAsia="맑은 고딕"/>
                <w:b w:val="0"/>
                <w:sz w:val="17"/>
              </w:rPr>
              <w:t>외부 미결재여도 YBY 업무 진행 가능</w:t>
            </w:r>
          </w:p>
        </w:tc>
      </w:tr>
      <w:tr>
        <w:trPr>
          <w:cantSplit/>
        </w:trPr>
        <w:tc>
          <w:tcPr>
            <w:tcW w:type="dxa" w:w="3251"/>
          </w:tcPr>
          <w:p>
            <w:pPr>
              <w:spacing w:after="60" w:line="283" w:lineRule="auto"/>
            </w:pPr>
            <w:r>
              <w:rPr>
                <w:rFonts w:ascii="맑은 고딕" w:hAnsi="맑은 고딕" w:eastAsia="맑은 고딕"/>
                <w:b w:val="0"/>
                <w:sz w:val="17"/>
              </w:rPr>
              <w:t>C05</w:t>
            </w:r>
          </w:p>
        </w:tc>
        <w:tc>
          <w:tcPr>
            <w:tcW w:type="dxa" w:w="3251"/>
          </w:tcPr>
          <w:p>
            <w:pPr>
              <w:spacing w:after="60" w:line="283" w:lineRule="auto"/>
            </w:pPr>
            <w:r>
              <w:rPr>
                <w:rFonts w:ascii="맑은 고딕" w:hAnsi="맑은 고딕" w:eastAsia="맑은 고딕"/>
                <w:b w:val="0"/>
                <w:sz w:val="17"/>
              </w:rPr>
              <w:t>최고관리자는 모든 지점 조회</w:t>
            </w:r>
          </w:p>
        </w:tc>
        <w:tc>
          <w:tcPr>
            <w:tcW w:type="dxa" w:w="3251"/>
          </w:tcPr>
          <w:p>
            <w:pPr>
              <w:spacing w:after="60" w:line="283" w:lineRule="auto"/>
            </w:pPr>
            <w:r>
              <w:rPr>
                <w:rFonts w:ascii="맑은 고딕" w:hAnsi="맑은 고딕" w:eastAsia="맑은 고딕"/>
                <w:b w:val="0"/>
                <w:sz w:val="17"/>
              </w:rPr>
              <w:t>조회·검색·상세·증빙에도 같은 범위 적용</w:t>
            </w:r>
          </w:p>
        </w:tc>
      </w:tr>
      <w:tr>
        <w:trPr>
          <w:cantSplit/>
        </w:trPr>
        <w:tc>
          <w:tcPr>
            <w:tcW w:type="dxa" w:w="3251"/>
          </w:tcPr>
          <w:p>
            <w:pPr>
              <w:spacing w:after="60" w:line="283" w:lineRule="auto"/>
            </w:pPr>
            <w:r>
              <w:rPr>
                <w:rFonts w:ascii="맑은 고딕" w:hAnsi="맑은 고딕" w:eastAsia="맑은 고딕"/>
                <w:b w:val="0"/>
                <w:sz w:val="17"/>
              </w:rPr>
              <w:t>C06</w:t>
            </w:r>
          </w:p>
        </w:tc>
        <w:tc>
          <w:tcPr>
            <w:tcW w:type="dxa" w:w="3251"/>
          </w:tcPr>
          <w:p>
            <w:pPr>
              <w:spacing w:after="60" w:line="283" w:lineRule="auto"/>
            </w:pPr>
            <w:r>
              <w:rPr>
                <w:rFonts w:ascii="맑은 고딕" w:hAnsi="맑은 고딕" w:eastAsia="맑은 고딕"/>
                <w:b w:val="0"/>
                <w:sz w:val="17"/>
              </w:rPr>
              <w:t>지점 계정은 자기 지점 조회</w:t>
            </w:r>
          </w:p>
        </w:tc>
        <w:tc>
          <w:tcPr>
            <w:tcW w:type="dxa" w:w="3251"/>
          </w:tcPr>
          <w:p>
            <w:pPr>
              <w:spacing w:after="60" w:line="283" w:lineRule="auto"/>
            </w:pPr>
            <w:r>
              <w:rPr>
                <w:rFonts w:ascii="맑은 고딕" w:hAnsi="맑은 고딕" w:eastAsia="맑은 고딕"/>
                <w:b w:val="0"/>
                <w:sz w:val="17"/>
              </w:rPr>
              <w:t>서버에서 소속과 기존 기능 권한을 검사</w:t>
            </w:r>
          </w:p>
        </w:tc>
      </w:tr>
      <w:tr>
        <w:trPr>
          <w:cantSplit/>
        </w:trPr>
        <w:tc>
          <w:tcPr>
            <w:tcW w:type="dxa" w:w="3251"/>
          </w:tcPr>
          <w:p>
            <w:pPr>
              <w:spacing w:after="60" w:line="283" w:lineRule="auto"/>
            </w:pPr>
            <w:r>
              <w:rPr>
                <w:rFonts w:ascii="맑은 고딕" w:hAnsi="맑은 고딕" w:eastAsia="맑은 고딕"/>
                <w:b w:val="0"/>
                <w:sz w:val="17"/>
              </w:rPr>
              <w:t>C07</w:t>
            </w:r>
          </w:p>
        </w:tc>
        <w:tc>
          <w:tcPr>
            <w:tcW w:type="dxa" w:w="3251"/>
          </w:tcPr>
          <w:p>
            <w:pPr>
              <w:spacing w:after="60" w:line="283" w:lineRule="auto"/>
            </w:pPr>
            <w:r>
              <w:rPr>
                <w:rFonts w:ascii="맑은 고딕" w:hAnsi="맑은 고딕" w:eastAsia="맑은 고딕"/>
                <w:b w:val="0"/>
                <w:sz w:val="17"/>
              </w:rPr>
              <w:t>지점명 있는 소속은 해당 지점</w:t>
            </w:r>
          </w:p>
        </w:tc>
        <w:tc>
          <w:tcPr>
            <w:tcW w:type="dxa" w:w="3251"/>
          </w:tcPr>
          <w:p>
            <w:pPr>
              <w:spacing w:after="60" w:line="283" w:lineRule="auto"/>
            </w:pPr>
            <w:r>
              <w:rPr>
                <w:rFonts w:ascii="맑은 고딕" w:hAnsi="맑은 고딕" w:eastAsia="맑은 고딕"/>
                <w:b w:val="0"/>
                <w:sz w:val="17"/>
              </w:rPr>
              <w:t>서울지점(총무팀) → 서울 / 총무팀</w:t>
            </w:r>
          </w:p>
        </w:tc>
      </w:tr>
      <w:tr>
        <w:trPr>
          <w:cantSplit/>
        </w:trPr>
        <w:tc>
          <w:tcPr>
            <w:tcW w:type="dxa" w:w="3251"/>
          </w:tcPr>
          <w:p>
            <w:pPr>
              <w:spacing w:after="60" w:line="283" w:lineRule="auto"/>
            </w:pPr>
            <w:r>
              <w:rPr>
                <w:rFonts w:ascii="맑은 고딕" w:hAnsi="맑은 고딕" w:eastAsia="맑은 고딕"/>
                <w:b w:val="0"/>
                <w:sz w:val="17"/>
              </w:rPr>
              <w:t>C08</w:t>
            </w:r>
          </w:p>
        </w:tc>
        <w:tc>
          <w:tcPr>
            <w:tcW w:type="dxa" w:w="3251"/>
          </w:tcPr>
          <w:p>
            <w:pPr>
              <w:spacing w:after="60" w:line="283" w:lineRule="auto"/>
            </w:pPr>
            <w:r>
              <w:rPr>
                <w:rFonts w:ascii="맑은 고딕" w:hAnsi="맑은 고딕" w:eastAsia="맑은 고딕"/>
                <w:b w:val="0"/>
                <w:sz w:val="17"/>
              </w:rPr>
              <w:t>지점명 없이 팀·실이면 본사</w:t>
            </w:r>
          </w:p>
        </w:tc>
        <w:tc>
          <w:tcPr>
            <w:tcW w:type="dxa" w:w="3251"/>
          </w:tcPr>
          <w:p>
            <w:pPr>
              <w:spacing w:after="60" w:line="283" w:lineRule="auto"/>
            </w:pPr>
            <w:r>
              <w:rPr>
                <w:rFonts w:ascii="맑은 고딕" w:hAnsi="맑은 고딕" w:eastAsia="맑은 고딕"/>
                <w:b w:val="0"/>
                <w:sz w:val="17"/>
              </w:rPr>
              <w:t>녹색물류팀 → 본사 / 녹색물류팀</w:t>
            </w:r>
          </w:p>
        </w:tc>
      </w:tr>
      <w:tr>
        <w:trPr>
          <w:cantSplit/>
        </w:trPr>
        <w:tc>
          <w:tcPr>
            <w:tcW w:type="dxa" w:w="3251"/>
          </w:tcPr>
          <w:p>
            <w:pPr>
              <w:spacing w:after="60" w:line="283" w:lineRule="auto"/>
            </w:pPr>
            <w:r>
              <w:rPr>
                <w:rFonts w:ascii="맑은 고딕" w:hAnsi="맑은 고딕" w:eastAsia="맑은 고딕"/>
                <w:b w:val="0"/>
                <w:sz w:val="17"/>
              </w:rPr>
              <w:t>C09</w:t>
            </w:r>
          </w:p>
        </w:tc>
        <w:tc>
          <w:tcPr>
            <w:tcW w:type="dxa" w:w="3251"/>
          </w:tcPr>
          <w:p>
            <w:pPr>
              <w:spacing w:after="60" w:line="283" w:lineRule="auto"/>
            </w:pPr>
            <w:r>
              <w:rPr>
                <w:rFonts w:ascii="맑은 고딕" w:hAnsi="맑은 고딕" w:eastAsia="맑은 고딕"/>
                <w:b w:val="0"/>
                <w:sz w:val="17"/>
              </w:rPr>
              <w:t>카드 표시는 지점 + 끝 4자리</w:t>
            </w:r>
          </w:p>
        </w:tc>
        <w:tc>
          <w:tcPr>
            <w:tcW w:type="dxa" w:w="3251"/>
          </w:tcPr>
          <w:p>
            <w:pPr>
              <w:spacing w:after="60" w:line="283" w:lineRule="auto"/>
            </w:pPr>
            <w:r>
              <w:rPr>
                <w:rFonts w:ascii="맑은 고딕" w:hAnsi="맑은 고딕" w:eastAsia="맑은 고딕"/>
                <w:b w:val="0"/>
                <w:sz w:val="17"/>
              </w:rPr>
              <w:t>본사-5545, 인천-5545로 구분</w:t>
            </w:r>
          </w:p>
        </w:tc>
      </w:tr>
      <w:tr>
        <w:trPr>
          <w:cantSplit/>
        </w:trPr>
        <w:tc>
          <w:tcPr>
            <w:tcW w:type="dxa" w:w="3251"/>
          </w:tcPr>
          <w:p>
            <w:pPr>
              <w:spacing w:after="60" w:line="283" w:lineRule="auto"/>
            </w:pPr>
            <w:r>
              <w:rPr>
                <w:rFonts w:ascii="맑은 고딕" w:hAnsi="맑은 고딕" w:eastAsia="맑은 고딕"/>
                <w:b w:val="0"/>
                <w:sz w:val="17"/>
              </w:rPr>
              <w:t>C10</w:t>
            </w:r>
          </w:p>
        </w:tc>
        <w:tc>
          <w:tcPr>
            <w:tcW w:type="dxa" w:w="3251"/>
          </w:tcPr>
          <w:p>
            <w:pPr>
              <w:spacing w:after="60" w:line="283" w:lineRule="auto"/>
            </w:pPr>
            <w:r>
              <w:rPr>
                <w:rFonts w:ascii="맑은 고딕" w:hAnsi="맑은 고딕" w:eastAsia="맑은 고딕"/>
                <w:b w:val="0"/>
                <w:sz w:val="17"/>
              </w:rPr>
              <w:t>신청서 선택 후 불출 작성</w:t>
            </w:r>
          </w:p>
        </w:tc>
        <w:tc>
          <w:tcPr>
            <w:tcW w:type="dxa" w:w="3251"/>
          </w:tcPr>
          <w:p>
            <w:pPr>
              <w:spacing w:after="60" w:line="283" w:lineRule="auto"/>
            </w:pPr>
            <w:r>
              <w:rPr>
                <w:rFonts w:ascii="맑은 고딕" w:hAnsi="맑은 고딕" w:eastAsia="맑은 고딕"/>
                <w:b w:val="0"/>
                <w:sz w:val="17"/>
              </w:rPr>
              <w:t>실제 카드 지정과 불출 확정은 담당자가 수행</w:t>
            </w:r>
          </w:p>
        </w:tc>
      </w:tr>
      <w:tr>
        <w:trPr>
          <w:cantSplit/>
        </w:trPr>
        <w:tc>
          <w:tcPr>
            <w:tcW w:type="dxa" w:w="3251"/>
          </w:tcPr>
          <w:p>
            <w:pPr>
              <w:spacing w:after="60" w:line="283" w:lineRule="auto"/>
            </w:pPr>
            <w:r>
              <w:rPr>
                <w:rFonts w:ascii="맑은 고딕" w:hAnsi="맑은 고딕" w:eastAsia="맑은 고딕"/>
                <w:b w:val="0"/>
                <w:sz w:val="17"/>
              </w:rPr>
              <w:t>C11</w:t>
            </w:r>
          </w:p>
        </w:tc>
        <w:tc>
          <w:tcPr>
            <w:tcW w:type="dxa" w:w="3251"/>
          </w:tcPr>
          <w:p>
            <w:pPr>
              <w:spacing w:after="60" w:line="283" w:lineRule="auto"/>
            </w:pPr>
            <w:r>
              <w:rPr>
                <w:rFonts w:ascii="맑은 고딕" w:hAnsi="맑은 고딕" w:eastAsia="맑은 고딕"/>
                <w:b w:val="0"/>
                <w:sz w:val="17"/>
              </w:rPr>
              <w:t>정산서는 반납·정산 작성에 활용</w:t>
            </w:r>
          </w:p>
        </w:tc>
        <w:tc>
          <w:tcPr>
            <w:tcW w:type="dxa" w:w="3251"/>
          </w:tcPr>
          <w:p>
            <w:pPr>
              <w:spacing w:after="60" w:line="283" w:lineRule="auto"/>
            </w:pPr>
            <w:r>
              <w:rPr>
                <w:rFonts w:ascii="맑은 고딕" w:hAnsi="맑은 고딕" w:eastAsia="맑은 고딕"/>
                <w:b w:val="0"/>
                <w:sz w:val="17"/>
              </w:rPr>
              <w:t>담당자가 해당 불출 건과 원본 정산서를 확인</w:t>
            </w:r>
          </w:p>
        </w:tc>
      </w:tr>
      <w:tr>
        <w:trPr>
          <w:cantSplit/>
        </w:trPr>
        <w:tc>
          <w:tcPr>
            <w:tcW w:type="dxa" w:w="3251"/>
          </w:tcPr>
          <w:p>
            <w:pPr>
              <w:spacing w:after="60" w:line="283" w:lineRule="auto"/>
            </w:pPr>
            <w:r>
              <w:rPr>
                <w:rFonts w:ascii="맑은 고딕" w:hAnsi="맑은 고딕" w:eastAsia="맑은 고딕"/>
                <w:b w:val="0"/>
                <w:sz w:val="17"/>
              </w:rPr>
              <w:t>C12</w:t>
            </w:r>
          </w:p>
        </w:tc>
        <w:tc>
          <w:tcPr>
            <w:tcW w:type="dxa" w:w="3251"/>
          </w:tcPr>
          <w:p>
            <w:pPr>
              <w:spacing w:after="60" w:line="283" w:lineRule="auto"/>
            </w:pPr>
            <w:r>
              <w:rPr>
                <w:rFonts w:ascii="맑은 고딕" w:hAnsi="맑은 고딕" w:eastAsia="맑은 고딕"/>
                <w:b w:val="0"/>
                <w:sz w:val="17"/>
              </w:rPr>
              <w:t>직접 작성 경로 유지</w:t>
            </w:r>
          </w:p>
        </w:tc>
        <w:tc>
          <w:tcPr>
            <w:tcW w:type="dxa" w:w="3251"/>
          </w:tcPr>
          <w:p>
            <w:pPr>
              <w:spacing w:after="60" w:line="283" w:lineRule="auto"/>
            </w:pPr>
            <w:r>
              <w:rPr>
                <w:rFonts w:ascii="맑은 고딕" w:hAnsi="맑은 고딕" w:eastAsia="맑은 고딕"/>
                <w:b w:val="0"/>
                <w:sz w:val="17"/>
              </w:rPr>
              <w:t>외부 자료 없이도 기존 업무 가능</w:t>
            </w:r>
          </w:p>
        </w:tc>
      </w:tr>
    </w:tbl>
    <w:p/>
    <w:p>
      <w:r>
        <w:t>외부 신청자, 실제 카드 사용자, YBY 로그인 처리자는 서로 다를 수 있다. 원본 신청자와 실제 사용자를 확인하고, YBY에서 누가 처리했는지도 별도로 기록하는 설계로 정리했다.</w:t>
      </w:r>
    </w:p>
    <w:p>
      <w:pPr>
        <w:pStyle w:val="Heading1"/>
      </w:pPr>
      <w:r>
        <w:t>4. 두 업무 흐름과 직접 작성 경로</w:t>
      </w:r>
    </w:p>
    <w:p>
      <w:pPr>
        <w:pStyle w:val="Heading2"/>
      </w:pPr>
      <w:r>
        <w:t>4.1. 외부 사용신청서에서 불출하기</w:t>
      </w:r>
    </w:p>
    <w:p>
      <w:r>
        <w:t>Oracle 신청서 조회 → 신청서 수신함 → 담당자 원본 확인·선택 → 불출 양식에 신청내용 채움 → 실제 카드·사용자·기간 확인 → 불출 확정 → 원본 신청서와 YBY 불출 건 연결 보존.</w:t>
      </w:r>
    </w:p>
    <w:p>
      <w:pPr>
        <w:pStyle w:val="ListBullet"/>
      </w:pPr>
      <w:r>
        <w:t>체크·선택은 작성 단계 진입이다. 실제 불출 확정 시점에 카드 상태를 변경한다.</w:t>
      </w:r>
    </w:p>
    <w:p>
      <w:pPr>
        <w:pStyle w:val="ListBullet"/>
      </w:pPr>
      <w:r>
        <w:t>사용목적·부서·반납예정일을 불러오되, 원본 요청일과 실제 불출일을 구분한다.</w:t>
      </w:r>
    </w:p>
    <w:p>
      <w:pPr>
        <w:pStyle w:val="ListBullet"/>
      </w:pPr>
      <w:r>
        <w:t>기안자가 여러 출장자 중 한 명이라고 해서 그 사람을 실제 카드 사용자로 자동 확정하지 않는다.</w:t>
      </w:r>
    </w:p>
    <w:p>
      <w:pPr>
        <w:pStyle w:val="ListBullet"/>
      </w:pPr>
      <w:r>
        <w:t>이미 불출 중이거나 만료된 카드 등은 기존 YBY 검증을 적용한다.</w:t>
      </w:r>
    </w:p>
    <w:p>
      <w:pPr>
        <w:pStyle w:val="ListBullet"/>
      </w:pPr>
      <w:r>
        <w:t>원본을 다시 수신하거나 여러 담당자가 동시에 선택해도 같은 처리를 중복 생성하지 않도록 한다.</w:t>
      </w:r>
    </w:p>
    <w:p>
      <w:pPr>
        <w:pStyle w:val="ListBullet"/>
      </w:pPr>
      <w:r>
        <w:t>문서 1건당 여러 카드/불출을 허용할지는 실제 문서 구조와 운영 기준 확인 후 결정한다.</w:t>
      </w:r>
    </w:p>
    <w:p>
      <w:pPr>
        <w:pStyle w:val="Heading2"/>
      </w:pPr>
      <w:r>
        <w:t>4.2. 외부 사용정산서에서 반납·정산하기</w:t>
      </w:r>
    </w:p>
    <w:p>
      <w:r>
        <w:t>Oracle 독립 정산서 조회 → 정산서 수신함 보관 → 담당자가 YBY 불출 건 선택 → 정산서 후보 조회 또는 직접 검색 → 문서·사용자·기간·카드 확인 → 연결 확정 → 외부 결재 상태와 명세 표시 → 반납·정산 내용 확인 → YBY 반납·정산 등록 → YBY 결재.</w:t>
      </w:r>
    </w:p>
    <w:p>
      <w:pPr>
        <w:pStyle w:val="ListBullet"/>
      </w:pPr>
      <w:r>
        <w:t>외부 미결재 문서도 수신·조회·활용할 수 있다.</w:t>
      </w:r>
    </w:p>
    <w:p>
      <w:pPr>
        <w:pStyle w:val="ListBullet"/>
      </w:pPr>
      <w:r>
        <w:t>카드·지점·사용자·기간 등으로 후보를 제시할 수 있으나 담당자 확인 전에 관계를 확정하지 않는다.</w:t>
      </w:r>
    </w:p>
    <w:p>
      <w:pPr>
        <w:pStyle w:val="ListBullet"/>
      </w:pPr>
      <w:r>
        <w:t>같은 카드의 과거 정산서가 늦게 들어오면 해당 과거 불출 건을 확인한다. 현재 사용 중인 다른 건에 임의 연결하지 않는다.</w:t>
      </w:r>
    </w:p>
    <w:p>
      <w:pPr>
        <w:pStyle w:val="ListBullet"/>
      </w:pPr>
      <w:r>
        <w:t>‘카드 실물 반납’, ‘외부 정산서 결재’, ‘YBY 정산·결재’는 서로 다른 상태로 보존한다.</w:t>
      </w:r>
    </w:p>
    <w:p>
      <w:pPr>
        <w:pStyle w:val="ListBullet"/>
      </w:pPr>
      <w:r>
        <w:t>반납과 정산 등록의 실제 저장은 기존 YBY 업무 검증 및 트랜잭션 절차와 연결한다.</w:t>
      </w:r>
    </w:p>
    <w:p>
      <w:pPr>
        <w:pStyle w:val="ListBullet"/>
      </w:pPr>
      <w:r>
        <w:t>외부 정산서가 아직 연결되지 않은 상태를 카드 미사용으로 처리하지 않는다.</w:t>
      </w:r>
    </w:p>
    <w:p>
      <w:pPr>
        <w:pStyle w:val="Heading2"/>
      </w:pPr>
      <w:r>
        <w:t>4.3. YBY 직접 작성과 함께 사용하기</w:t>
      </w:r>
    </w:p>
    <w:p>
      <w:r>
        <w:t>직접 불출 작성 → 직접 반납·정산 작성 → 기존 YBY 결재 흐름을 유지한다. 직접 작성한 불출에도 외부 정산서를 나중에 선택·연결할 수 있도록 설계한다.</w:t>
      </w:r>
    </w:p>
    <w:p>
      <w:r>
        <w:t>이미 YBY에서 작성한 정산에 해당 외부 문서가 뒤늦게 수신되면, 기존 자료에 연결하는 처리가 필요하다. 새 정산을 무조건 추가하여 금액이 중복 집계되지 않도록 한다. 확정 후 연결 변경의 권한·사유·이력 세부 정책은 구현 단계에서 정한다.</w:t>
      </w:r>
    </w:p>
    <w:p>
      <w:pPr>
        <w:pStyle w:val="Heading1"/>
      </w:pPr>
      <w:r>
        <w:t>5. 권한·지점·카드 분류 기준</w:t>
      </w:r>
    </w:p>
    <w:p>
      <w:pPr>
        <w:pStyle w:val="Heading2"/>
      </w:pPr>
      <w:r>
        <w:t>5.1. 지점 분류 순서</w:t>
      </w:r>
    </w:p>
    <w:p>
      <w:r>
        <w:t>기안자 정보에서 소속 구간을 확인하고, 명시적인 지점명 판별을 팀·실 분류보다 우선 적용한다. 본문에 등장한 출장지나 참조자 이름을 소속 지점으로 사용하지 않는다.</w:t>
      </w:r>
    </w:p>
    <w:tbl>
      <w:tblPr>
        <w:tblStyle w:val="TableGrid"/>
        <w:tblW w:type="auto" w:w="0"/>
        <w:tblLayout w:type="autofit"/>
        <w:tblLook w:firstColumn="1" w:firstRow="1" w:lastColumn="0" w:lastRow="0" w:noHBand="0" w:noVBand="1" w:val="04A0"/>
      </w:tblPr>
      <w:tblGrid>
        <w:gridCol w:w="3251"/>
        <w:gridCol w:w="3251"/>
        <w:gridCol w:w="3251"/>
      </w:tblGrid>
      <w:tr>
        <w:trPr>
          <w:tblHeader w:val="true"/>
          <w:cantSplit/>
        </w:trPr>
        <w:tc>
          <w:tcPr>
            <w:tcW w:type="dxa" w:w="3251"/>
            <w:shd w:fill="E7F0F4"/>
          </w:tcPr>
          <w:p>
            <w:pPr>
              <w:spacing w:after="60" w:line="283" w:lineRule="auto"/>
            </w:pPr>
            <w:r>
              <w:rPr>
                <w:rFonts w:ascii="맑은 고딕" w:hAnsi="맑은 고딕" w:eastAsia="맑은 고딕"/>
                <w:b/>
                <w:sz w:val="17"/>
              </w:rPr>
              <w:t>소속 예시</w:t>
            </w:r>
          </w:p>
        </w:tc>
        <w:tc>
          <w:tcPr>
            <w:tcW w:type="dxa" w:w="3251"/>
            <w:shd w:fill="E7F0F4"/>
          </w:tcPr>
          <w:p>
            <w:pPr>
              <w:spacing w:after="60" w:line="283" w:lineRule="auto"/>
            </w:pPr>
            <w:r>
              <w:rPr>
                <w:rFonts w:ascii="맑은 고딕" w:hAnsi="맑은 고딕" w:eastAsia="맑은 고딕"/>
                <w:b/>
                <w:sz w:val="17"/>
              </w:rPr>
              <w:t>YBY 지점</w:t>
            </w:r>
          </w:p>
        </w:tc>
        <w:tc>
          <w:tcPr>
            <w:tcW w:type="dxa" w:w="3251"/>
            <w:shd w:fill="E7F0F4"/>
          </w:tcPr>
          <w:p>
            <w:pPr>
              <w:spacing w:after="60" w:line="283" w:lineRule="auto"/>
            </w:pPr>
            <w:r>
              <w:rPr>
                <w:rFonts w:ascii="맑은 고딕" w:hAnsi="맑은 고딕" w:eastAsia="맑은 고딕"/>
                <w:b/>
                <w:sz w:val="17"/>
              </w:rPr>
              <w:t>원본 부서 보존</w:t>
            </w:r>
          </w:p>
        </w:tc>
      </w:tr>
      <w:tr>
        <w:trPr>
          <w:cantSplit/>
        </w:trPr>
        <w:tc>
          <w:tcPr>
            <w:tcW w:type="dxa" w:w="3251"/>
          </w:tcPr>
          <w:p>
            <w:pPr>
              <w:spacing w:after="60" w:line="283" w:lineRule="auto"/>
            </w:pPr>
            <w:r>
              <w:rPr>
                <w:rFonts w:ascii="맑은 고딕" w:hAnsi="맑은 고딕" w:eastAsia="맑은 고딕"/>
                <w:b w:val="0"/>
                <w:sz w:val="17"/>
              </w:rPr>
              <w:t>서울지점(총무팀)</w:t>
            </w:r>
          </w:p>
        </w:tc>
        <w:tc>
          <w:tcPr>
            <w:tcW w:type="dxa" w:w="3251"/>
          </w:tcPr>
          <w:p>
            <w:pPr>
              <w:spacing w:after="60" w:line="283" w:lineRule="auto"/>
            </w:pPr>
            <w:r>
              <w:rPr>
                <w:rFonts w:ascii="맑은 고딕" w:hAnsi="맑은 고딕" w:eastAsia="맑은 고딕"/>
                <w:b w:val="0"/>
                <w:sz w:val="17"/>
              </w:rPr>
              <w:t>서울</w:t>
            </w:r>
          </w:p>
        </w:tc>
        <w:tc>
          <w:tcPr>
            <w:tcW w:type="dxa" w:w="3251"/>
          </w:tcPr>
          <w:p>
            <w:pPr>
              <w:spacing w:after="60" w:line="283" w:lineRule="auto"/>
            </w:pPr>
            <w:r>
              <w:rPr>
                <w:rFonts w:ascii="맑은 고딕" w:hAnsi="맑은 고딕" w:eastAsia="맑은 고딕"/>
                <w:b w:val="0"/>
                <w:sz w:val="17"/>
              </w:rPr>
              <w:t>총무팀</w:t>
            </w:r>
          </w:p>
        </w:tc>
      </w:tr>
      <w:tr>
        <w:trPr>
          <w:cantSplit/>
        </w:trPr>
        <w:tc>
          <w:tcPr>
            <w:tcW w:type="dxa" w:w="3251"/>
          </w:tcPr>
          <w:p>
            <w:pPr>
              <w:spacing w:after="60" w:line="283" w:lineRule="auto"/>
            </w:pPr>
            <w:r>
              <w:rPr>
                <w:rFonts w:ascii="맑은 고딕" w:hAnsi="맑은 고딕" w:eastAsia="맑은 고딕"/>
                <w:b w:val="0"/>
                <w:sz w:val="17"/>
              </w:rPr>
              <w:t>인천지점(지원실)</w:t>
            </w:r>
          </w:p>
        </w:tc>
        <w:tc>
          <w:tcPr>
            <w:tcW w:type="dxa" w:w="3251"/>
          </w:tcPr>
          <w:p>
            <w:pPr>
              <w:spacing w:after="60" w:line="283" w:lineRule="auto"/>
            </w:pPr>
            <w:r>
              <w:rPr>
                <w:rFonts w:ascii="맑은 고딕" w:hAnsi="맑은 고딕" w:eastAsia="맑은 고딕"/>
                <w:b w:val="0"/>
                <w:sz w:val="17"/>
              </w:rPr>
              <w:t>인천</w:t>
            </w:r>
          </w:p>
        </w:tc>
        <w:tc>
          <w:tcPr>
            <w:tcW w:type="dxa" w:w="3251"/>
          </w:tcPr>
          <w:p>
            <w:pPr>
              <w:spacing w:after="60" w:line="283" w:lineRule="auto"/>
            </w:pPr>
            <w:r>
              <w:rPr>
                <w:rFonts w:ascii="맑은 고딕" w:hAnsi="맑은 고딕" w:eastAsia="맑은 고딕"/>
                <w:b w:val="0"/>
                <w:sz w:val="17"/>
              </w:rPr>
              <w:t>지원실</w:t>
            </w:r>
          </w:p>
        </w:tc>
      </w:tr>
      <w:tr>
        <w:trPr>
          <w:cantSplit/>
        </w:trPr>
        <w:tc>
          <w:tcPr>
            <w:tcW w:type="dxa" w:w="3251"/>
          </w:tcPr>
          <w:p>
            <w:pPr>
              <w:spacing w:after="60" w:line="283" w:lineRule="auto"/>
            </w:pPr>
            <w:r>
              <w:rPr>
                <w:rFonts w:ascii="맑은 고딕" w:hAnsi="맑은 고딕" w:eastAsia="맑은 고딕"/>
                <w:b w:val="0"/>
                <w:sz w:val="17"/>
              </w:rPr>
              <w:t>광주지점(운영팀)</w:t>
            </w:r>
          </w:p>
        </w:tc>
        <w:tc>
          <w:tcPr>
            <w:tcW w:type="dxa" w:w="3251"/>
          </w:tcPr>
          <w:p>
            <w:pPr>
              <w:spacing w:after="60" w:line="283" w:lineRule="auto"/>
            </w:pPr>
            <w:r>
              <w:rPr>
                <w:rFonts w:ascii="맑은 고딕" w:hAnsi="맑은 고딕" w:eastAsia="맑은 고딕"/>
                <w:b w:val="0"/>
                <w:sz w:val="17"/>
              </w:rPr>
              <w:t>광주</w:t>
            </w:r>
          </w:p>
        </w:tc>
        <w:tc>
          <w:tcPr>
            <w:tcW w:type="dxa" w:w="3251"/>
          </w:tcPr>
          <w:p>
            <w:pPr>
              <w:spacing w:after="60" w:line="283" w:lineRule="auto"/>
            </w:pPr>
            <w:r>
              <w:rPr>
                <w:rFonts w:ascii="맑은 고딕" w:hAnsi="맑은 고딕" w:eastAsia="맑은 고딕"/>
                <w:b w:val="0"/>
                <w:sz w:val="17"/>
              </w:rPr>
              <w:t>운영팀</w:t>
            </w:r>
          </w:p>
        </w:tc>
      </w:tr>
      <w:tr>
        <w:trPr>
          <w:cantSplit/>
        </w:trPr>
        <w:tc>
          <w:tcPr>
            <w:tcW w:type="dxa" w:w="3251"/>
          </w:tcPr>
          <w:p>
            <w:pPr>
              <w:spacing w:after="60" w:line="283" w:lineRule="auto"/>
            </w:pPr>
            <w:r>
              <w:rPr>
                <w:rFonts w:ascii="맑은 고딕" w:hAnsi="맑은 고딕" w:eastAsia="맑은 고딕"/>
                <w:b w:val="0"/>
                <w:sz w:val="17"/>
              </w:rPr>
              <w:t>정봉지점으로 명시된 소속</w:t>
            </w:r>
          </w:p>
        </w:tc>
        <w:tc>
          <w:tcPr>
            <w:tcW w:type="dxa" w:w="3251"/>
          </w:tcPr>
          <w:p>
            <w:pPr>
              <w:spacing w:after="60" w:line="283" w:lineRule="auto"/>
            </w:pPr>
            <w:r>
              <w:rPr>
                <w:rFonts w:ascii="맑은 고딕" w:hAnsi="맑은 고딕" w:eastAsia="맑은 고딕"/>
                <w:b w:val="0"/>
                <w:sz w:val="17"/>
              </w:rPr>
              <w:t>정봉</w:t>
            </w:r>
          </w:p>
        </w:tc>
        <w:tc>
          <w:tcPr>
            <w:tcW w:type="dxa" w:w="3251"/>
          </w:tcPr>
          <w:p>
            <w:pPr>
              <w:spacing w:after="60" w:line="283" w:lineRule="auto"/>
            </w:pPr>
            <w:r>
              <w:rPr>
                <w:rFonts w:ascii="맑은 고딕" w:hAnsi="맑은 고딕" w:eastAsia="맑은 고딕"/>
                <w:b w:val="0"/>
                <w:sz w:val="17"/>
              </w:rPr>
              <w:t>하위 부서가 있으면 별도 보존</w:t>
            </w:r>
          </w:p>
        </w:tc>
      </w:tr>
      <w:tr>
        <w:trPr>
          <w:cantSplit/>
        </w:trPr>
        <w:tc>
          <w:tcPr>
            <w:tcW w:type="dxa" w:w="3251"/>
          </w:tcPr>
          <w:p>
            <w:pPr>
              <w:spacing w:after="60" w:line="283" w:lineRule="auto"/>
            </w:pPr>
            <w:r>
              <w:rPr>
                <w:rFonts w:ascii="맑은 고딕" w:hAnsi="맑은 고딕" w:eastAsia="맑은 고딕"/>
                <w:b w:val="0"/>
                <w:sz w:val="17"/>
              </w:rPr>
              <w:t>녹색물류팀</w:t>
            </w:r>
          </w:p>
        </w:tc>
        <w:tc>
          <w:tcPr>
            <w:tcW w:type="dxa" w:w="3251"/>
          </w:tcPr>
          <w:p>
            <w:pPr>
              <w:spacing w:after="60" w:line="283" w:lineRule="auto"/>
            </w:pPr>
            <w:r>
              <w:rPr>
                <w:rFonts w:ascii="맑은 고딕" w:hAnsi="맑은 고딕" w:eastAsia="맑은 고딕"/>
                <w:b w:val="0"/>
                <w:sz w:val="17"/>
              </w:rPr>
              <w:t>본사</w:t>
            </w:r>
          </w:p>
        </w:tc>
        <w:tc>
          <w:tcPr>
            <w:tcW w:type="dxa" w:w="3251"/>
          </w:tcPr>
          <w:p>
            <w:pPr>
              <w:spacing w:after="60" w:line="283" w:lineRule="auto"/>
            </w:pPr>
            <w:r>
              <w:rPr>
                <w:rFonts w:ascii="맑은 고딕" w:hAnsi="맑은 고딕" w:eastAsia="맑은 고딕"/>
                <w:b w:val="0"/>
                <w:sz w:val="17"/>
              </w:rPr>
              <w:t>녹색물류팀</w:t>
            </w:r>
          </w:p>
        </w:tc>
      </w:tr>
      <w:tr>
        <w:trPr>
          <w:cantSplit/>
        </w:trPr>
        <w:tc>
          <w:tcPr>
            <w:tcW w:type="dxa" w:w="3251"/>
          </w:tcPr>
          <w:p>
            <w:pPr>
              <w:spacing w:after="60" w:line="283" w:lineRule="auto"/>
            </w:pPr>
            <w:r>
              <w:rPr>
                <w:rFonts w:ascii="맑은 고딕" w:hAnsi="맑은 고딕" w:eastAsia="맑은 고딕"/>
                <w:b w:val="0"/>
                <w:sz w:val="17"/>
              </w:rPr>
              <w:t>지점명 없이 팀·실로 기재된 소속</w:t>
            </w:r>
          </w:p>
        </w:tc>
        <w:tc>
          <w:tcPr>
            <w:tcW w:type="dxa" w:w="3251"/>
          </w:tcPr>
          <w:p>
            <w:pPr>
              <w:spacing w:after="60" w:line="283" w:lineRule="auto"/>
            </w:pPr>
            <w:r>
              <w:rPr>
                <w:rFonts w:ascii="맑은 고딕" w:hAnsi="맑은 고딕" w:eastAsia="맑은 고딕"/>
                <w:b w:val="0"/>
                <w:sz w:val="17"/>
              </w:rPr>
              <w:t>본사</w:t>
            </w:r>
          </w:p>
        </w:tc>
        <w:tc>
          <w:tcPr>
            <w:tcW w:type="dxa" w:w="3251"/>
          </w:tcPr>
          <w:p>
            <w:pPr>
              <w:spacing w:after="60" w:line="283" w:lineRule="auto"/>
            </w:pPr>
            <w:r>
              <w:rPr>
                <w:rFonts w:ascii="맑은 고딕" w:hAnsi="맑은 고딕" w:eastAsia="맑은 고딕"/>
                <w:b w:val="0"/>
                <w:sz w:val="17"/>
              </w:rPr>
              <w:t>원본 명칭 보존</w:t>
            </w:r>
          </w:p>
        </w:tc>
      </w:tr>
      <w:tr>
        <w:trPr>
          <w:cantSplit/>
        </w:trPr>
        <w:tc>
          <w:tcPr>
            <w:tcW w:type="dxa" w:w="3251"/>
          </w:tcPr>
          <w:p>
            <w:pPr>
              <w:spacing w:after="60" w:line="283" w:lineRule="auto"/>
            </w:pPr>
            <w:r>
              <w:rPr>
                <w:rFonts w:ascii="맑은 고딕" w:hAnsi="맑은 고딕" w:eastAsia="맑은 고딕"/>
                <w:b w:val="0"/>
                <w:sz w:val="17"/>
              </w:rPr>
              <w:t>소속 공란·판독 불가·여러 지점 충돌</w:t>
            </w:r>
          </w:p>
        </w:tc>
        <w:tc>
          <w:tcPr>
            <w:tcW w:type="dxa" w:w="3251"/>
          </w:tcPr>
          <w:p>
            <w:pPr>
              <w:spacing w:after="60" w:line="283" w:lineRule="auto"/>
            </w:pPr>
            <w:r>
              <w:rPr>
                <w:rFonts w:ascii="맑은 고딕" w:hAnsi="맑은 고딕" w:eastAsia="맑은 고딕"/>
                <w:b w:val="0"/>
                <w:sz w:val="17"/>
              </w:rPr>
              <w:t>확인 필요</w:t>
            </w:r>
          </w:p>
        </w:tc>
        <w:tc>
          <w:tcPr>
            <w:tcW w:type="dxa" w:w="3251"/>
          </w:tcPr>
          <w:p>
            <w:pPr>
              <w:spacing w:after="60" w:line="283" w:lineRule="auto"/>
            </w:pPr>
            <w:r>
              <w:rPr>
                <w:rFonts w:ascii="맑은 고딕" w:hAnsi="맑은 고딕" w:eastAsia="맑은 고딕"/>
                <w:b w:val="0"/>
                <w:sz w:val="17"/>
              </w:rPr>
              <w:t>최고관리자가 확인</w:t>
            </w:r>
          </w:p>
        </w:tc>
      </w:tr>
    </w:tbl>
    <w:p/>
    <w:p>
      <w:r>
        <w:t>DB에 구조화된 소속 필드가 있으면 그 필드와 화면 표기의 관계를 확인해 대응표를 만든다. 전체 기안자 문자열만 있으면 소속 부분을 분리한다. 사용자 설명으로 본사로 분류하기로 한 팀·실과, 소속 자체가 없는 경우는 구분한다.</w:t>
      </w:r>
    </w:p>
    <w:p>
      <w:r>
        <w:t>현재 검토한 V4.1.6의 고정 지점 목록은 본사·서울·인천·정봉·임원실이다. 사용자 예시에 포함된 광주 등 실제 운영 지점은 구현 시 지점 목록·계정 권한·조회 범위를 함께 맞춰야 한다. 명시된 지점을 기존 목록에 없다는 이유로 본사로 바꾸지 않는다.</w:t>
      </w:r>
    </w:p>
    <w:p>
      <w:pPr>
        <w:pStyle w:val="Heading2"/>
      </w:pPr>
      <w:r>
        <w:t>5.2. 카드 연결 기준</w:t>
      </w:r>
    </w:p>
    <w:p>
      <w:pPr>
        <w:pStyle w:val="ListBullet"/>
      </w:pPr>
      <w:r>
        <w:t>표시·조회 기준: 지점 + 카드 끝 4자리. 예: 본사-5545와 인천-5545.</w:t>
      </w:r>
    </w:p>
    <w:p>
      <w:pPr>
        <w:pStyle w:val="ListBullet"/>
      </w:pPr>
      <w:r>
        <w:t>내부 저장: 기존 YBY 카드 ID를 유지하고 원본 카드 표기와 대응 관계를 보존한다.</w:t>
      </w:r>
    </w:p>
    <w:p>
      <w:pPr>
        <w:pStyle w:val="ListBullet"/>
      </w:pPr>
      <w:r>
        <w:t>카드 끝자리 앞의 0을 보존한다. ‘0052’를 숫자 52로 취급하지 않는다.</w:t>
      </w:r>
    </w:p>
    <w:p>
      <w:pPr>
        <w:pStyle w:val="ListBullet"/>
      </w:pPr>
      <w:r>
        <w:t>같은 지점에 일치 카드가 1장인지 확인한다. 없으면 미등록/확인 필요, 여러 장이면 중복/선택 필요로 표시한다.</w:t>
      </w:r>
    </w:p>
    <w:p>
      <w:pPr>
        <w:pStyle w:val="ListBullet"/>
      </w:pPr>
      <w:r>
        <w:t>카드사가 제공되면 보조 검증에 활용한다. PDF 예시의 ‘신한.4518’은 원문과 카드사·끝자리를 함께 보존한다.</w:t>
      </w:r>
    </w:p>
    <w:p>
      <w:pPr>
        <w:pStyle w:val="ListBullet"/>
      </w:pPr>
      <w:r>
        <w:t>카드 식별과 불출 건 식별은 별개이다. 카드를 찾은 뒤 해당 사용기간·사용자를 확인한다.</w:t>
      </w:r>
    </w:p>
    <w:p>
      <w:pPr>
        <w:pStyle w:val="Heading2"/>
      </w:pPr>
      <w:r>
        <w:t>5.3. 접근 권한</w:t>
      </w:r>
    </w:p>
    <w:p>
      <w:r>
        <w:t>최고관리자는 모든 지점의 수신 자료를 조회한다. 지점 사용자는 자기 지점 자료만 조회하고, 실제 불출·정산 처리는 기존 기능 권한도 확인한다. 지점의 조회 권한이 YBY 최종결재 권한 확대를 뜻하지 않는다. 현재 정산 결재는 기존 최고관리자 권한 기준을 따른다.</w:t>
      </w:r>
    </w:p>
    <w:p>
      <w:r>
        <w:t>목록뿐 아니라 검색 결과·건수·상세·증빙 다운로드·연결·처리 API에서도 서버가 같은 권한을 검사해야 한다.</w:t>
      </w:r>
    </w:p>
    <w:p>
      <w:pPr>
        <w:pStyle w:val="Heading1"/>
      </w:pPr>
      <w:r>
        <w:t>6. 두 PDF 원본에서 확인한 내용</w:t>
      </w:r>
    </w:p>
    <w:p>
      <w:r>
        <w:t>두 PDF는 각각 1페이지이며 전체 페이지 렌더링과 텍스트를 확인했다. PDF 표시 제목은 ‘대신통-전자결재시스템’이다. 이 제목으로 Oracle 버전이나 실제 테이블 구조를 알 수는 없다. 원본 서명·성명·사번은 본 통합 문서에 반복 기재하지 않는다.</w:t>
      </w:r>
    </w:p>
    <w:p>
      <w:pPr>
        <w:pStyle w:val="Heading2"/>
      </w:pPr>
      <w:r>
        <w:t>6.1. 사용신청서</w:t>
      </w:r>
    </w:p>
    <w:p>
      <w:pPr>
        <w:pStyle w:val="ListBullet"/>
      </w:pPr>
      <w:r>
        <w:t>문서번호: 26-10-0181861.</w:t>
      </w:r>
    </w:p>
    <w:p>
      <w:pPr>
        <w:pStyle w:val="ListBullet"/>
      </w:pPr>
      <w:r>
        <w:t>기안 소속: 녹색물류팀. 확정 분류: 본사.</w:t>
      </w:r>
    </w:p>
    <w:p>
      <w:pPr>
        <w:pStyle w:val="ListBullet"/>
      </w:pPr>
      <w:r>
        <w:t>사용요청일: 2026-10-17. 반납예정일: 2026-10-19.</w:t>
      </w:r>
    </w:p>
    <w:p>
      <w:pPr>
        <w:pStyle w:val="ListBullet"/>
      </w:pPr>
      <w:r>
        <w:t>사용목적과 출장 세부내용에 참여자·총 3명·출장지가 표시되어 있다.</w:t>
      </w:r>
    </w:p>
    <w:p>
      <w:pPr>
        <w:pStyle w:val="ListBullet"/>
      </w:pPr>
      <w:r>
        <w:t>목적 구분은 출장·접대·지원·업협·승무·선물·교육·정비·복지·결재·기타이다.</w:t>
      </w:r>
    </w:p>
    <w:p>
      <w:pPr>
        <w:pStyle w:val="ListBullet"/>
      </w:pPr>
      <w:r>
        <w:t>특기사항 및 하단 관리번호1/카드NO란은 이번 예시에서 비어 있다.</w:t>
      </w:r>
    </w:p>
    <w:p>
      <w:pPr>
        <w:pStyle w:val="ListBullet"/>
      </w:pPr>
      <w:r>
        <w:t>상단 결재란의 서명과 ‘결재일’ 표시를 확인했다.</w:t>
      </w:r>
    </w:p>
    <w:p>
      <w:r>
        <w:t>신청서의 사용요청일은 예정 사용일로 보존하고 실제 불출 확정일과 구분한다. 목적 구분 ‘결재’라는 단어와 문서 승인 상태인 결재는 서로 다른 항목이다.</w:t>
      </w:r>
    </w:p>
    <w:p>
      <w:pPr>
        <w:pStyle w:val="Heading2"/>
      </w:pPr>
      <w:r>
        <w:t>6.2. 사용정산서</w:t>
      </w:r>
    </w:p>
    <w:p>
      <w:pPr>
        <w:pStyle w:val="ListBullet"/>
      </w:pPr>
      <w:r>
        <w:t>문서번호: 26-10-0181783.</w:t>
      </w:r>
    </w:p>
    <w:p>
      <w:pPr>
        <w:pStyle w:val="ListBullet"/>
      </w:pPr>
      <w:r>
        <w:t>기안 소속: 녹색물류팀. 확정 분류: 본사.</w:t>
      </w:r>
    </w:p>
    <w:p>
      <w:pPr>
        <w:pStyle w:val="ListBullet"/>
      </w:pPr>
      <w:r>
        <w:t>카드 원문: 신한.4518. 표시·조회 기준: 본사-4518.</w:t>
      </w:r>
    </w:p>
    <w:p>
      <w:pPr>
        <w:pStyle w:val="ListBullet"/>
      </w:pPr>
      <w:r>
        <w:t>카드수령일·반납일과 사용일에는 10.15가 표시되어 있다. 사용일 항목 자체에 연도가 없어 DB 날짜 원본을 확인해야 한다.</w:t>
      </w:r>
    </w:p>
    <w:p>
      <w:pPr>
        <w:pStyle w:val="ListBullet"/>
      </w:pPr>
      <w:r>
        <w:t>양식은 15행이며 이번 예시에서 실제 입력된 거래는 2건이다.</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rPr>
          <w:tblHeader w:val="true"/>
          <w:cantSplit/>
        </w:trPr>
        <w:tc>
          <w:tcPr>
            <w:tcW w:type="dxa" w:w="1950"/>
            <w:shd w:fill="E7F0F4"/>
          </w:tcPr>
          <w:p>
            <w:pPr>
              <w:spacing w:after="60" w:line="283" w:lineRule="auto"/>
            </w:pPr>
            <w:r>
              <w:rPr>
                <w:rFonts w:ascii="맑은 고딕" w:hAnsi="맑은 고딕" w:eastAsia="맑은 고딕"/>
                <w:b/>
                <w:sz w:val="17"/>
              </w:rPr>
              <w:t>명세</w:t>
            </w:r>
          </w:p>
        </w:tc>
        <w:tc>
          <w:tcPr>
            <w:tcW w:type="dxa" w:w="1950"/>
            <w:shd w:fill="E7F0F4"/>
          </w:tcPr>
          <w:p>
            <w:pPr>
              <w:spacing w:after="60" w:line="283" w:lineRule="auto"/>
            </w:pPr>
            <w:r>
              <w:rPr>
                <w:rFonts w:ascii="맑은 고딕" w:hAnsi="맑은 고딕" w:eastAsia="맑은 고딕"/>
                <w:b/>
                <w:sz w:val="17"/>
              </w:rPr>
              <w:t>원본 구분</w:t>
            </w:r>
          </w:p>
        </w:tc>
        <w:tc>
          <w:tcPr>
            <w:tcW w:type="dxa" w:w="1950"/>
            <w:shd w:fill="E7F0F4"/>
          </w:tcPr>
          <w:p>
            <w:pPr>
              <w:spacing w:after="60" w:line="283" w:lineRule="auto"/>
            </w:pPr>
            <w:r>
              <w:rPr>
                <w:rFonts w:ascii="맑은 고딕" w:hAnsi="맑은 고딕" w:eastAsia="맑은 고딕"/>
                <w:b/>
                <w:sz w:val="17"/>
              </w:rPr>
              <w:t>내역</w:t>
            </w:r>
          </w:p>
        </w:tc>
        <w:tc>
          <w:tcPr>
            <w:tcW w:type="dxa" w:w="1950"/>
            <w:shd w:fill="E7F0F4"/>
          </w:tcPr>
          <w:p>
            <w:pPr>
              <w:spacing w:after="60" w:line="283" w:lineRule="auto"/>
            </w:pPr>
            <w:r>
              <w:rPr>
                <w:rFonts w:ascii="맑은 고딕" w:hAnsi="맑은 고딕" w:eastAsia="맑은 고딕"/>
                <w:b/>
                <w:sz w:val="17"/>
              </w:rPr>
              <w:t>금액</w:t>
            </w:r>
          </w:p>
        </w:tc>
        <w:tc>
          <w:tcPr>
            <w:tcW w:type="dxa" w:w="1950"/>
            <w:shd w:fill="E7F0F4"/>
          </w:tcPr>
          <w:p>
            <w:pPr>
              <w:spacing w:after="60" w:line="283" w:lineRule="auto"/>
            </w:pPr>
            <w:r>
              <w:rPr>
                <w:rFonts w:ascii="맑은 고딕" w:hAnsi="맑은 고딕" w:eastAsia="맑은 고딕"/>
                <w:b/>
                <w:sz w:val="17"/>
              </w:rPr>
              <w:t>원본 인원 정보</w:t>
            </w:r>
          </w:p>
        </w:tc>
      </w:tr>
      <w:tr>
        <w:trPr>
          <w:cantSplit/>
        </w:trPr>
        <w:tc>
          <w:tcPr>
            <w:tcW w:type="dxa" w:w="1950"/>
          </w:tcPr>
          <w:p>
            <w:pPr>
              <w:spacing w:after="60" w:line="283" w:lineRule="auto"/>
            </w:pPr>
            <w:r>
              <w:rPr>
                <w:rFonts w:ascii="맑은 고딕" w:hAnsi="맑은 고딕" w:eastAsia="맑은 고딕"/>
                <w:b w:val="0"/>
                <w:sz w:val="17"/>
              </w:rPr>
              <w:t>1</w:t>
            </w:r>
          </w:p>
        </w:tc>
        <w:tc>
          <w:tcPr>
            <w:tcW w:type="dxa" w:w="1950"/>
          </w:tcPr>
          <w:p>
            <w:pPr>
              <w:spacing w:after="60" w:line="283" w:lineRule="auto"/>
            </w:pPr>
            <w:r>
              <w:rPr>
                <w:rFonts w:ascii="맑은 고딕" w:hAnsi="맑은 고딕" w:eastAsia="맑은 고딕"/>
                <w:b w:val="0"/>
                <w:sz w:val="17"/>
              </w:rPr>
              <w:t>업협</w:t>
            </w:r>
          </w:p>
        </w:tc>
        <w:tc>
          <w:tcPr>
            <w:tcW w:type="dxa" w:w="1950"/>
          </w:tcPr>
          <w:p>
            <w:pPr>
              <w:spacing w:after="60" w:line="283" w:lineRule="auto"/>
            </w:pPr>
            <w:r>
              <w:rPr>
                <w:rFonts w:ascii="맑은 고딕" w:hAnsi="맑은 고딕" w:eastAsia="맑은 고딕"/>
                <w:b w:val="0"/>
                <w:sz w:val="17"/>
              </w:rPr>
              <w:t>음료대</w:t>
            </w:r>
          </w:p>
        </w:tc>
        <w:tc>
          <w:tcPr>
            <w:tcW w:type="dxa" w:w="1950"/>
          </w:tcPr>
          <w:p>
            <w:pPr>
              <w:spacing w:after="60" w:line="283" w:lineRule="auto"/>
            </w:pPr>
            <w:r>
              <w:rPr>
                <w:rFonts w:ascii="맑은 고딕" w:hAnsi="맑은 고딕" w:eastAsia="맑은 고딕"/>
                <w:b w:val="0"/>
                <w:sz w:val="17"/>
              </w:rPr>
              <w:t>6,000원</w:t>
            </w:r>
          </w:p>
        </w:tc>
        <w:tc>
          <w:tcPr>
            <w:tcW w:type="dxa" w:w="1950"/>
          </w:tcPr>
          <w:p>
            <w:pPr>
              <w:spacing w:after="60" w:line="283" w:lineRule="auto"/>
            </w:pPr>
            <w:r>
              <w:rPr>
                <w:rFonts w:ascii="맑은 고딕" w:hAnsi="맑은 고딕" w:eastAsia="맑은 고딕"/>
                <w:b w:val="0"/>
                <w:sz w:val="17"/>
              </w:rPr>
              <w:t>총 4명 표시</w:t>
            </w:r>
          </w:p>
        </w:tc>
      </w:tr>
      <w:tr>
        <w:trPr>
          <w:cantSplit/>
        </w:trPr>
        <w:tc>
          <w:tcPr>
            <w:tcW w:type="dxa" w:w="1950"/>
          </w:tcPr>
          <w:p>
            <w:pPr>
              <w:spacing w:after="60" w:line="283" w:lineRule="auto"/>
            </w:pPr>
            <w:r>
              <w:rPr>
                <w:rFonts w:ascii="맑은 고딕" w:hAnsi="맑은 고딕" w:eastAsia="맑은 고딕"/>
                <w:b w:val="0"/>
                <w:sz w:val="17"/>
              </w:rPr>
              <w:t>2</w:t>
            </w:r>
          </w:p>
        </w:tc>
        <w:tc>
          <w:tcPr>
            <w:tcW w:type="dxa" w:w="1950"/>
          </w:tcPr>
          <w:p>
            <w:pPr>
              <w:spacing w:after="60" w:line="283" w:lineRule="auto"/>
            </w:pPr>
            <w:r>
              <w:rPr>
                <w:rFonts w:ascii="맑은 고딕" w:hAnsi="맑은 고딕" w:eastAsia="맑은 고딕"/>
                <w:b w:val="0"/>
                <w:sz w:val="17"/>
              </w:rPr>
              <w:t>업협</w:t>
            </w:r>
          </w:p>
        </w:tc>
        <w:tc>
          <w:tcPr>
            <w:tcW w:type="dxa" w:w="1950"/>
          </w:tcPr>
          <w:p>
            <w:pPr>
              <w:spacing w:after="60" w:line="283" w:lineRule="auto"/>
            </w:pPr>
            <w:r>
              <w:rPr>
                <w:rFonts w:ascii="맑은 고딕" w:hAnsi="맑은 고딕" w:eastAsia="맑은 고딕"/>
                <w:b w:val="0"/>
                <w:sz w:val="17"/>
              </w:rPr>
              <w:t>중식대</w:t>
            </w:r>
          </w:p>
        </w:tc>
        <w:tc>
          <w:tcPr>
            <w:tcW w:type="dxa" w:w="1950"/>
          </w:tcPr>
          <w:p>
            <w:pPr>
              <w:spacing w:after="60" w:line="283" w:lineRule="auto"/>
            </w:pPr>
            <w:r>
              <w:rPr>
                <w:rFonts w:ascii="맑은 고딕" w:hAnsi="맑은 고딕" w:eastAsia="맑은 고딕"/>
                <w:b w:val="0"/>
                <w:sz w:val="17"/>
              </w:rPr>
              <w:t>60,000원</w:t>
            </w:r>
          </w:p>
        </w:tc>
        <w:tc>
          <w:tcPr>
            <w:tcW w:type="dxa" w:w="1950"/>
          </w:tcPr>
          <w:p>
            <w:pPr>
              <w:spacing w:after="60" w:line="283" w:lineRule="auto"/>
            </w:pPr>
            <w:r>
              <w:rPr>
                <w:rFonts w:ascii="맑은 고딕" w:hAnsi="맑은 고딕" w:eastAsia="맑은 고딕"/>
                <w:b w:val="0"/>
                <w:sz w:val="17"/>
              </w:rPr>
              <w:t>총 4명 표시</w:t>
            </w:r>
          </w:p>
        </w:tc>
      </w:tr>
      <w:tr>
        <w:trPr>
          <w:cantSplit/>
        </w:trPr>
        <w:tc>
          <w:tcPr>
            <w:tcW w:type="dxa" w:w="1950"/>
          </w:tcPr>
          <w:p>
            <w:pPr>
              <w:spacing w:after="60" w:line="283" w:lineRule="auto"/>
            </w:pPr>
            <w:r>
              <w:rPr>
                <w:rFonts w:ascii="맑은 고딕" w:hAnsi="맑은 고딕" w:eastAsia="맑은 고딕"/>
                <w:b w:val="0"/>
                <w:sz w:val="17"/>
              </w:rPr>
              <w:t>합계</w:t>
            </w:r>
          </w:p>
        </w:tc>
        <w:tc>
          <w:tcPr>
            <w:tcW w:type="dxa" w:w="1950"/>
          </w:tcPr>
          <w:p>
            <w:pPr>
              <w:spacing w:after="60" w:line="283" w:lineRule="auto"/>
            </w:pPr>
            <w:r>
              <w:rPr>
                <w:rFonts w:ascii="맑은 고딕" w:hAnsi="맑은 고딕" w:eastAsia="맑은 고딕"/>
                <w:b w:val="0"/>
                <w:sz w:val="17"/>
              </w:rPr>
            </w:r>
          </w:p>
        </w:tc>
        <w:tc>
          <w:tcPr>
            <w:tcW w:type="dxa" w:w="1950"/>
          </w:tcPr>
          <w:p>
            <w:pPr>
              <w:spacing w:after="60" w:line="283" w:lineRule="auto"/>
            </w:pPr>
            <w:r>
              <w:rPr>
                <w:rFonts w:ascii="맑은 고딕" w:hAnsi="맑은 고딕" w:eastAsia="맑은 고딕"/>
                <w:b w:val="0"/>
                <w:sz w:val="17"/>
              </w:rPr>
            </w:r>
          </w:p>
        </w:tc>
        <w:tc>
          <w:tcPr>
            <w:tcW w:type="dxa" w:w="1950"/>
          </w:tcPr>
          <w:p>
            <w:pPr>
              <w:spacing w:after="60" w:line="283" w:lineRule="auto"/>
            </w:pPr>
            <w:r>
              <w:rPr>
                <w:rFonts w:ascii="맑은 고딕" w:hAnsi="맑은 고딕" w:eastAsia="맑은 고딕"/>
                <w:b w:val="0"/>
                <w:sz w:val="17"/>
              </w:rPr>
              <w:t>66,000원</w:t>
            </w:r>
          </w:p>
        </w:tc>
        <w:tc>
          <w:tcPr>
            <w:tcW w:type="dxa" w:w="1950"/>
          </w:tcPr>
          <w:p>
            <w:pPr>
              <w:spacing w:after="60" w:line="283" w:lineRule="auto"/>
            </w:pPr>
            <w:r>
              <w:rPr>
                <w:rFonts w:ascii="맑은 고딕" w:hAnsi="맑은 고딕" w:eastAsia="맑은 고딕"/>
                <w:b w:val="0"/>
                <w:sz w:val="17"/>
              </w:rPr>
              <w:t>인원수와 금액 계산은 분리</w:t>
            </w:r>
          </w:p>
        </w:tc>
      </w:tr>
    </w:tbl>
    <w:p/>
    <w:p>
      <w:r>
        <w:t>2건의 합계는 문서 합계와 일치한다. 인원이 4명이라고 해서 각 거래금액에 4를 다시 곱하지 않는다. 원본에 실제 수량·단가가 없으면 거래금액 중심으로 수신한다. 내부적으로 1건 × 거래금액으로 표현하더라도 실제 이용 인원이 1이라는 뜻은 아니다.</w:t>
      </w:r>
    </w:p>
    <w:p>
      <w:r>
        <w:t>빈 행은 거래로 수신하지 않는다. 이 예시의 15행을 모든 외부 문서의 최대 명세 수로 가정하지 않는다. ‘업협’은 YBY 업무협의 구분과 대응시키되 원본 값도 보존한다.</w:t>
      </w:r>
    </w:p>
    <w:p>
      <w:pPr>
        <w:pStyle w:val="Heading2"/>
      </w:pPr>
      <w:r>
        <w:t>6.3. 결재·증빙 확인 범위</w:t>
      </w:r>
    </w:p>
    <w:p>
      <w:r>
        <w:t>두 PDF에는 ‘결재일’과 서명이 표시되어 있다. 미결재·결재중·완료·반려·취소 상태는 실제 DB 코드와 이력으로 연결해야 한다. 참조확인 체크, 결재마감일, 서명 이미지, 실제 결재 완료시각은 서로 구분한다.</w:t>
      </w:r>
    </w:p>
    <w:p>
      <w:r>
        <w:t>정산서에는 ‘첨부파일 - 영수증.jpg’ 표시가 있으나 페이지에 실제 영수증 이미지는 보이지 않는다. PDF의 내장 첨부파일 목록도 0개로 확인했다. 원본 영수증 파일의 내용은 확인하지 못했다.</w:t>
      </w:r>
    </w:p>
    <w:p>
      <w:r>
        <w:t>연동 시 첨부 메타데이터와 실제 파일을 별도로 읽을 수 있어야 한다. 정산서 PDF 자체와 영수증 파일을 구분하고, ‘첨부 이름만 수신’과 ‘실제 파일 수신 완료’를 나누어 표시한다.</w:t>
      </w:r>
    </w:p>
    <w:p>
      <w:pPr>
        <w:pStyle w:val="Heading1"/>
      </w:pPr>
      <w:r>
        <w:t>7. 외부 항목과 YBY의 대응</w:t>
      </w:r>
    </w:p>
    <w:p>
      <w:r>
        <w:t>아래는 논리적 대응이다. 실제 Oracle 컬럼명이나 조회 SQL이 확정된 표는 아니다.</w:t>
      </w:r>
    </w:p>
    <w:tbl>
      <w:tblPr>
        <w:tblStyle w:val="TableGrid"/>
        <w:tblW w:type="auto" w:w="0"/>
        <w:tblLayout w:type="autofit"/>
        <w:tblLook w:firstColumn="1" w:firstRow="1" w:lastColumn="0" w:lastRow="0" w:noHBand="0" w:noVBand="1" w:val="04A0"/>
      </w:tblPr>
      <w:tblGrid>
        <w:gridCol w:w="3251"/>
        <w:gridCol w:w="3251"/>
        <w:gridCol w:w="3251"/>
      </w:tblGrid>
      <w:tr>
        <w:trPr>
          <w:tblHeader w:val="true"/>
          <w:cantSplit/>
        </w:trPr>
        <w:tc>
          <w:tcPr>
            <w:tcW w:type="dxa" w:w="3251"/>
            <w:shd w:fill="E7F0F4"/>
          </w:tcPr>
          <w:p>
            <w:pPr>
              <w:spacing w:after="60" w:line="283" w:lineRule="auto"/>
            </w:pPr>
            <w:r>
              <w:rPr>
                <w:rFonts w:ascii="맑은 고딕" w:hAnsi="맑은 고딕" w:eastAsia="맑은 고딕"/>
                <w:b/>
                <w:sz w:val="17"/>
              </w:rPr>
              <w:t>원본 항목</w:t>
            </w:r>
          </w:p>
        </w:tc>
        <w:tc>
          <w:tcPr>
            <w:tcW w:type="dxa" w:w="3251"/>
            <w:shd w:fill="E7F0F4"/>
          </w:tcPr>
          <w:p>
            <w:pPr>
              <w:spacing w:after="60" w:line="283" w:lineRule="auto"/>
            </w:pPr>
            <w:r>
              <w:rPr>
                <w:rFonts w:ascii="맑은 고딕" w:hAnsi="맑은 고딕" w:eastAsia="맑은 고딕"/>
                <w:b/>
                <w:sz w:val="17"/>
              </w:rPr>
              <w:t>YBY 반영 위치</w:t>
            </w:r>
          </w:p>
        </w:tc>
        <w:tc>
          <w:tcPr>
            <w:tcW w:type="dxa" w:w="3251"/>
            <w:shd w:fill="E7F0F4"/>
          </w:tcPr>
          <w:p>
            <w:pPr>
              <w:spacing w:after="60" w:line="283" w:lineRule="auto"/>
            </w:pPr>
            <w:r>
              <w:rPr>
                <w:rFonts w:ascii="맑은 고딕" w:hAnsi="맑은 고딕" w:eastAsia="맑은 고딕"/>
                <w:b/>
                <w:sz w:val="17"/>
              </w:rPr>
              <w:t>처리 원칙</w:t>
            </w:r>
          </w:p>
        </w:tc>
      </w:tr>
      <w:tr>
        <w:trPr>
          <w:cantSplit/>
        </w:trPr>
        <w:tc>
          <w:tcPr>
            <w:tcW w:type="dxa" w:w="3251"/>
          </w:tcPr>
          <w:p>
            <w:pPr>
              <w:spacing w:after="60" w:line="283" w:lineRule="auto"/>
            </w:pPr>
            <w:r>
              <w:rPr>
                <w:rFonts w:ascii="맑은 고딕" w:hAnsi="맑은 고딕" w:eastAsia="맑은 고딕"/>
                <w:b w:val="0"/>
                <w:sz w:val="17"/>
              </w:rPr>
              <w:t>문서 내부 ID·문서번호</w:t>
            </w:r>
          </w:p>
        </w:tc>
        <w:tc>
          <w:tcPr>
            <w:tcW w:type="dxa" w:w="3251"/>
          </w:tcPr>
          <w:p>
            <w:pPr>
              <w:spacing w:after="60" w:line="283" w:lineRule="auto"/>
            </w:pPr>
            <w:r>
              <w:rPr>
                <w:rFonts w:ascii="맑은 고딕" w:hAnsi="맑은 고딕" w:eastAsia="맑은 고딕"/>
                <w:b w:val="0"/>
                <w:sz w:val="17"/>
              </w:rPr>
              <w:t>외부 문서 식별·수신 이력</w:t>
            </w:r>
          </w:p>
        </w:tc>
        <w:tc>
          <w:tcPr>
            <w:tcW w:type="dxa" w:w="3251"/>
          </w:tcPr>
          <w:p>
            <w:pPr>
              <w:spacing w:after="60" w:line="283" w:lineRule="auto"/>
            </w:pPr>
            <w:r>
              <w:rPr>
                <w:rFonts w:ascii="맑은 고딕" w:hAnsi="맑은 고딕" w:eastAsia="맑은 고딕"/>
                <w:b w:val="0"/>
                <w:sz w:val="17"/>
              </w:rPr>
              <w:t>종류별 독립 관리, 중복 방지</w:t>
            </w:r>
          </w:p>
        </w:tc>
      </w:tr>
      <w:tr>
        <w:trPr>
          <w:cantSplit/>
        </w:trPr>
        <w:tc>
          <w:tcPr>
            <w:tcW w:type="dxa" w:w="3251"/>
          </w:tcPr>
          <w:p>
            <w:pPr>
              <w:spacing w:after="60" w:line="283" w:lineRule="auto"/>
            </w:pPr>
            <w:r>
              <w:rPr>
                <w:rFonts w:ascii="맑은 고딕" w:hAnsi="맑은 고딕" w:eastAsia="맑은 고딕"/>
                <w:b w:val="0"/>
                <w:sz w:val="17"/>
              </w:rPr>
              <w:t>기안 소속</w:t>
            </w:r>
          </w:p>
        </w:tc>
        <w:tc>
          <w:tcPr>
            <w:tcW w:type="dxa" w:w="3251"/>
          </w:tcPr>
          <w:p>
            <w:pPr>
              <w:spacing w:after="60" w:line="283" w:lineRule="auto"/>
            </w:pPr>
            <w:r>
              <w:rPr>
                <w:rFonts w:ascii="맑은 고딕" w:hAnsi="맑은 고딕" w:eastAsia="맑은 고딕"/>
                <w:b w:val="0"/>
                <w:sz w:val="17"/>
              </w:rPr>
              <w:t>지점·부서</w:t>
            </w:r>
          </w:p>
        </w:tc>
        <w:tc>
          <w:tcPr>
            <w:tcW w:type="dxa" w:w="3251"/>
          </w:tcPr>
          <w:p>
            <w:pPr>
              <w:spacing w:after="60" w:line="283" w:lineRule="auto"/>
            </w:pPr>
            <w:r>
              <w:rPr>
                <w:rFonts w:ascii="맑은 고딕" w:hAnsi="맑은 고딕" w:eastAsia="맑은 고딕"/>
                <w:b w:val="0"/>
                <w:sz w:val="17"/>
              </w:rPr>
              <w:t>확정된 지점/팀·실 기준 적용</w:t>
            </w:r>
          </w:p>
        </w:tc>
      </w:tr>
      <w:tr>
        <w:trPr>
          <w:cantSplit/>
        </w:trPr>
        <w:tc>
          <w:tcPr>
            <w:tcW w:type="dxa" w:w="3251"/>
          </w:tcPr>
          <w:p>
            <w:pPr>
              <w:spacing w:after="60" w:line="283" w:lineRule="auto"/>
            </w:pPr>
            <w:r>
              <w:rPr>
                <w:rFonts w:ascii="맑은 고딕" w:hAnsi="맑은 고딕" w:eastAsia="맑은 고딕"/>
                <w:b w:val="0"/>
                <w:sz w:val="17"/>
              </w:rPr>
              <w:t>기안자·사번</w:t>
            </w:r>
          </w:p>
        </w:tc>
        <w:tc>
          <w:tcPr>
            <w:tcW w:type="dxa" w:w="3251"/>
          </w:tcPr>
          <w:p>
            <w:pPr>
              <w:spacing w:after="60" w:line="283" w:lineRule="auto"/>
            </w:pPr>
            <w:r>
              <w:rPr>
                <w:rFonts w:ascii="맑은 고딕" w:hAnsi="맑은 고딕" w:eastAsia="맑은 고딕"/>
                <w:b w:val="0"/>
                <w:sz w:val="17"/>
              </w:rPr>
              <w:t>원본 신청/작성자</w:t>
            </w:r>
          </w:p>
        </w:tc>
        <w:tc>
          <w:tcPr>
            <w:tcW w:type="dxa" w:w="3251"/>
          </w:tcPr>
          <w:p>
            <w:pPr>
              <w:spacing w:after="60" w:line="283" w:lineRule="auto"/>
            </w:pPr>
            <w:r>
              <w:rPr>
                <w:rFonts w:ascii="맑은 고딕" w:hAnsi="맑은 고딕" w:eastAsia="맑은 고딕"/>
                <w:b w:val="0"/>
                <w:sz w:val="17"/>
              </w:rPr>
              <w:t>실제 사용자·YBY 처리자와 구분</w:t>
            </w:r>
          </w:p>
        </w:tc>
      </w:tr>
      <w:tr>
        <w:trPr>
          <w:cantSplit/>
        </w:trPr>
        <w:tc>
          <w:tcPr>
            <w:tcW w:type="dxa" w:w="3251"/>
          </w:tcPr>
          <w:p>
            <w:pPr>
              <w:spacing w:after="60" w:line="283" w:lineRule="auto"/>
            </w:pPr>
            <w:r>
              <w:rPr>
                <w:rFonts w:ascii="맑은 고딕" w:hAnsi="맑은 고딕" w:eastAsia="맑은 고딕"/>
                <w:b w:val="0"/>
                <w:sz w:val="17"/>
              </w:rPr>
              <w:t>제목</w:t>
            </w:r>
          </w:p>
        </w:tc>
        <w:tc>
          <w:tcPr>
            <w:tcW w:type="dxa" w:w="3251"/>
          </w:tcPr>
          <w:p>
            <w:pPr>
              <w:spacing w:after="60" w:line="283" w:lineRule="auto"/>
            </w:pPr>
            <w:r>
              <w:rPr>
                <w:rFonts w:ascii="맑은 고딕" w:hAnsi="맑은 고딕" w:eastAsia="맑은 고딕"/>
                <w:b w:val="0"/>
                <w:sz w:val="17"/>
              </w:rPr>
              <w:t>수신 목록·원본 상세</w:t>
            </w:r>
          </w:p>
        </w:tc>
        <w:tc>
          <w:tcPr>
            <w:tcW w:type="dxa" w:w="3251"/>
          </w:tcPr>
          <w:p>
            <w:pPr>
              <w:spacing w:after="60" w:line="283" w:lineRule="auto"/>
            </w:pPr>
            <w:r>
              <w:rPr>
                <w:rFonts w:ascii="맑은 고딕" w:hAnsi="맑은 고딕" w:eastAsia="맑은 고딕"/>
                <w:b w:val="0"/>
                <w:sz w:val="17"/>
              </w:rPr>
              <w:t>원본 유지</w:t>
            </w:r>
          </w:p>
        </w:tc>
      </w:tr>
      <w:tr>
        <w:trPr>
          <w:cantSplit/>
        </w:trPr>
        <w:tc>
          <w:tcPr>
            <w:tcW w:type="dxa" w:w="3251"/>
          </w:tcPr>
          <w:p>
            <w:pPr>
              <w:spacing w:after="60" w:line="283" w:lineRule="auto"/>
            </w:pPr>
            <w:r>
              <w:rPr>
                <w:rFonts w:ascii="맑은 고딕" w:hAnsi="맑은 고딕" w:eastAsia="맑은 고딕"/>
                <w:b w:val="0"/>
                <w:sz w:val="17"/>
              </w:rPr>
              <w:t>사용요청일</w:t>
            </w:r>
          </w:p>
        </w:tc>
        <w:tc>
          <w:tcPr>
            <w:tcW w:type="dxa" w:w="3251"/>
          </w:tcPr>
          <w:p>
            <w:pPr>
              <w:spacing w:after="60" w:line="283" w:lineRule="auto"/>
            </w:pPr>
            <w:r>
              <w:rPr>
                <w:rFonts w:ascii="맑은 고딕" w:hAnsi="맑은 고딕" w:eastAsia="맑은 고딕"/>
                <w:b w:val="0"/>
                <w:sz w:val="17"/>
              </w:rPr>
              <w:t>예정 사용일</w:t>
            </w:r>
          </w:p>
        </w:tc>
        <w:tc>
          <w:tcPr>
            <w:tcW w:type="dxa" w:w="3251"/>
          </w:tcPr>
          <w:p>
            <w:pPr>
              <w:spacing w:after="60" w:line="283" w:lineRule="auto"/>
            </w:pPr>
            <w:r>
              <w:rPr>
                <w:rFonts w:ascii="맑은 고딕" w:hAnsi="맑은 고딕" w:eastAsia="맑은 고딕"/>
                <w:b w:val="0"/>
                <w:sz w:val="17"/>
              </w:rPr>
              <w:t>실제 불출일과 구분</w:t>
            </w:r>
          </w:p>
        </w:tc>
      </w:tr>
      <w:tr>
        <w:trPr>
          <w:cantSplit/>
        </w:trPr>
        <w:tc>
          <w:tcPr>
            <w:tcW w:type="dxa" w:w="3251"/>
          </w:tcPr>
          <w:p>
            <w:pPr>
              <w:spacing w:after="60" w:line="283" w:lineRule="auto"/>
            </w:pPr>
            <w:r>
              <w:rPr>
                <w:rFonts w:ascii="맑은 고딕" w:hAnsi="맑은 고딕" w:eastAsia="맑은 고딕"/>
                <w:b w:val="0"/>
                <w:sz w:val="17"/>
              </w:rPr>
              <w:t>반납예정일</w:t>
            </w:r>
          </w:p>
        </w:tc>
        <w:tc>
          <w:tcPr>
            <w:tcW w:type="dxa" w:w="3251"/>
          </w:tcPr>
          <w:p>
            <w:pPr>
              <w:spacing w:after="60" w:line="283" w:lineRule="auto"/>
            </w:pPr>
            <w:r>
              <w:rPr>
                <w:rFonts w:ascii="맑은 고딕" w:hAnsi="맑은 고딕" w:eastAsia="맑은 고딕"/>
                <w:b w:val="0"/>
                <w:sz w:val="17"/>
              </w:rPr>
              <w:t>불출 작성 예정일</w:t>
            </w:r>
          </w:p>
        </w:tc>
        <w:tc>
          <w:tcPr>
            <w:tcW w:type="dxa" w:w="3251"/>
          </w:tcPr>
          <w:p>
            <w:pPr>
              <w:spacing w:after="60" w:line="283" w:lineRule="auto"/>
            </w:pPr>
            <w:r>
              <w:rPr>
                <w:rFonts w:ascii="맑은 고딕" w:hAnsi="맑은 고딕" w:eastAsia="맑은 고딕"/>
                <w:b w:val="0"/>
                <w:sz w:val="17"/>
              </w:rPr>
              <w:t>담당자가 확인</w:t>
            </w:r>
          </w:p>
        </w:tc>
      </w:tr>
      <w:tr>
        <w:trPr>
          <w:cantSplit/>
        </w:trPr>
        <w:tc>
          <w:tcPr>
            <w:tcW w:type="dxa" w:w="3251"/>
          </w:tcPr>
          <w:p>
            <w:pPr>
              <w:spacing w:after="60" w:line="283" w:lineRule="auto"/>
            </w:pPr>
            <w:r>
              <w:rPr>
                <w:rFonts w:ascii="맑은 고딕" w:hAnsi="맑은 고딕" w:eastAsia="맑은 고딕"/>
                <w:b w:val="0"/>
                <w:sz w:val="17"/>
              </w:rPr>
              <w:t>사용목적·세부목적</w:t>
            </w:r>
          </w:p>
        </w:tc>
        <w:tc>
          <w:tcPr>
            <w:tcW w:type="dxa" w:w="3251"/>
          </w:tcPr>
          <w:p>
            <w:pPr>
              <w:spacing w:after="60" w:line="283" w:lineRule="auto"/>
            </w:pPr>
            <w:r>
              <w:rPr>
                <w:rFonts w:ascii="맑은 고딕" w:hAnsi="맑은 고딕" w:eastAsia="맑은 고딕"/>
                <w:b w:val="0"/>
                <w:sz w:val="17"/>
              </w:rPr>
              <w:t>불출/정산 목적</w:t>
            </w:r>
          </w:p>
        </w:tc>
        <w:tc>
          <w:tcPr>
            <w:tcW w:type="dxa" w:w="3251"/>
          </w:tcPr>
          <w:p>
            <w:pPr>
              <w:spacing w:after="60" w:line="283" w:lineRule="auto"/>
            </w:pPr>
            <w:r>
              <w:rPr>
                <w:rFonts w:ascii="맑은 고딕" w:hAnsi="맑은 고딕" w:eastAsia="맑은 고딕"/>
                <w:b w:val="0"/>
                <w:sz w:val="17"/>
              </w:rPr>
              <w:t>구분과 서술을 보존</w:t>
            </w:r>
          </w:p>
        </w:tc>
      </w:tr>
      <w:tr>
        <w:trPr>
          <w:cantSplit/>
        </w:trPr>
        <w:tc>
          <w:tcPr>
            <w:tcW w:type="dxa" w:w="3251"/>
          </w:tcPr>
          <w:p>
            <w:pPr>
              <w:spacing w:after="60" w:line="283" w:lineRule="auto"/>
            </w:pPr>
            <w:r>
              <w:rPr>
                <w:rFonts w:ascii="맑은 고딕" w:hAnsi="맑은 고딕" w:eastAsia="맑은 고딕"/>
                <w:b w:val="0"/>
                <w:sz w:val="17"/>
              </w:rPr>
              <w:t>카드사·끝자리</w:t>
            </w:r>
          </w:p>
        </w:tc>
        <w:tc>
          <w:tcPr>
            <w:tcW w:type="dxa" w:w="3251"/>
          </w:tcPr>
          <w:p>
            <w:pPr>
              <w:spacing w:after="60" w:line="283" w:lineRule="auto"/>
            </w:pPr>
            <w:r>
              <w:rPr>
                <w:rFonts w:ascii="맑은 고딕" w:hAnsi="맑은 고딕" w:eastAsia="맑은 고딕"/>
                <w:b w:val="0"/>
                <w:sz w:val="17"/>
              </w:rPr>
              <w:t>카드 후보 조회</w:t>
            </w:r>
          </w:p>
        </w:tc>
        <w:tc>
          <w:tcPr>
            <w:tcW w:type="dxa" w:w="3251"/>
          </w:tcPr>
          <w:p>
            <w:pPr>
              <w:spacing w:after="60" w:line="283" w:lineRule="auto"/>
            </w:pPr>
            <w:r>
              <w:rPr>
                <w:rFonts w:ascii="맑은 고딕" w:hAnsi="맑은 고딕" w:eastAsia="맑은 고딕"/>
                <w:b w:val="0"/>
                <w:sz w:val="17"/>
              </w:rPr>
              <w:t>지점 결합 후 내부 ID 연결</w:t>
            </w:r>
          </w:p>
        </w:tc>
      </w:tr>
      <w:tr>
        <w:trPr>
          <w:cantSplit/>
        </w:trPr>
        <w:tc>
          <w:tcPr>
            <w:tcW w:type="dxa" w:w="3251"/>
          </w:tcPr>
          <w:p>
            <w:pPr>
              <w:spacing w:after="60" w:line="283" w:lineRule="auto"/>
            </w:pPr>
            <w:r>
              <w:rPr>
                <w:rFonts w:ascii="맑은 고딕" w:hAnsi="맑은 고딕" w:eastAsia="맑은 고딕"/>
                <w:b w:val="0"/>
                <w:sz w:val="17"/>
              </w:rPr>
              <w:t>카드수령일·반납일</w:t>
            </w:r>
          </w:p>
        </w:tc>
        <w:tc>
          <w:tcPr>
            <w:tcW w:type="dxa" w:w="3251"/>
          </w:tcPr>
          <w:p>
            <w:pPr>
              <w:spacing w:after="60" w:line="283" w:lineRule="auto"/>
            </w:pPr>
            <w:r>
              <w:rPr>
                <w:rFonts w:ascii="맑은 고딕" w:hAnsi="맑은 고딕" w:eastAsia="맑은 고딕"/>
                <w:b w:val="0"/>
                <w:sz w:val="17"/>
              </w:rPr>
              <w:t>연결 검토용 원본 날짜</w:t>
            </w:r>
          </w:p>
        </w:tc>
        <w:tc>
          <w:tcPr>
            <w:tcW w:type="dxa" w:w="3251"/>
          </w:tcPr>
          <w:p>
            <w:pPr>
              <w:spacing w:after="60" w:line="283" w:lineRule="auto"/>
            </w:pPr>
            <w:r>
              <w:rPr>
                <w:rFonts w:ascii="맑은 고딕" w:hAnsi="맑은 고딕" w:eastAsia="맑은 고딕"/>
                <w:b w:val="0"/>
                <w:sz w:val="17"/>
              </w:rPr>
              <w:t>실물 인수·회수 확인과 구분</w:t>
            </w:r>
          </w:p>
        </w:tc>
      </w:tr>
      <w:tr>
        <w:trPr>
          <w:cantSplit/>
        </w:trPr>
        <w:tc>
          <w:tcPr>
            <w:tcW w:type="dxa" w:w="3251"/>
          </w:tcPr>
          <w:p>
            <w:pPr>
              <w:spacing w:after="60" w:line="283" w:lineRule="auto"/>
            </w:pPr>
            <w:r>
              <w:rPr>
                <w:rFonts w:ascii="맑은 고딕" w:hAnsi="맑은 고딕" w:eastAsia="맑은 고딕"/>
                <w:b w:val="0"/>
                <w:sz w:val="17"/>
              </w:rPr>
              <w:t>명세행 고유키·순번</w:t>
            </w:r>
          </w:p>
        </w:tc>
        <w:tc>
          <w:tcPr>
            <w:tcW w:type="dxa" w:w="3251"/>
          </w:tcPr>
          <w:p>
            <w:pPr>
              <w:spacing w:after="60" w:line="283" w:lineRule="auto"/>
            </w:pPr>
            <w:r>
              <w:rPr>
                <w:rFonts w:ascii="맑은 고딕" w:hAnsi="맑은 고딕" w:eastAsia="맑은 고딕"/>
                <w:b w:val="0"/>
                <w:sz w:val="17"/>
              </w:rPr>
              <w:t>원본 명세 추적</w:t>
            </w:r>
          </w:p>
        </w:tc>
        <w:tc>
          <w:tcPr>
            <w:tcW w:type="dxa" w:w="3251"/>
          </w:tcPr>
          <w:p>
            <w:pPr>
              <w:spacing w:after="60" w:line="283" w:lineRule="auto"/>
            </w:pPr>
            <w:r>
              <w:rPr>
                <w:rFonts w:ascii="맑은 고딕" w:hAnsi="맑은 고딕" w:eastAsia="맑은 고딕"/>
                <w:b w:val="0"/>
                <w:sz w:val="17"/>
              </w:rPr>
              <w:t>재수신·정정 시 식별</w:t>
            </w:r>
          </w:p>
        </w:tc>
      </w:tr>
      <w:tr>
        <w:trPr>
          <w:cantSplit/>
        </w:trPr>
        <w:tc>
          <w:tcPr>
            <w:tcW w:type="dxa" w:w="3251"/>
          </w:tcPr>
          <w:p>
            <w:pPr>
              <w:spacing w:after="60" w:line="283" w:lineRule="auto"/>
            </w:pPr>
            <w:r>
              <w:rPr>
                <w:rFonts w:ascii="맑은 고딕" w:hAnsi="맑은 고딕" w:eastAsia="맑은 고딕"/>
                <w:b w:val="0"/>
                <w:sz w:val="17"/>
              </w:rPr>
              <w:t>건별 사용일·사용처</w:t>
            </w:r>
          </w:p>
        </w:tc>
        <w:tc>
          <w:tcPr>
            <w:tcW w:type="dxa" w:w="3251"/>
          </w:tcPr>
          <w:p>
            <w:pPr>
              <w:spacing w:after="60" w:line="283" w:lineRule="auto"/>
            </w:pPr>
            <w:r>
              <w:rPr>
                <w:rFonts w:ascii="맑은 고딕" w:hAnsi="맑은 고딕" w:eastAsia="맑은 고딕"/>
                <w:b w:val="0"/>
                <w:sz w:val="17"/>
              </w:rPr>
              <w:t>건별 정산 명세</w:t>
            </w:r>
          </w:p>
        </w:tc>
        <w:tc>
          <w:tcPr>
            <w:tcW w:type="dxa" w:w="3251"/>
          </w:tcPr>
          <w:p>
            <w:pPr>
              <w:spacing w:after="60" w:line="283" w:lineRule="auto"/>
            </w:pPr>
            <w:r>
              <w:rPr>
                <w:rFonts w:ascii="맑은 고딕" w:hAnsi="맑은 고딕" w:eastAsia="맑은 고딕"/>
                <w:b w:val="0"/>
                <w:sz w:val="17"/>
              </w:rPr>
              <w:t>날짜 연도·문자열 확인</w:t>
            </w:r>
          </w:p>
        </w:tc>
      </w:tr>
      <w:tr>
        <w:trPr>
          <w:cantSplit/>
        </w:trPr>
        <w:tc>
          <w:tcPr>
            <w:tcW w:type="dxa" w:w="3251"/>
          </w:tcPr>
          <w:p>
            <w:pPr>
              <w:spacing w:after="60" w:line="283" w:lineRule="auto"/>
            </w:pPr>
            <w:r>
              <w:rPr>
                <w:rFonts w:ascii="맑은 고딕" w:hAnsi="맑은 고딕" w:eastAsia="맑은 고딕"/>
                <w:b w:val="0"/>
                <w:sz w:val="17"/>
              </w:rPr>
              <w:t>건별 금액·합계</w:t>
            </w:r>
          </w:p>
        </w:tc>
        <w:tc>
          <w:tcPr>
            <w:tcW w:type="dxa" w:w="3251"/>
          </w:tcPr>
          <w:p>
            <w:pPr>
              <w:spacing w:after="60" w:line="283" w:lineRule="auto"/>
            </w:pPr>
            <w:r>
              <w:rPr>
                <w:rFonts w:ascii="맑은 고딕" w:hAnsi="맑은 고딕" w:eastAsia="맑은 고딕"/>
                <w:b w:val="0"/>
                <w:sz w:val="17"/>
              </w:rPr>
              <w:t>거래금액·정산 총액</w:t>
            </w:r>
          </w:p>
        </w:tc>
        <w:tc>
          <w:tcPr>
            <w:tcW w:type="dxa" w:w="3251"/>
          </w:tcPr>
          <w:p>
            <w:pPr>
              <w:spacing w:after="60" w:line="283" w:lineRule="auto"/>
            </w:pPr>
            <w:r>
              <w:rPr>
                <w:rFonts w:ascii="맑은 고딕" w:hAnsi="맑은 고딕" w:eastAsia="맑은 고딕"/>
                <w:b w:val="0"/>
                <w:sz w:val="17"/>
              </w:rPr>
              <w:t>금액 단위·합계 대조</w:t>
            </w:r>
          </w:p>
        </w:tc>
      </w:tr>
      <w:tr>
        <w:trPr>
          <w:cantSplit/>
        </w:trPr>
        <w:tc>
          <w:tcPr>
            <w:tcW w:type="dxa" w:w="3251"/>
          </w:tcPr>
          <w:p>
            <w:pPr>
              <w:spacing w:after="60" w:line="283" w:lineRule="auto"/>
            </w:pPr>
            <w:r>
              <w:rPr>
                <w:rFonts w:ascii="맑은 고딕" w:hAnsi="맑은 고딕" w:eastAsia="맑은 고딕"/>
                <w:b w:val="0"/>
                <w:sz w:val="17"/>
              </w:rPr>
              <w:t>사용인원·세부내역</w:t>
            </w:r>
          </w:p>
        </w:tc>
        <w:tc>
          <w:tcPr>
            <w:tcW w:type="dxa" w:w="3251"/>
          </w:tcPr>
          <w:p>
            <w:pPr>
              <w:spacing w:after="60" w:line="283" w:lineRule="auto"/>
            </w:pPr>
            <w:r>
              <w:rPr>
                <w:rFonts w:ascii="맑은 고딕" w:hAnsi="맑은 고딕" w:eastAsia="맑은 고딕"/>
                <w:b w:val="0"/>
                <w:sz w:val="17"/>
              </w:rPr>
              <w:t>참여자·상세내역</w:t>
            </w:r>
          </w:p>
        </w:tc>
        <w:tc>
          <w:tcPr>
            <w:tcW w:type="dxa" w:w="3251"/>
          </w:tcPr>
          <w:p>
            <w:pPr>
              <w:spacing w:after="60" w:line="283" w:lineRule="auto"/>
            </w:pPr>
            <w:r>
              <w:rPr>
                <w:rFonts w:ascii="맑은 고딕" w:hAnsi="맑은 고딕" w:eastAsia="맑은 고딕"/>
                <w:b w:val="0"/>
                <w:sz w:val="17"/>
              </w:rPr>
              <w:t>인원과 금액 계산 분리</w:t>
            </w:r>
          </w:p>
        </w:tc>
      </w:tr>
      <w:tr>
        <w:trPr>
          <w:cantSplit/>
        </w:trPr>
        <w:tc>
          <w:tcPr>
            <w:tcW w:type="dxa" w:w="3251"/>
          </w:tcPr>
          <w:p>
            <w:pPr>
              <w:spacing w:after="60" w:line="283" w:lineRule="auto"/>
            </w:pPr>
            <w:r>
              <w:rPr>
                <w:rFonts w:ascii="맑은 고딕" w:hAnsi="맑은 고딕" w:eastAsia="맑은 고딕"/>
                <w:b w:val="0"/>
                <w:sz w:val="17"/>
              </w:rPr>
              <w:t>특기사항</w:t>
            </w:r>
          </w:p>
        </w:tc>
        <w:tc>
          <w:tcPr>
            <w:tcW w:type="dxa" w:w="3251"/>
          </w:tcPr>
          <w:p>
            <w:pPr>
              <w:spacing w:after="60" w:line="283" w:lineRule="auto"/>
            </w:pPr>
            <w:r>
              <w:rPr>
                <w:rFonts w:ascii="맑은 고딕" w:hAnsi="맑은 고딕" w:eastAsia="맑은 고딕"/>
                <w:b w:val="0"/>
                <w:sz w:val="17"/>
              </w:rPr>
              <w:t>원본 메모·작성 참고</w:t>
            </w:r>
          </w:p>
        </w:tc>
        <w:tc>
          <w:tcPr>
            <w:tcW w:type="dxa" w:w="3251"/>
          </w:tcPr>
          <w:p>
            <w:pPr>
              <w:spacing w:after="60" w:line="283" w:lineRule="auto"/>
            </w:pPr>
            <w:r>
              <w:rPr>
                <w:rFonts w:ascii="맑은 고딕" w:hAnsi="맑은 고딕" w:eastAsia="맑은 고딕"/>
                <w:b w:val="0"/>
                <w:sz w:val="17"/>
              </w:rPr>
              <w:t>수정 시 원본과 보완값 구분</w:t>
            </w:r>
          </w:p>
        </w:tc>
      </w:tr>
      <w:tr>
        <w:trPr>
          <w:cantSplit/>
        </w:trPr>
        <w:tc>
          <w:tcPr>
            <w:tcW w:type="dxa" w:w="3251"/>
          </w:tcPr>
          <w:p>
            <w:pPr>
              <w:spacing w:after="60" w:line="283" w:lineRule="auto"/>
            </w:pPr>
            <w:r>
              <w:rPr>
                <w:rFonts w:ascii="맑은 고딕" w:hAnsi="맑은 고딕" w:eastAsia="맑은 고딕"/>
                <w:b w:val="0"/>
                <w:sz w:val="17"/>
              </w:rPr>
              <w:t>외부 결재 상태·이력</w:t>
            </w:r>
          </w:p>
        </w:tc>
        <w:tc>
          <w:tcPr>
            <w:tcW w:type="dxa" w:w="3251"/>
          </w:tcPr>
          <w:p>
            <w:pPr>
              <w:spacing w:after="60" w:line="283" w:lineRule="auto"/>
            </w:pPr>
            <w:r>
              <w:rPr>
                <w:rFonts w:ascii="맑은 고딕" w:hAnsi="맑은 고딕" w:eastAsia="맑은 고딕"/>
                <w:b w:val="0"/>
                <w:sz w:val="17"/>
              </w:rPr>
              <w:t>외부 상태 표시</w:t>
            </w:r>
          </w:p>
        </w:tc>
        <w:tc>
          <w:tcPr>
            <w:tcW w:type="dxa" w:w="3251"/>
          </w:tcPr>
          <w:p>
            <w:pPr>
              <w:spacing w:after="60" w:line="283" w:lineRule="auto"/>
            </w:pPr>
            <w:r>
              <w:rPr>
                <w:rFonts w:ascii="맑은 고딕" w:hAnsi="맑은 고딕" w:eastAsia="맑은 고딕"/>
                <w:b w:val="0"/>
                <w:sz w:val="17"/>
              </w:rPr>
              <w:t>YBY 결재와 독립</w:t>
            </w:r>
          </w:p>
        </w:tc>
      </w:tr>
      <w:tr>
        <w:trPr>
          <w:cantSplit/>
        </w:trPr>
        <w:tc>
          <w:tcPr>
            <w:tcW w:type="dxa" w:w="3251"/>
          </w:tcPr>
          <w:p>
            <w:pPr>
              <w:spacing w:after="60" w:line="283" w:lineRule="auto"/>
            </w:pPr>
            <w:r>
              <w:rPr>
                <w:rFonts w:ascii="맑은 고딕" w:hAnsi="맑은 고딕" w:eastAsia="맑은 고딕"/>
                <w:b w:val="0"/>
                <w:sz w:val="17"/>
              </w:rPr>
              <w:t>수정시각·차수</w:t>
            </w:r>
          </w:p>
        </w:tc>
        <w:tc>
          <w:tcPr>
            <w:tcW w:type="dxa" w:w="3251"/>
          </w:tcPr>
          <w:p>
            <w:pPr>
              <w:spacing w:after="60" w:line="283" w:lineRule="auto"/>
            </w:pPr>
            <w:r>
              <w:rPr>
                <w:rFonts w:ascii="맑은 고딕" w:hAnsi="맑은 고딕" w:eastAsia="맑은 고딕"/>
                <w:b w:val="0"/>
                <w:sz w:val="17"/>
              </w:rPr>
              <w:t>동기화·변경 감지</w:t>
            </w:r>
          </w:p>
        </w:tc>
        <w:tc>
          <w:tcPr>
            <w:tcW w:type="dxa" w:w="3251"/>
          </w:tcPr>
          <w:p>
            <w:pPr>
              <w:spacing w:after="60" w:line="283" w:lineRule="auto"/>
            </w:pPr>
            <w:r>
              <w:rPr>
                <w:rFonts w:ascii="맑은 고딕" w:hAnsi="맑은 고딕" w:eastAsia="맑은 고딕"/>
                <w:b w:val="0"/>
                <w:sz w:val="17"/>
              </w:rPr>
              <w:t>구버전으로 덮어쓰지 않음</w:t>
            </w:r>
          </w:p>
        </w:tc>
      </w:tr>
      <w:tr>
        <w:trPr>
          <w:cantSplit/>
        </w:trPr>
        <w:tc>
          <w:tcPr>
            <w:tcW w:type="dxa" w:w="3251"/>
          </w:tcPr>
          <w:p>
            <w:pPr>
              <w:spacing w:after="60" w:line="283" w:lineRule="auto"/>
            </w:pPr>
            <w:r>
              <w:rPr>
                <w:rFonts w:ascii="맑은 고딕" w:hAnsi="맑은 고딕" w:eastAsia="맑은 고딕"/>
                <w:b w:val="0"/>
                <w:sz w:val="17"/>
              </w:rPr>
              <w:t>첨부 정보</w:t>
            </w:r>
          </w:p>
        </w:tc>
        <w:tc>
          <w:tcPr>
            <w:tcW w:type="dxa" w:w="3251"/>
          </w:tcPr>
          <w:p>
            <w:pPr>
              <w:spacing w:after="60" w:line="283" w:lineRule="auto"/>
            </w:pPr>
            <w:r>
              <w:rPr>
                <w:rFonts w:ascii="맑은 고딕" w:hAnsi="맑은 고딕" w:eastAsia="맑은 고딕"/>
                <w:b w:val="0"/>
                <w:sz w:val="17"/>
              </w:rPr>
              <w:t>실제 증빙 수신·연결</w:t>
            </w:r>
          </w:p>
        </w:tc>
        <w:tc>
          <w:tcPr>
            <w:tcW w:type="dxa" w:w="3251"/>
          </w:tcPr>
          <w:p>
            <w:pPr>
              <w:spacing w:after="60" w:line="283" w:lineRule="auto"/>
            </w:pPr>
            <w:r>
              <w:rPr>
                <w:rFonts w:ascii="맑은 고딕" w:hAnsi="맑은 고딕" w:eastAsia="맑은 고딕"/>
                <w:b w:val="0"/>
                <w:sz w:val="17"/>
              </w:rPr>
              <w:t>파일명과 파일 수신을 구분</w:t>
            </w:r>
          </w:p>
        </w:tc>
      </w:tr>
    </w:tbl>
    <w:p/>
    <w:p>
      <w:pPr>
        <w:pStyle w:val="Heading1"/>
      </w:pPr>
      <w:r>
        <w:t>8. 화면 구성안과 상태 표시</w:t>
      </w:r>
    </w:p>
    <w:p>
      <w:r>
        <w:t>이 절은 구현을 위한 구성안이다. 실제 화면과 저장 필드는 Oracle 구조를 확인한 뒤 개발한다.</w:t>
      </w:r>
    </w:p>
    <w:p>
      <w:pPr>
        <w:pStyle w:val="Heading2"/>
      </w:pPr>
      <w:r>
        <w:t>8.1. 외부자료 수신함</w:t>
      </w:r>
    </w:p>
    <w:p>
      <w:r>
        <w:t>신청서/정산서 탭을 두고, 문서번호·제목·지점·부서·작성자·사용일·외부 결재 상태·수신시각·연결 여부를 표시한다. 원본 상세, 불출 작성, 반납·정산 연결, 기존 YBY 건 보기 동작을 제공하는 방향이다.</w:t>
      </w:r>
    </w:p>
    <w:p>
      <w:pPr>
        <w:pStyle w:val="Heading2"/>
      </w:pPr>
      <w:r>
        <w:t>8.2. 기존 불출·반납 화면 보완</w:t>
      </w:r>
    </w:p>
    <w:p>
      <w:r>
        <w:t>불출 작성에는 ‘외부 신청서에서 작성 / 직접 작성’을 제공한다. 반납회수 행에는 카드·사용자·예정일과 함께 정산서 수신/연결 여부, 외부 결재 상태, YBY 정산 상태와 상세/연결 동작을 표시한다.</w:t>
      </w:r>
    </w:p>
    <w:p>
      <w:r>
        <w:t>반납 양식에서는 외부 명세를 불러오거나 직접 작성한다. 입력 중 원본 상태가 갱신되어도 담당자의 입력을 덮어쓰지 않도록 해야 한다.</w:t>
      </w:r>
    </w:p>
    <w:p>
      <w:pPr>
        <w:pStyle w:val="Heading2"/>
      </w:pPr>
      <w:r>
        <w:t>8.3. 서로 구분할 상태</w:t>
      </w:r>
    </w:p>
    <w:tbl>
      <w:tblPr>
        <w:tblStyle w:val="TableGrid"/>
        <w:tblW w:type="auto" w:w="0"/>
        <w:tblLayout w:type="autofit"/>
        <w:tblLook w:firstColumn="1" w:firstRow="1" w:lastColumn="0" w:lastRow="0" w:noHBand="0" w:noVBand="1" w:val="04A0"/>
      </w:tblPr>
      <w:tblGrid>
        <w:gridCol w:w="3251"/>
        <w:gridCol w:w="3251"/>
        <w:gridCol w:w="3251"/>
      </w:tblGrid>
      <w:tr>
        <w:trPr>
          <w:tblHeader w:val="true"/>
          <w:cantSplit/>
        </w:trPr>
        <w:tc>
          <w:tcPr>
            <w:tcW w:type="dxa" w:w="3251"/>
            <w:shd w:fill="E7F0F4"/>
          </w:tcPr>
          <w:p>
            <w:pPr>
              <w:spacing w:after="60" w:line="283" w:lineRule="auto"/>
            </w:pPr>
            <w:r>
              <w:rPr>
                <w:rFonts w:ascii="맑은 고딕" w:hAnsi="맑은 고딕" w:eastAsia="맑은 고딕"/>
                <w:b/>
                <w:sz w:val="17"/>
              </w:rPr>
              <w:t>관리 대상</w:t>
            </w:r>
          </w:p>
        </w:tc>
        <w:tc>
          <w:tcPr>
            <w:tcW w:type="dxa" w:w="3251"/>
            <w:shd w:fill="E7F0F4"/>
          </w:tcPr>
          <w:p>
            <w:pPr>
              <w:spacing w:after="60" w:line="283" w:lineRule="auto"/>
            </w:pPr>
            <w:r>
              <w:rPr>
                <w:rFonts w:ascii="맑은 고딕" w:hAnsi="맑은 고딕" w:eastAsia="맑은 고딕"/>
                <w:b/>
                <w:sz w:val="17"/>
              </w:rPr>
              <w:t>표시 예시</w:t>
            </w:r>
          </w:p>
        </w:tc>
        <w:tc>
          <w:tcPr>
            <w:tcW w:type="dxa" w:w="3251"/>
            <w:shd w:fill="E7F0F4"/>
          </w:tcPr>
          <w:p>
            <w:pPr>
              <w:spacing w:after="60" w:line="283" w:lineRule="auto"/>
            </w:pPr>
            <w:r>
              <w:rPr>
                <w:rFonts w:ascii="맑은 고딕" w:hAnsi="맑은 고딕" w:eastAsia="맑은 고딕"/>
                <w:b/>
                <w:sz w:val="17"/>
              </w:rPr>
              <w:t>의미</w:t>
            </w:r>
          </w:p>
        </w:tc>
      </w:tr>
      <w:tr>
        <w:trPr>
          <w:cantSplit/>
        </w:trPr>
        <w:tc>
          <w:tcPr>
            <w:tcW w:type="dxa" w:w="3251"/>
          </w:tcPr>
          <w:p>
            <w:pPr>
              <w:spacing w:after="60" w:line="283" w:lineRule="auto"/>
            </w:pPr>
            <w:r>
              <w:rPr>
                <w:rFonts w:ascii="맑은 고딕" w:hAnsi="맑은 고딕" w:eastAsia="맑은 고딕"/>
                <w:b w:val="0"/>
                <w:sz w:val="17"/>
              </w:rPr>
              <w:t>원본 수신</w:t>
            </w:r>
          </w:p>
        </w:tc>
        <w:tc>
          <w:tcPr>
            <w:tcW w:type="dxa" w:w="3251"/>
          </w:tcPr>
          <w:p>
            <w:pPr>
              <w:spacing w:after="60" w:line="283" w:lineRule="auto"/>
            </w:pPr>
            <w:r>
              <w:rPr>
                <w:rFonts w:ascii="맑은 고딕" w:hAnsi="맑은 고딕" w:eastAsia="맑은 고딕"/>
                <w:b w:val="0"/>
                <w:sz w:val="17"/>
              </w:rPr>
              <w:t>수신/재수신/확인 필요/실패</w:t>
            </w:r>
          </w:p>
        </w:tc>
        <w:tc>
          <w:tcPr>
            <w:tcW w:type="dxa" w:w="3251"/>
          </w:tcPr>
          <w:p>
            <w:pPr>
              <w:spacing w:after="60" w:line="283" w:lineRule="auto"/>
            </w:pPr>
            <w:r>
              <w:rPr>
                <w:rFonts w:ascii="맑은 고딕" w:hAnsi="맑은 고딕" w:eastAsia="맑은 고딕"/>
                <w:b w:val="0"/>
                <w:sz w:val="17"/>
              </w:rPr>
              <w:t>Oracle에서 자료를 받았는가</w:t>
            </w:r>
          </w:p>
        </w:tc>
      </w:tr>
      <w:tr>
        <w:trPr>
          <w:cantSplit/>
        </w:trPr>
        <w:tc>
          <w:tcPr>
            <w:tcW w:type="dxa" w:w="3251"/>
          </w:tcPr>
          <w:p>
            <w:pPr>
              <w:spacing w:after="60" w:line="283" w:lineRule="auto"/>
            </w:pPr>
            <w:r>
              <w:rPr>
                <w:rFonts w:ascii="맑은 고딕" w:hAnsi="맑은 고딕" w:eastAsia="맑은 고딕"/>
                <w:b w:val="0"/>
                <w:sz w:val="17"/>
              </w:rPr>
              <w:t>문서 연결</w:t>
            </w:r>
          </w:p>
        </w:tc>
        <w:tc>
          <w:tcPr>
            <w:tcW w:type="dxa" w:w="3251"/>
          </w:tcPr>
          <w:p>
            <w:pPr>
              <w:spacing w:after="60" w:line="283" w:lineRule="auto"/>
            </w:pPr>
            <w:r>
              <w:rPr>
                <w:rFonts w:ascii="맑은 고딕" w:hAnsi="맑은 고딕" w:eastAsia="맑은 고딕"/>
                <w:b w:val="0"/>
                <w:sz w:val="17"/>
              </w:rPr>
              <w:t>미연결/후보 있음/연결 완료</w:t>
            </w:r>
          </w:p>
        </w:tc>
        <w:tc>
          <w:tcPr>
            <w:tcW w:type="dxa" w:w="3251"/>
          </w:tcPr>
          <w:p>
            <w:pPr>
              <w:spacing w:after="60" w:line="283" w:lineRule="auto"/>
            </w:pPr>
            <w:r>
              <w:rPr>
                <w:rFonts w:ascii="맑은 고딕" w:hAnsi="맑은 고딕" w:eastAsia="맑은 고딕"/>
                <w:b w:val="0"/>
                <w:sz w:val="17"/>
              </w:rPr>
              <w:t>YBY의 어느 건에 사용했는가</w:t>
            </w:r>
          </w:p>
        </w:tc>
      </w:tr>
      <w:tr>
        <w:trPr>
          <w:cantSplit/>
        </w:trPr>
        <w:tc>
          <w:tcPr>
            <w:tcW w:type="dxa" w:w="3251"/>
          </w:tcPr>
          <w:p>
            <w:pPr>
              <w:spacing w:after="60" w:line="283" w:lineRule="auto"/>
            </w:pPr>
            <w:r>
              <w:rPr>
                <w:rFonts w:ascii="맑은 고딕" w:hAnsi="맑은 고딕" w:eastAsia="맑은 고딕"/>
                <w:b w:val="0"/>
                <w:sz w:val="17"/>
              </w:rPr>
              <w:t>외부 결재</w:t>
            </w:r>
          </w:p>
        </w:tc>
        <w:tc>
          <w:tcPr>
            <w:tcW w:type="dxa" w:w="3251"/>
          </w:tcPr>
          <w:p>
            <w:pPr>
              <w:spacing w:after="60" w:line="283" w:lineRule="auto"/>
            </w:pPr>
            <w:r>
              <w:rPr>
                <w:rFonts w:ascii="맑은 고딕" w:hAnsi="맑은 고딕" w:eastAsia="맑은 고딕"/>
                <w:b w:val="0"/>
                <w:sz w:val="17"/>
              </w:rPr>
              <w:t>미결재/결재중/완료/반려/취소 등</w:t>
            </w:r>
          </w:p>
        </w:tc>
        <w:tc>
          <w:tcPr>
            <w:tcW w:type="dxa" w:w="3251"/>
          </w:tcPr>
          <w:p>
            <w:pPr>
              <w:spacing w:after="60" w:line="283" w:lineRule="auto"/>
            </w:pPr>
            <w:r>
              <w:rPr>
                <w:rFonts w:ascii="맑은 고딕" w:hAnsi="맑은 고딕" w:eastAsia="맑은 고딕"/>
                <w:b w:val="0"/>
                <w:sz w:val="17"/>
              </w:rPr>
              <w:t>실제 DB 코드 확인 후 대응</w:t>
            </w:r>
          </w:p>
        </w:tc>
      </w:tr>
      <w:tr>
        <w:trPr>
          <w:cantSplit/>
        </w:trPr>
        <w:tc>
          <w:tcPr>
            <w:tcW w:type="dxa" w:w="3251"/>
          </w:tcPr>
          <w:p>
            <w:pPr>
              <w:spacing w:after="60" w:line="283" w:lineRule="auto"/>
            </w:pPr>
            <w:r>
              <w:rPr>
                <w:rFonts w:ascii="맑은 고딕" w:hAnsi="맑은 고딕" w:eastAsia="맑은 고딕"/>
                <w:b w:val="0"/>
                <w:sz w:val="17"/>
              </w:rPr>
              <w:t>카드 실물</w:t>
            </w:r>
          </w:p>
        </w:tc>
        <w:tc>
          <w:tcPr>
            <w:tcW w:type="dxa" w:w="3251"/>
          </w:tcPr>
          <w:p>
            <w:pPr>
              <w:spacing w:after="60" w:line="283" w:lineRule="auto"/>
            </w:pPr>
            <w:r>
              <w:rPr>
                <w:rFonts w:ascii="맑은 고딕" w:hAnsi="맑은 고딕" w:eastAsia="맑은 고딕"/>
                <w:b w:val="0"/>
                <w:sz w:val="17"/>
              </w:rPr>
              <w:t>불출 중/반납 확인</w:t>
            </w:r>
          </w:p>
        </w:tc>
        <w:tc>
          <w:tcPr>
            <w:tcW w:type="dxa" w:w="3251"/>
          </w:tcPr>
          <w:p>
            <w:pPr>
              <w:spacing w:after="60" w:line="283" w:lineRule="auto"/>
            </w:pPr>
            <w:r>
              <w:rPr>
                <w:rFonts w:ascii="맑은 고딕" w:hAnsi="맑은 고딕" w:eastAsia="맑은 고딕"/>
                <w:b w:val="0"/>
                <w:sz w:val="17"/>
              </w:rPr>
              <w:t>실제 카드 업무 상태</w:t>
            </w:r>
          </w:p>
        </w:tc>
      </w:tr>
      <w:tr>
        <w:trPr>
          <w:cantSplit/>
        </w:trPr>
        <w:tc>
          <w:tcPr>
            <w:tcW w:type="dxa" w:w="3251"/>
          </w:tcPr>
          <w:p>
            <w:pPr>
              <w:spacing w:after="60" w:line="283" w:lineRule="auto"/>
            </w:pPr>
            <w:r>
              <w:rPr>
                <w:rFonts w:ascii="맑은 고딕" w:hAnsi="맑은 고딕" w:eastAsia="맑은 고딕"/>
                <w:b w:val="0"/>
                <w:sz w:val="17"/>
              </w:rPr>
              <w:t>YBY 정산</w:t>
            </w:r>
          </w:p>
        </w:tc>
        <w:tc>
          <w:tcPr>
            <w:tcW w:type="dxa" w:w="3251"/>
          </w:tcPr>
          <w:p>
            <w:pPr>
              <w:spacing w:after="60" w:line="283" w:lineRule="auto"/>
            </w:pPr>
            <w:r>
              <w:rPr>
                <w:rFonts w:ascii="맑은 고딕" w:hAnsi="맑은 고딕" w:eastAsia="맑은 고딕"/>
                <w:b w:val="0"/>
                <w:sz w:val="17"/>
              </w:rPr>
              <w:t>승인대기/승인완료/반려됨/재보고대기/승인취소</w:t>
            </w:r>
          </w:p>
        </w:tc>
        <w:tc>
          <w:tcPr>
            <w:tcW w:type="dxa" w:w="3251"/>
          </w:tcPr>
          <w:p>
            <w:pPr>
              <w:spacing w:after="60" w:line="283" w:lineRule="auto"/>
            </w:pPr>
            <w:r>
              <w:rPr>
                <w:rFonts w:ascii="맑은 고딕" w:hAnsi="맑은 고딕" w:eastAsia="맑은 고딕"/>
                <w:b w:val="0"/>
                <w:sz w:val="17"/>
              </w:rPr>
              <w:t>기존 YBY 처리 상태</w:t>
            </w:r>
          </w:p>
        </w:tc>
      </w:tr>
      <w:tr>
        <w:trPr>
          <w:cantSplit/>
        </w:trPr>
        <w:tc>
          <w:tcPr>
            <w:tcW w:type="dxa" w:w="3251"/>
          </w:tcPr>
          <w:p>
            <w:pPr>
              <w:spacing w:after="60" w:line="283" w:lineRule="auto"/>
            </w:pPr>
            <w:r>
              <w:rPr>
                <w:rFonts w:ascii="맑은 고딕" w:hAnsi="맑은 고딕" w:eastAsia="맑은 고딕"/>
                <w:b w:val="0"/>
                <w:sz w:val="17"/>
              </w:rPr>
              <w:t>증빙 수신</w:t>
            </w:r>
          </w:p>
        </w:tc>
        <w:tc>
          <w:tcPr>
            <w:tcW w:type="dxa" w:w="3251"/>
          </w:tcPr>
          <w:p>
            <w:pPr>
              <w:spacing w:after="60" w:line="283" w:lineRule="auto"/>
            </w:pPr>
            <w:r>
              <w:rPr>
                <w:rFonts w:ascii="맑은 고딕" w:hAnsi="맑은 고딕" w:eastAsia="맑은 고딕"/>
                <w:b w:val="0"/>
                <w:sz w:val="17"/>
              </w:rPr>
              <w:t>이름만 수신/파일 수신/확인 필요</w:t>
            </w:r>
          </w:p>
        </w:tc>
        <w:tc>
          <w:tcPr>
            <w:tcW w:type="dxa" w:w="3251"/>
          </w:tcPr>
          <w:p>
            <w:pPr>
              <w:spacing w:after="60" w:line="283" w:lineRule="auto"/>
            </w:pPr>
            <w:r>
              <w:rPr>
                <w:rFonts w:ascii="맑은 고딕" w:hAnsi="맑은 고딕" w:eastAsia="맑은 고딕"/>
                <w:b w:val="0"/>
                <w:sz w:val="17"/>
              </w:rPr>
              <w:t>실제 파일을 확보했는가</w:t>
            </w:r>
          </w:p>
        </w:tc>
      </w:tr>
    </w:tbl>
    <w:p/>
    <w:p>
      <w:r>
        <w:t>외부 결재 상태값은 예시 명칭이다. 실제 시스템의 코드와 의미를 받은 뒤 대응한다. 미수신은 미연결·미사용과 다르며, 외부 승인완료가 YBY 자동승인을 뜻하지 않는다.</w:t>
      </w:r>
    </w:p>
    <w:p>
      <w:pPr>
        <w:pStyle w:val="Heading1"/>
      </w:pPr>
      <w:r>
        <w:t>9. Oracle 수신·연결·변경 처리 설계 방향</w:t>
      </w:r>
    </w:p>
    <w:p>
      <w:pPr>
        <w:pStyle w:val="Heading2"/>
      </w:pPr>
      <w:r>
        <w:t>9.1. 기본 구성</w:t>
      </w:r>
    </w:p>
    <w:p>
      <w:r>
        <w:t>Oracle 읽기 전용 조회 → 문서별 수신·검증 → 지점 분류 및 카드 후보 확인 → YBY 수신함 보관 → 담당자 연결·작성 → 기존 YBY 업무 처리·변경 감지 → 화면 반영.</w:t>
      </w:r>
    </w:p>
    <w:p>
      <w:r>
        <w:t>조회는 각 접속 PC가 아닌 회사 YBY 서버에서 수행하는 방향이다. 외부 DB의 문서 등록·수정·삭제·결재 권한은 요청하지 않는다. Oracle 버전과 접속 조건을 확인하여 Python 접속 드라이버·Thin 모드·별도 Oracle Client 필요 여부를 정한다.</w:t>
      </w:r>
    </w:p>
    <w:p>
      <w:pPr>
        <w:pStyle w:val="Heading2"/>
      </w:pPr>
      <w:r>
        <w:t>9.2. 수신 및 연결 기록</w:t>
      </w:r>
    </w:p>
    <w:p>
      <w:r>
        <w:t>외부 시스템·문서 종류·문서 내부 고유키로 원본을 구분한다. 문서 표시번호, 수정차수/시각, 원본 값과 수신 이력, 분류·연결 결과를 보존한다.</w:t>
      </w:r>
    </w:p>
    <w:p>
      <w:r>
        <w:t>외부 신청서↔YBY 불출, 외부 정산서↔YBY 불출/정산을 각각 관리한다. 두 외부 문서 사이의 관계를 임의 생성하지 않는다. 외부 수신 기록은 기존 업무 저장으로 지워지지 않도록 별도 보관 구조를 설계한다.</w:t>
      </w:r>
    </w:p>
    <w:p>
      <w:pPr>
        <w:pStyle w:val="Heading2"/>
      </w:pPr>
      <w:r>
        <w:t>9.3. 재수신·충돌·원본 변경</w:t>
      </w:r>
    </w:p>
    <w:p>
      <w:pPr>
        <w:pStyle w:val="ListBullet"/>
      </w:pPr>
      <w:r>
        <w:t>동일 원본의 반복 수신으로 불출·정산·금액을 중복 생성하지 않는다.</w:t>
      </w:r>
    </w:p>
    <w:p>
      <w:pPr>
        <w:pStyle w:val="ListBullet"/>
      </w:pPr>
      <w:r>
        <w:t>늦게 도착한 구버전 자료가 최신 자료를 덮어쓰지 않도록 변경시각·차수 등을 검증한다.</w:t>
      </w:r>
    </w:p>
    <w:p>
      <w:pPr>
        <w:pStyle w:val="ListBullet"/>
      </w:pPr>
      <w:r>
        <w:t>외부 상태 변경은 외부 표시와 변경 이력에 반영하고 YBY의 확정 결재는 자동 변경하지 않는다.</w:t>
      </w:r>
    </w:p>
    <w:p>
      <w:pPr>
        <w:pStyle w:val="ListBullet"/>
      </w:pPr>
      <w:r>
        <w:t>승인완료 정산의 원본 금액·명세가 바뀌면 차이와 확인 필요 상태를 표시하고 기존 정정·재보고 절차와 연결한다.</w:t>
      </w:r>
    </w:p>
    <w:p>
      <w:pPr>
        <w:pStyle w:val="ListBullet"/>
      </w:pPr>
      <w:r>
        <w:t>잘못된 문서 연결 변경, 여러 정산서·부분 정산, 거래 취소/환불의 세부 정책은 실제 사례 확인 후 결정한다.</w:t>
      </w:r>
    </w:p>
    <w:p>
      <w:pPr>
        <w:pStyle w:val="Heading2"/>
      </w:pPr>
      <w:r>
        <w:t>9.4. 주기·오류·화면 반영</w:t>
      </w:r>
    </w:p>
    <w:p>
      <w:r>
        <w:t>현재 YBY 화면은 약 2초마다 서버 변경을 확인한다. 이 값은 Oracle 조회 주기가 아니다. 실제 반영 시간은 Oracle 조회 주기, 처리 시간, 네트워크, 화면 갱신의 영향을 받는다.</w:t>
      </w:r>
    </w:p>
    <w:p>
      <w:r>
        <w:t>Oracle 증분 조회 기준과 허용 부하를 받은 뒤 조회 주기·초기 수신 범위·재처리를 정한다. 확인 전 특정 실시간 속도를 보장하지 않는다. 연결 장애 시 기존 YBY 업무를 유지하고 마지막 성공 시각과 수신 상태를 보여주는 방향으로 설계한다.</w:t>
      </w:r>
    </w:p>
    <w:p>
      <w:pPr>
        <w:pStyle w:val="Heading1"/>
      </w:pPr>
      <w:r>
        <w:t>10. 담당자에게 요청한 내용과 회신 대기표</w:t>
      </w:r>
    </w:p>
    <w:p>
      <w:r>
        <w:t>사용자는 Oracle DB 담당자에게 정보 요청을 완료했다고 알려주었다. 실제 테이블·SQL·설명자료의 회신은 아직 수신하지 않았다. 현재 단계에서 같은 자료를 다시 요청할 필요는 없다.</w:t>
      </w:r>
    </w:p>
    <w:tbl>
      <w:tblPr>
        <w:tblStyle w:val="TableGrid"/>
        <w:tblW w:type="auto" w:w="0"/>
        <w:tblLayout w:type="autofit"/>
        <w:tblLook w:firstColumn="1" w:firstRow="1" w:lastColumn="0" w:lastRow="0" w:noHBand="0" w:noVBand="1" w:val="04A0"/>
      </w:tblPr>
      <w:tblGrid>
        <w:gridCol w:w="3251"/>
        <w:gridCol w:w="3251"/>
        <w:gridCol w:w="3251"/>
      </w:tblGrid>
      <w:tr>
        <w:trPr>
          <w:tblHeader w:val="true"/>
          <w:cantSplit/>
        </w:trPr>
        <w:tc>
          <w:tcPr>
            <w:tcW w:type="dxa" w:w="3251"/>
            <w:shd w:fill="E7F0F4"/>
          </w:tcPr>
          <w:p>
            <w:pPr>
              <w:spacing w:after="60" w:line="283" w:lineRule="auto"/>
            </w:pPr>
            <w:r>
              <w:rPr>
                <w:rFonts w:ascii="맑은 고딕" w:hAnsi="맑은 고딕" w:eastAsia="맑은 고딕"/>
                <w:b/>
                <w:sz w:val="17"/>
              </w:rPr>
              <w:t>대기 항목</w:t>
            </w:r>
          </w:p>
        </w:tc>
        <w:tc>
          <w:tcPr>
            <w:tcW w:type="dxa" w:w="3251"/>
            <w:shd w:fill="E7F0F4"/>
          </w:tcPr>
          <w:p>
            <w:pPr>
              <w:spacing w:after="60" w:line="283" w:lineRule="auto"/>
            </w:pPr>
            <w:r>
              <w:rPr>
                <w:rFonts w:ascii="맑은 고딕" w:hAnsi="맑은 고딕" w:eastAsia="맑은 고딕"/>
                <w:b/>
                <w:sz w:val="17"/>
              </w:rPr>
              <w:t>필요한 이유</w:t>
            </w:r>
          </w:p>
        </w:tc>
        <w:tc>
          <w:tcPr>
            <w:tcW w:type="dxa" w:w="3251"/>
            <w:shd w:fill="E7F0F4"/>
          </w:tcPr>
          <w:p>
            <w:pPr>
              <w:spacing w:after="60" w:line="283" w:lineRule="auto"/>
            </w:pPr>
            <w:r>
              <w:rPr>
                <w:rFonts w:ascii="맑은 고딕" w:hAnsi="맑은 고딕" w:eastAsia="맑은 고딕"/>
                <w:b/>
                <w:sz w:val="17"/>
              </w:rPr>
              <w:t>회신 시 확인할 내용</w:t>
            </w:r>
          </w:p>
        </w:tc>
      </w:tr>
      <w:tr>
        <w:trPr>
          <w:cantSplit/>
        </w:trPr>
        <w:tc>
          <w:tcPr>
            <w:tcW w:type="dxa" w:w="3251"/>
          </w:tcPr>
          <w:p>
            <w:pPr>
              <w:spacing w:after="60" w:line="283" w:lineRule="auto"/>
            </w:pPr>
            <w:r>
              <w:rPr>
                <w:rFonts w:ascii="맑은 고딕" w:hAnsi="맑은 고딕" w:eastAsia="맑은 고딕"/>
                <w:b w:val="0"/>
                <w:sz w:val="17"/>
              </w:rPr>
              <w:t>Oracle 버전·접속 방식</w:t>
            </w:r>
          </w:p>
        </w:tc>
        <w:tc>
          <w:tcPr>
            <w:tcW w:type="dxa" w:w="3251"/>
          </w:tcPr>
          <w:p>
            <w:pPr>
              <w:spacing w:after="60" w:line="283" w:lineRule="auto"/>
            </w:pPr>
            <w:r>
              <w:rPr>
                <w:rFonts w:ascii="맑은 고딕" w:hAnsi="맑은 고딕" w:eastAsia="맑은 고딕"/>
                <w:b w:val="0"/>
                <w:sz w:val="17"/>
              </w:rPr>
              <w:t>드라이버·접속 구성 선택</w:t>
            </w:r>
          </w:p>
        </w:tc>
        <w:tc>
          <w:tcPr>
            <w:tcW w:type="dxa" w:w="3251"/>
          </w:tcPr>
          <w:p>
            <w:pPr>
              <w:spacing w:after="60" w:line="283" w:lineRule="auto"/>
            </w:pPr>
            <w:r>
              <w:rPr>
                <w:rFonts w:ascii="맑은 고딕" w:hAnsi="맑은 고딕" w:eastAsia="맑은 고딕"/>
                <w:b w:val="0"/>
                <w:sz w:val="17"/>
              </w:rPr>
              <w:t>Service Name/SID, TNS·Wallet 등</w:t>
            </w:r>
          </w:p>
        </w:tc>
      </w:tr>
      <w:tr>
        <w:trPr>
          <w:cantSplit/>
        </w:trPr>
        <w:tc>
          <w:tcPr>
            <w:tcW w:type="dxa" w:w="3251"/>
          </w:tcPr>
          <w:p>
            <w:pPr>
              <w:spacing w:after="60" w:line="283" w:lineRule="auto"/>
            </w:pPr>
            <w:r>
              <w:rPr>
                <w:rFonts w:ascii="맑은 고딕" w:hAnsi="맑은 고딕" w:eastAsia="맑은 고딕"/>
                <w:b w:val="0"/>
                <w:sz w:val="17"/>
              </w:rPr>
              <w:t>스키마·테이블/뷰·조회 SQL</w:t>
            </w:r>
          </w:p>
        </w:tc>
        <w:tc>
          <w:tcPr>
            <w:tcW w:type="dxa" w:w="3251"/>
          </w:tcPr>
          <w:p>
            <w:pPr>
              <w:spacing w:after="60" w:line="283" w:lineRule="auto"/>
            </w:pPr>
            <w:r>
              <w:rPr>
                <w:rFonts w:ascii="맑은 고딕" w:hAnsi="맑은 고딕" w:eastAsia="맑은 고딕"/>
                <w:b w:val="0"/>
                <w:sz w:val="17"/>
              </w:rPr>
              <w:t>실제 수신 쿼리 작성</w:t>
            </w:r>
          </w:p>
        </w:tc>
        <w:tc>
          <w:tcPr>
            <w:tcW w:type="dxa" w:w="3251"/>
          </w:tcPr>
          <w:p>
            <w:pPr>
              <w:spacing w:after="60" w:line="283" w:lineRule="auto"/>
            </w:pPr>
            <w:r>
              <w:rPr>
                <w:rFonts w:ascii="맑은 고딕" w:hAnsi="맑은 고딕" w:eastAsia="맑은 고딕"/>
                <w:b w:val="0"/>
                <w:sz w:val="17"/>
              </w:rPr>
              <w:t>신청서·정산서·결재·명세 위치</w:t>
            </w:r>
          </w:p>
        </w:tc>
      </w:tr>
      <w:tr>
        <w:trPr>
          <w:cantSplit/>
        </w:trPr>
        <w:tc>
          <w:tcPr>
            <w:tcW w:type="dxa" w:w="3251"/>
          </w:tcPr>
          <w:p>
            <w:pPr>
              <w:spacing w:after="60" w:line="283" w:lineRule="auto"/>
            </w:pPr>
            <w:r>
              <w:rPr>
                <w:rFonts w:ascii="맑은 고딕" w:hAnsi="맑은 고딕" w:eastAsia="맑은 고딕"/>
                <w:b w:val="0"/>
                <w:sz w:val="17"/>
              </w:rPr>
              <w:t>양식 구분·고유키</w:t>
            </w:r>
          </w:p>
        </w:tc>
        <w:tc>
          <w:tcPr>
            <w:tcW w:type="dxa" w:w="3251"/>
          </w:tcPr>
          <w:p>
            <w:pPr>
              <w:spacing w:after="60" w:line="283" w:lineRule="auto"/>
            </w:pPr>
            <w:r>
              <w:rPr>
                <w:rFonts w:ascii="맑은 고딕" w:hAnsi="맑은 고딕" w:eastAsia="맑은 고딕"/>
                <w:b w:val="0"/>
                <w:sz w:val="17"/>
              </w:rPr>
              <w:t>문서 선택 및 중복 방지</w:t>
            </w:r>
          </w:p>
        </w:tc>
        <w:tc>
          <w:tcPr>
            <w:tcW w:type="dxa" w:w="3251"/>
          </w:tcPr>
          <w:p>
            <w:pPr>
              <w:spacing w:after="60" w:line="283" w:lineRule="auto"/>
            </w:pPr>
            <w:r>
              <w:rPr>
                <w:rFonts w:ascii="맑은 고딕" w:hAnsi="맑은 고딕" w:eastAsia="맑은 고딕"/>
                <w:b w:val="0"/>
                <w:sz w:val="17"/>
              </w:rPr>
              <w:t>양식 ID, 내부 문서 ID, 명세행 ID</w:t>
            </w:r>
          </w:p>
        </w:tc>
      </w:tr>
      <w:tr>
        <w:trPr>
          <w:cantSplit/>
        </w:trPr>
        <w:tc>
          <w:tcPr>
            <w:tcW w:type="dxa" w:w="3251"/>
          </w:tcPr>
          <w:p>
            <w:pPr>
              <w:spacing w:after="60" w:line="283" w:lineRule="auto"/>
            </w:pPr>
            <w:r>
              <w:rPr>
                <w:rFonts w:ascii="맑은 고딕" w:hAnsi="맑은 고딕" w:eastAsia="맑은 고딕"/>
                <w:b w:val="0"/>
                <w:sz w:val="17"/>
              </w:rPr>
              <w:t>본문 저장 구조</w:t>
            </w:r>
          </w:p>
        </w:tc>
        <w:tc>
          <w:tcPr>
            <w:tcW w:type="dxa" w:w="3251"/>
          </w:tcPr>
          <w:p>
            <w:pPr>
              <w:spacing w:after="60" w:line="283" w:lineRule="auto"/>
            </w:pPr>
            <w:r>
              <w:rPr>
                <w:rFonts w:ascii="맑은 고딕" w:hAnsi="맑은 고딕" w:eastAsia="맑은 고딕"/>
                <w:b w:val="0"/>
                <w:sz w:val="17"/>
              </w:rPr>
              <w:t>필드 추출 방식 결정</w:t>
            </w:r>
          </w:p>
        </w:tc>
        <w:tc>
          <w:tcPr>
            <w:tcW w:type="dxa" w:w="3251"/>
          </w:tcPr>
          <w:p>
            <w:pPr>
              <w:spacing w:after="60" w:line="283" w:lineRule="auto"/>
            </w:pPr>
            <w:r>
              <w:rPr>
                <w:rFonts w:ascii="맑은 고딕" w:hAnsi="맑은 고딕" w:eastAsia="맑은 고딕"/>
                <w:b w:val="0"/>
                <w:sz w:val="17"/>
              </w:rPr>
              <w:t>컬럼/테이블 또는 CLOB·HTML·XML·JSON</w:t>
            </w:r>
          </w:p>
        </w:tc>
      </w:tr>
      <w:tr>
        <w:trPr>
          <w:cantSplit/>
        </w:trPr>
        <w:tc>
          <w:tcPr>
            <w:tcW w:type="dxa" w:w="3251"/>
          </w:tcPr>
          <w:p>
            <w:pPr>
              <w:spacing w:after="60" w:line="283" w:lineRule="auto"/>
            </w:pPr>
            <w:r>
              <w:rPr>
                <w:rFonts w:ascii="맑은 고딕" w:hAnsi="맑은 고딕" w:eastAsia="맑은 고딕"/>
                <w:b w:val="0"/>
                <w:sz w:val="17"/>
              </w:rPr>
              <w:t>상태코드·결재 이력</w:t>
            </w:r>
          </w:p>
        </w:tc>
        <w:tc>
          <w:tcPr>
            <w:tcW w:type="dxa" w:w="3251"/>
          </w:tcPr>
          <w:p>
            <w:pPr>
              <w:spacing w:after="60" w:line="283" w:lineRule="auto"/>
            </w:pPr>
            <w:r>
              <w:rPr>
                <w:rFonts w:ascii="맑은 고딕" w:hAnsi="맑은 고딕" w:eastAsia="맑은 고딕"/>
                <w:b w:val="0"/>
                <w:sz w:val="17"/>
              </w:rPr>
              <w:t>정확한 외부 상태 표시</w:t>
            </w:r>
          </w:p>
        </w:tc>
        <w:tc>
          <w:tcPr>
            <w:tcW w:type="dxa" w:w="3251"/>
          </w:tcPr>
          <w:p>
            <w:pPr>
              <w:spacing w:after="60" w:line="283" w:lineRule="auto"/>
            </w:pPr>
            <w:r>
              <w:rPr>
                <w:rFonts w:ascii="맑은 고딕" w:hAnsi="맑은 고딕" w:eastAsia="맑은 고딕"/>
                <w:b w:val="0"/>
                <w:sz w:val="17"/>
              </w:rPr>
              <w:t>코드 의미·결재시각·반려/취소</w:t>
            </w:r>
          </w:p>
        </w:tc>
      </w:tr>
      <w:tr>
        <w:trPr>
          <w:cantSplit/>
        </w:trPr>
        <w:tc>
          <w:tcPr>
            <w:tcW w:type="dxa" w:w="3251"/>
          </w:tcPr>
          <w:p>
            <w:pPr>
              <w:spacing w:after="60" w:line="283" w:lineRule="auto"/>
            </w:pPr>
            <w:r>
              <w:rPr>
                <w:rFonts w:ascii="맑은 고딕" w:hAnsi="맑은 고딕" w:eastAsia="맑은 고딕"/>
                <w:b w:val="0"/>
                <w:sz w:val="17"/>
              </w:rPr>
              <w:t>수정·삭제 정보</w:t>
            </w:r>
          </w:p>
        </w:tc>
        <w:tc>
          <w:tcPr>
            <w:tcW w:type="dxa" w:w="3251"/>
          </w:tcPr>
          <w:p>
            <w:pPr>
              <w:spacing w:after="60" w:line="283" w:lineRule="auto"/>
            </w:pPr>
            <w:r>
              <w:rPr>
                <w:rFonts w:ascii="맑은 고딕" w:hAnsi="맑은 고딕" w:eastAsia="맑은 고딕"/>
                <w:b w:val="0"/>
                <w:sz w:val="17"/>
              </w:rPr>
              <w:t>증분 수신·변경 대조</w:t>
            </w:r>
          </w:p>
        </w:tc>
        <w:tc>
          <w:tcPr>
            <w:tcW w:type="dxa" w:w="3251"/>
          </w:tcPr>
          <w:p>
            <w:pPr>
              <w:spacing w:after="60" w:line="283" w:lineRule="auto"/>
            </w:pPr>
            <w:r>
              <w:rPr>
                <w:rFonts w:ascii="맑은 고딕" w:hAnsi="맑은 고딕" w:eastAsia="맑은 고딕"/>
                <w:b w:val="0"/>
                <w:sz w:val="17"/>
              </w:rPr>
              <w:t>수정시각·차수·삭제/취소 표시</w:t>
            </w:r>
          </w:p>
        </w:tc>
      </w:tr>
      <w:tr>
        <w:trPr>
          <w:cantSplit/>
        </w:trPr>
        <w:tc>
          <w:tcPr>
            <w:tcW w:type="dxa" w:w="3251"/>
          </w:tcPr>
          <w:p>
            <w:pPr>
              <w:spacing w:after="60" w:line="283" w:lineRule="auto"/>
            </w:pPr>
            <w:r>
              <w:rPr>
                <w:rFonts w:ascii="맑은 고딕" w:hAnsi="맑은 고딕" w:eastAsia="맑은 고딕"/>
                <w:b w:val="0"/>
                <w:sz w:val="17"/>
              </w:rPr>
              <w:t>직원·소속·카드 필드</w:t>
            </w:r>
          </w:p>
        </w:tc>
        <w:tc>
          <w:tcPr>
            <w:tcW w:type="dxa" w:w="3251"/>
          </w:tcPr>
          <w:p>
            <w:pPr>
              <w:spacing w:after="60" w:line="283" w:lineRule="auto"/>
            </w:pPr>
            <w:r>
              <w:rPr>
                <w:rFonts w:ascii="맑은 고딕" w:hAnsi="맑은 고딕" w:eastAsia="맑은 고딕"/>
                <w:b w:val="0"/>
                <w:sz w:val="17"/>
              </w:rPr>
              <w:t>분류·후보 조회</w:t>
            </w:r>
          </w:p>
        </w:tc>
        <w:tc>
          <w:tcPr>
            <w:tcW w:type="dxa" w:w="3251"/>
          </w:tcPr>
          <w:p>
            <w:pPr>
              <w:spacing w:after="60" w:line="283" w:lineRule="auto"/>
            </w:pPr>
            <w:r>
              <w:rPr>
                <w:rFonts w:ascii="맑은 고딕" w:hAnsi="맑은 고딕" w:eastAsia="맑은 고딕"/>
                <w:b w:val="0"/>
                <w:sz w:val="17"/>
              </w:rPr>
              <w:t>원문 구조·코드·끝자리 저장 방식</w:t>
            </w:r>
          </w:p>
        </w:tc>
      </w:tr>
      <w:tr>
        <w:trPr>
          <w:cantSplit/>
        </w:trPr>
        <w:tc>
          <w:tcPr>
            <w:tcW w:type="dxa" w:w="3251"/>
          </w:tcPr>
          <w:p>
            <w:pPr>
              <w:spacing w:after="60" w:line="283" w:lineRule="auto"/>
            </w:pPr>
            <w:r>
              <w:rPr>
                <w:rFonts w:ascii="맑은 고딕" w:hAnsi="맑은 고딕" w:eastAsia="맑은 고딕"/>
                <w:b w:val="0"/>
                <w:sz w:val="17"/>
              </w:rPr>
              <w:t>날짜·금액 자료형</w:t>
            </w:r>
          </w:p>
        </w:tc>
        <w:tc>
          <w:tcPr>
            <w:tcW w:type="dxa" w:w="3251"/>
          </w:tcPr>
          <w:p>
            <w:pPr>
              <w:spacing w:after="60" w:line="283" w:lineRule="auto"/>
            </w:pPr>
            <w:r>
              <w:rPr>
                <w:rFonts w:ascii="맑은 고딕" w:hAnsi="맑은 고딕" w:eastAsia="맑은 고딕"/>
                <w:b w:val="0"/>
                <w:sz w:val="17"/>
              </w:rPr>
              <w:t>잘못된 계산·날짜 방지</w:t>
            </w:r>
          </w:p>
        </w:tc>
        <w:tc>
          <w:tcPr>
            <w:tcW w:type="dxa" w:w="3251"/>
          </w:tcPr>
          <w:p>
            <w:pPr>
              <w:spacing w:after="60" w:line="283" w:lineRule="auto"/>
            </w:pPr>
            <w:r>
              <w:rPr>
                <w:rFonts w:ascii="맑은 고딕" w:hAnsi="맑은 고딕" w:eastAsia="맑은 고딕"/>
                <w:b w:val="0"/>
                <w:sz w:val="17"/>
              </w:rPr>
              <w:t>연도·시간대·통화·환불 표기</w:t>
            </w:r>
          </w:p>
        </w:tc>
      </w:tr>
      <w:tr>
        <w:trPr>
          <w:cantSplit/>
        </w:trPr>
        <w:tc>
          <w:tcPr>
            <w:tcW w:type="dxa" w:w="3251"/>
          </w:tcPr>
          <w:p>
            <w:pPr>
              <w:spacing w:after="60" w:line="283" w:lineRule="auto"/>
            </w:pPr>
            <w:r>
              <w:rPr>
                <w:rFonts w:ascii="맑은 고딕" w:hAnsi="맑은 고딕" w:eastAsia="맑은 고딕"/>
                <w:b w:val="0"/>
                <w:sz w:val="17"/>
              </w:rPr>
              <w:t>첨부 저장·조회 방법</w:t>
            </w:r>
          </w:p>
        </w:tc>
        <w:tc>
          <w:tcPr>
            <w:tcW w:type="dxa" w:w="3251"/>
          </w:tcPr>
          <w:p>
            <w:pPr>
              <w:spacing w:after="60" w:line="283" w:lineRule="auto"/>
            </w:pPr>
            <w:r>
              <w:rPr>
                <w:rFonts w:ascii="맑은 고딕" w:hAnsi="맑은 고딕" w:eastAsia="맑은 고딕"/>
                <w:b w:val="0"/>
                <w:sz w:val="17"/>
              </w:rPr>
              <w:t>실제 영수증 수신</w:t>
            </w:r>
          </w:p>
        </w:tc>
        <w:tc>
          <w:tcPr>
            <w:tcW w:type="dxa" w:w="3251"/>
          </w:tcPr>
          <w:p>
            <w:pPr>
              <w:spacing w:after="60" w:line="283" w:lineRule="auto"/>
            </w:pPr>
            <w:r>
              <w:rPr>
                <w:rFonts w:ascii="맑은 고딕" w:hAnsi="맑은 고딕" w:eastAsia="맑은 고딕"/>
                <w:b w:val="0"/>
                <w:sz w:val="17"/>
              </w:rPr>
              <w:t>메타데이터·파일/저장소 접근</w:t>
            </w:r>
          </w:p>
        </w:tc>
      </w:tr>
      <w:tr>
        <w:trPr>
          <w:cantSplit/>
        </w:trPr>
        <w:tc>
          <w:tcPr>
            <w:tcW w:type="dxa" w:w="3251"/>
          </w:tcPr>
          <w:p>
            <w:pPr>
              <w:spacing w:after="60" w:line="283" w:lineRule="auto"/>
            </w:pPr>
            <w:r>
              <w:rPr>
                <w:rFonts w:ascii="맑은 고딕" w:hAnsi="맑은 고딕" w:eastAsia="맑은 고딕"/>
                <w:b w:val="0"/>
                <w:sz w:val="17"/>
              </w:rPr>
              <w:t>조회 규모·샘플·시험 조건</w:t>
            </w:r>
          </w:p>
        </w:tc>
        <w:tc>
          <w:tcPr>
            <w:tcW w:type="dxa" w:w="3251"/>
          </w:tcPr>
          <w:p>
            <w:pPr>
              <w:spacing w:after="60" w:line="283" w:lineRule="auto"/>
            </w:pPr>
            <w:r>
              <w:rPr>
                <w:rFonts w:ascii="맑은 고딕" w:hAnsi="맑은 고딕" w:eastAsia="맑은 고딕"/>
                <w:b w:val="0"/>
                <w:sz w:val="17"/>
              </w:rPr>
              <w:t>부하·오류·예외 검증</w:t>
            </w:r>
          </w:p>
        </w:tc>
        <w:tc>
          <w:tcPr>
            <w:tcW w:type="dxa" w:w="3251"/>
          </w:tcPr>
          <w:p>
            <w:pPr>
              <w:spacing w:after="60" w:line="283" w:lineRule="auto"/>
            </w:pPr>
            <w:r>
              <w:rPr>
                <w:rFonts w:ascii="맑은 고딕" w:hAnsi="맑은 고딕" w:eastAsia="맑은 고딕"/>
                <w:b w:val="0"/>
                <w:sz w:val="17"/>
              </w:rPr>
              <w:t>문서 수, 명세 수, 허용 주기</w:t>
            </w:r>
          </w:p>
        </w:tc>
      </w:tr>
    </w:tbl>
    <w:p/>
    <w:p>
      <w:r>
        <w:t>실제 접속 비밀번호는 정리 문서나 채팅에 기록하지 않고 설치 시 별도로 설정한다. 이번 문서 묶음에는 접속 비밀정보가 들어 있지 않다.</w:t>
      </w:r>
    </w:p>
    <w:p>
      <w:pPr>
        <w:pStyle w:val="Heading2"/>
      </w:pPr>
      <w:r>
        <w:t>10.1. 추가 운영 결정이 필요한 사항</w:t>
      </w:r>
    </w:p>
    <w:p>
      <w:pPr>
        <w:pStyle w:val="ListBullet"/>
      </w:pPr>
      <w:r>
        <w:t>최초 가져올 과거 자료의 기간과 조회 주기.</w:t>
      </w:r>
    </w:p>
    <w:p>
      <w:pPr>
        <w:pStyle w:val="ListBullet"/>
      </w:pPr>
      <w:r>
        <w:t>문서 한 건과 카드/불출/정산의 다건 관계, 분할 정산 처리.</w:t>
      </w:r>
    </w:p>
    <w:p>
      <w:pPr>
        <w:pStyle w:val="ListBullet"/>
      </w:pPr>
      <w:r>
        <w:t>원본 변경·연결 해제·담당자 보완의 허용 범위와 이력.</w:t>
      </w:r>
    </w:p>
    <w:p>
      <w:pPr>
        <w:pStyle w:val="ListBullet"/>
      </w:pPr>
      <w:r>
        <w:t>외부 수령/반납 기재일과 YBY 실제 처리일의 표시 방식.</w:t>
      </w:r>
    </w:p>
    <w:p>
      <w:pPr>
        <w:pStyle w:val="ListBullet"/>
      </w:pPr>
      <w:r>
        <w:t>누락·다중 매칭·합계 불일치·첨부 미수신 자료의 담당자 조치 방식.</w:t>
      </w:r>
    </w:p>
    <w:p>
      <w:pPr>
        <w:pStyle w:val="ListBullet"/>
      </w:pPr>
      <w:r>
        <w:t>실제 운영 지점 전체 목록과 기존 계정의 권한 대응.</w:t>
      </w:r>
    </w:p>
    <w:p>
      <w:r>
        <w:t>위 항목은 예외 처리 정책을 정하기 위한 대기 사항이다. 이미 확정한 독립 문서·별도 YBY 결재·팀/실 본사 분류 기준을 다시 미정으로 돌리는 것은 아니다.</w:t>
      </w:r>
    </w:p>
    <w:p>
      <w:pPr>
        <w:pStyle w:val="Heading1"/>
      </w:pPr>
      <w:r>
        <w:t>11. 자료 도착 후 진행 순서와 완료 기준</w:t>
      </w:r>
    </w:p>
    <w:tbl>
      <w:tblPr>
        <w:tblStyle w:val="TableGrid"/>
        <w:tblW w:type="auto" w:w="0"/>
        <w:tblLayout w:type="autofit"/>
        <w:tblLook w:firstColumn="1" w:firstRow="1" w:lastColumn="0" w:lastRow="0" w:noHBand="0" w:noVBand="1" w:val="04A0"/>
      </w:tblPr>
      <w:tblGrid>
        <w:gridCol w:w="3251"/>
        <w:gridCol w:w="3251"/>
        <w:gridCol w:w="3251"/>
      </w:tblGrid>
      <w:tr>
        <w:trPr>
          <w:tblHeader w:val="true"/>
          <w:cantSplit/>
        </w:trPr>
        <w:tc>
          <w:tcPr>
            <w:tcW w:type="dxa" w:w="3251"/>
            <w:shd w:fill="E7F0F4"/>
          </w:tcPr>
          <w:p>
            <w:pPr>
              <w:spacing w:after="60" w:line="283" w:lineRule="auto"/>
            </w:pPr>
            <w:r>
              <w:rPr>
                <w:rFonts w:ascii="맑은 고딕" w:hAnsi="맑은 고딕" w:eastAsia="맑은 고딕"/>
                <w:b/>
                <w:sz w:val="17"/>
              </w:rPr>
              <w:t>순서</w:t>
            </w:r>
          </w:p>
        </w:tc>
        <w:tc>
          <w:tcPr>
            <w:tcW w:type="dxa" w:w="3251"/>
            <w:shd w:fill="E7F0F4"/>
          </w:tcPr>
          <w:p>
            <w:pPr>
              <w:spacing w:after="60" w:line="283" w:lineRule="auto"/>
            </w:pPr>
            <w:r>
              <w:rPr>
                <w:rFonts w:ascii="맑은 고딕" w:hAnsi="맑은 고딕" w:eastAsia="맑은 고딕"/>
                <w:b/>
                <w:sz w:val="17"/>
              </w:rPr>
              <w:t>작업</w:t>
            </w:r>
          </w:p>
        </w:tc>
        <w:tc>
          <w:tcPr>
            <w:tcW w:type="dxa" w:w="3251"/>
            <w:shd w:fill="E7F0F4"/>
          </w:tcPr>
          <w:p>
            <w:pPr>
              <w:spacing w:after="60" w:line="283" w:lineRule="auto"/>
            </w:pPr>
            <w:r>
              <w:rPr>
                <w:rFonts w:ascii="맑은 고딕" w:hAnsi="맑은 고딕" w:eastAsia="맑은 고딕"/>
                <w:b/>
                <w:sz w:val="17"/>
              </w:rPr>
              <w:t>다음 단계로 넘어갈 기준</w:t>
            </w:r>
          </w:p>
        </w:tc>
      </w:tr>
      <w:tr>
        <w:trPr>
          <w:cantSplit/>
        </w:trPr>
        <w:tc>
          <w:tcPr>
            <w:tcW w:type="dxa" w:w="3251"/>
          </w:tcPr>
          <w:p>
            <w:pPr>
              <w:spacing w:after="60" w:line="283" w:lineRule="auto"/>
            </w:pPr>
            <w:r>
              <w:rPr>
                <w:rFonts w:ascii="맑은 고딕" w:hAnsi="맑은 고딕" w:eastAsia="맑은 고딕"/>
                <w:b w:val="0"/>
                <w:sz w:val="17"/>
              </w:rPr>
              <w:t>1</w:t>
            </w:r>
          </w:p>
        </w:tc>
        <w:tc>
          <w:tcPr>
            <w:tcW w:type="dxa" w:w="3251"/>
          </w:tcPr>
          <w:p>
            <w:pPr>
              <w:spacing w:after="60" w:line="283" w:lineRule="auto"/>
            </w:pPr>
            <w:r>
              <w:rPr>
                <w:rFonts w:ascii="맑은 고딕" w:hAnsi="맑은 고딕" w:eastAsia="맑은 고딕"/>
                <w:b w:val="0"/>
                <w:sz w:val="17"/>
              </w:rPr>
              <w:t>담당자 회신 검토</w:t>
            </w:r>
          </w:p>
        </w:tc>
        <w:tc>
          <w:tcPr>
            <w:tcW w:type="dxa" w:w="3251"/>
          </w:tcPr>
          <w:p>
            <w:pPr>
              <w:spacing w:after="60" w:line="283" w:lineRule="auto"/>
            </w:pPr>
            <w:r>
              <w:rPr>
                <w:rFonts w:ascii="맑은 고딕" w:hAnsi="맑은 고딕" w:eastAsia="맑은 고딕"/>
                <w:b w:val="0"/>
                <w:sz w:val="17"/>
              </w:rPr>
              <w:t>조회 위치·필드·코드·접속 조건의 확인/미확인 목록 작성</w:t>
            </w:r>
          </w:p>
        </w:tc>
      </w:tr>
      <w:tr>
        <w:trPr>
          <w:cantSplit/>
        </w:trPr>
        <w:tc>
          <w:tcPr>
            <w:tcW w:type="dxa" w:w="3251"/>
          </w:tcPr>
          <w:p>
            <w:pPr>
              <w:spacing w:after="60" w:line="283" w:lineRule="auto"/>
            </w:pPr>
            <w:r>
              <w:rPr>
                <w:rFonts w:ascii="맑은 고딕" w:hAnsi="맑은 고딕" w:eastAsia="맑은 고딕"/>
                <w:b w:val="0"/>
                <w:sz w:val="17"/>
              </w:rPr>
              <w:t>2</w:t>
            </w:r>
          </w:p>
        </w:tc>
        <w:tc>
          <w:tcPr>
            <w:tcW w:type="dxa" w:w="3251"/>
          </w:tcPr>
          <w:p>
            <w:pPr>
              <w:spacing w:after="60" w:line="283" w:lineRule="auto"/>
            </w:pPr>
            <w:r>
              <w:rPr>
                <w:rFonts w:ascii="맑은 고딕" w:hAnsi="맑은 고딕" w:eastAsia="맑은 고딕"/>
                <w:b w:val="0"/>
                <w:sz w:val="17"/>
              </w:rPr>
              <w:t>실제 필드 대응표 확정</w:t>
            </w:r>
          </w:p>
        </w:tc>
        <w:tc>
          <w:tcPr>
            <w:tcW w:type="dxa" w:w="3251"/>
          </w:tcPr>
          <w:p>
            <w:pPr>
              <w:spacing w:after="60" w:line="283" w:lineRule="auto"/>
            </w:pPr>
            <w:r>
              <w:rPr>
                <w:rFonts w:ascii="맑은 고딕" w:hAnsi="맑은 고딕" w:eastAsia="맑은 고딕"/>
                <w:b w:val="0"/>
                <w:sz w:val="17"/>
              </w:rPr>
              <w:t>두 문서의 값·명세·상태·첨부를 추적할 수 있음</w:t>
            </w:r>
          </w:p>
        </w:tc>
      </w:tr>
      <w:tr>
        <w:trPr>
          <w:cantSplit/>
        </w:trPr>
        <w:tc>
          <w:tcPr>
            <w:tcW w:type="dxa" w:w="3251"/>
          </w:tcPr>
          <w:p>
            <w:pPr>
              <w:spacing w:after="60" w:line="283" w:lineRule="auto"/>
            </w:pPr>
            <w:r>
              <w:rPr>
                <w:rFonts w:ascii="맑은 고딕" w:hAnsi="맑은 고딕" w:eastAsia="맑은 고딕"/>
                <w:b w:val="0"/>
                <w:sz w:val="17"/>
              </w:rPr>
              <w:t>3</w:t>
            </w:r>
          </w:p>
        </w:tc>
        <w:tc>
          <w:tcPr>
            <w:tcW w:type="dxa" w:w="3251"/>
          </w:tcPr>
          <w:p>
            <w:pPr>
              <w:spacing w:after="60" w:line="283" w:lineRule="auto"/>
            </w:pPr>
            <w:r>
              <w:rPr>
                <w:rFonts w:ascii="맑은 고딕" w:hAnsi="맑은 고딕" w:eastAsia="맑은 고딕"/>
                <w:b w:val="0"/>
                <w:sz w:val="17"/>
              </w:rPr>
              <w:t>시험 환경 읽기 조회</w:t>
            </w:r>
          </w:p>
        </w:tc>
        <w:tc>
          <w:tcPr>
            <w:tcW w:type="dxa" w:w="3251"/>
          </w:tcPr>
          <w:p>
            <w:pPr>
              <w:spacing w:after="60" w:line="283" w:lineRule="auto"/>
            </w:pPr>
            <w:r>
              <w:rPr>
                <w:rFonts w:ascii="맑은 고딕" w:hAnsi="맑은 고딕" w:eastAsia="맑은 고딕"/>
                <w:b w:val="0"/>
                <w:sz w:val="17"/>
              </w:rPr>
              <w:t>소량 샘플을 권한 범위 안에서 읽고 원본과 대조</w:t>
            </w:r>
          </w:p>
        </w:tc>
      </w:tr>
      <w:tr>
        <w:trPr>
          <w:cantSplit/>
        </w:trPr>
        <w:tc>
          <w:tcPr>
            <w:tcW w:type="dxa" w:w="3251"/>
          </w:tcPr>
          <w:p>
            <w:pPr>
              <w:spacing w:after="60" w:line="283" w:lineRule="auto"/>
            </w:pPr>
            <w:r>
              <w:rPr>
                <w:rFonts w:ascii="맑은 고딕" w:hAnsi="맑은 고딕" w:eastAsia="맑은 고딕"/>
                <w:b w:val="0"/>
                <w:sz w:val="17"/>
              </w:rPr>
              <w:t>4</w:t>
            </w:r>
          </w:p>
        </w:tc>
        <w:tc>
          <w:tcPr>
            <w:tcW w:type="dxa" w:w="3251"/>
          </w:tcPr>
          <w:p>
            <w:pPr>
              <w:spacing w:after="60" w:line="283" w:lineRule="auto"/>
            </w:pPr>
            <w:r>
              <w:rPr>
                <w:rFonts w:ascii="맑은 고딕" w:hAnsi="맑은 고딕" w:eastAsia="맑은 고딕"/>
                <w:b w:val="0"/>
                <w:sz w:val="17"/>
              </w:rPr>
              <w:t>수신·변경 관리 구현</w:t>
            </w:r>
          </w:p>
        </w:tc>
        <w:tc>
          <w:tcPr>
            <w:tcW w:type="dxa" w:w="3251"/>
          </w:tcPr>
          <w:p>
            <w:pPr>
              <w:spacing w:after="60" w:line="283" w:lineRule="auto"/>
            </w:pPr>
            <w:r>
              <w:rPr>
                <w:rFonts w:ascii="맑은 고딕" w:hAnsi="맑은 고딕" w:eastAsia="맑은 고딕"/>
                <w:b w:val="0"/>
                <w:sz w:val="17"/>
              </w:rPr>
              <w:t>고유키·증분·재수신·오류 처리가 동작</w:t>
            </w:r>
          </w:p>
        </w:tc>
      </w:tr>
      <w:tr>
        <w:trPr>
          <w:cantSplit/>
        </w:trPr>
        <w:tc>
          <w:tcPr>
            <w:tcW w:type="dxa" w:w="3251"/>
          </w:tcPr>
          <w:p>
            <w:pPr>
              <w:spacing w:after="60" w:line="283" w:lineRule="auto"/>
            </w:pPr>
            <w:r>
              <w:rPr>
                <w:rFonts w:ascii="맑은 고딕" w:hAnsi="맑은 고딕" w:eastAsia="맑은 고딕"/>
                <w:b w:val="0"/>
                <w:sz w:val="17"/>
              </w:rPr>
              <w:t>5</w:t>
            </w:r>
          </w:p>
        </w:tc>
        <w:tc>
          <w:tcPr>
            <w:tcW w:type="dxa" w:w="3251"/>
          </w:tcPr>
          <w:p>
            <w:pPr>
              <w:spacing w:after="60" w:line="283" w:lineRule="auto"/>
            </w:pPr>
            <w:r>
              <w:rPr>
                <w:rFonts w:ascii="맑은 고딕" w:hAnsi="맑은 고딕" w:eastAsia="맑은 고딕"/>
                <w:b w:val="0"/>
                <w:sz w:val="17"/>
              </w:rPr>
              <w:t>지점·권한·카드 연결 구현</w:t>
            </w:r>
          </w:p>
        </w:tc>
        <w:tc>
          <w:tcPr>
            <w:tcW w:type="dxa" w:w="3251"/>
          </w:tcPr>
          <w:p>
            <w:pPr>
              <w:spacing w:after="60" w:line="283" w:lineRule="auto"/>
            </w:pPr>
            <w:r>
              <w:rPr>
                <w:rFonts w:ascii="맑은 고딕" w:hAnsi="맑은 고딕" w:eastAsia="맑은 고딕"/>
                <w:b w:val="0"/>
                <w:sz w:val="17"/>
              </w:rPr>
              <w:t>지점 제한 및 후보/확정 연결이 동작</w:t>
            </w:r>
          </w:p>
        </w:tc>
      </w:tr>
      <w:tr>
        <w:trPr>
          <w:cantSplit/>
        </w:trPr>
        <w:tc>
          <w:tcPr>
            <w:tcW w:type="dxa" w:w="3251"/>
          </w:tcPr>
          <w:p>
            <w:pPr>
              <w:spacing w:after="60" w:line="283" w:lineRule="auto"/>
            </w:pPr>
            <w:r>
              <w:rPr>
                <w:rFonts w:ascii="맑은 고딕" w:hAnsi="맑은 고딕" w:eastAsia="맑은 고딕"/>
                <w:b w:val="0"/>
                <w:sz w:val="17"/>
              </w:rPr>
              <w:t>6</w:t>
            </w:r>
          </w:p>
        </w:tc>
        <w:tc>
          <w:tcPr>
            <w:tcW w:type="dxa" w:w="3251"/>
          </w:tcPr>
          <w:p>
            <w:pPr>
              <w:spacing w:after="60" w:line="283" w:lineRule="auto"/>
            </w:pPr>
            <w:r>
              <w:rPr>
                <w:rFonts w:ascii="맑은 고딕" w:hAnsi="맑은 고딕" w:eastAsia="맑은 고딕"/>
                <w:b w:val="0"/>
                <w:sz w:val="17"/>
              </w:rPr>
              <w:t>기존 업무 화면 연결</w:t>
            </w:r>
          </w:p>
        </w:tc>
        <w:tc>
          <w:tcPr>
            <w:tcW w:type="dxa" w:w="3251"/>
          </w:tcPr>
          <w:p>
            <w:pPr>
              <w:spacing w:after="60" w:line="283" w:lineRule="auto"/>
            </w:pPr>
            <w:r>
              <w:rPr>
                <w:rFonts w:ascii="맑은 고딕" w:hAnsi="맑은 고딕" w:eastAsia="맑은 고딕"/>
                <w:b w:val="0"/>
                <w:sz w:val="17"/>
              </w:rPr>
              <w:t>외부·직접 두 작성 경로와 별도 YBY 결재가 동작</w:t>
            </w:r>
          </w:p>
        </w:tc>
      </w:tr>
      <w:tr>
        <w:trPr>
          <w:cantSplit/>
        </w:trPr>
        <w:tc>
          <w:tcPr>
            <w:tcW w:type="dxa" w:w="3251"/>
          </w:tcPr>
          <w:p>
            <w:pPr>
              <w:spacing w:after="60" w:line="283" w:lineRule="auto"/>
            </w:pPr>
            <w:r>
              <w:rPr>
                <w:rFonts w:ascii="맑은 고딕" w:hAnsi="맑은 고딕" w:eastAsia="맑은 고딕"/>
                <w:b w:val="0"/>
                <w:sz w:val="17"/>
              </w:rPr>
              <w:t>7</w:t>
            </w:r>
          </w:p>
        </w:tc>
        <w:tc>
          <w:tcPr>
            <w:tcW w:type="dxa" w:w="3251"/>
          </w:tcPr>
          <w:p>
            <w:pPr>
              <w:spacing w:after="60" w:line="283" w:lineRule="auto"/>
            </w:pPr>
            <w:r>
              <w:rPr>
                <w:rFonts w:ascii="맑은 고딕" w:hAnsi="맑은 고딕" w:eastAsia="맑은 고딕"/>
                <w:b w:val="0"/>
                <w:sz w:val="17"/>
              </w:rPr>
              <w:t>검증·개선</w:t>
            </w:r>
          </w:p>
        </w:tc>
        <w:tc>
          <w:tcPr>
            <w:tcW w:type="dxa" w:w="3251"/>
          </w:tcPr>
          <w:p>
            <w:pPr>
              <w:spacing w:after="60" w:line="283" w:lineRule="auto"/>
            </w:pPr>
            <w:r>
              <w:rPr>
                <w:rFonts w:ascii="맑은 고딕" w:hAnsi="맑은 고딕" w:eastAsia="맑은 고딕"/>
                <w:b w:val="0"/>
                <w:sz w:val="17"/>
              </w:rPr>
              <w:t>아래 시나리오와 기존 업무 회귀 검증의 결과 기록</w:t>
            </w:r>
          </w:p>
        </w:tc>
      </w:tr>
      <w:tr>
        <w:trPr>
          <w:cantSplit/>
        </w:trPr>
        <w:tc>
          <w:tcPr>
            <w:tcW w:type="dxa" w:w="3251"/>
          </w:tcPr>
          <w:p>
            <w:pPr>
              <w:spacing w:after="60" w:line="283" w:lineRule="auto"/>
            </w:pPr>
            <w:r>
              <w:rPr>
                <w:rFonts w:ascii="맑은 고딕" w:hAnsi="맑은 고딕" w:eastAsia="맑은 고딕"/>
                <w:b w:val="0"/>
                <w:sz w:val="17"/>
              </w:rPr>
              <w:t>8</w:t>
            </w:r>
          </w:p>
        </w:tc>
        <w:tc>
          <w:tcPr>
            <w:tcW w:type="dxa" w:w="3251"/>
          </w:tcPr>
          <w:p>
            <w:pPr>
              <w:spacing w:after="60" w:line="283" w:lineRule="auto"/>
            </w:pPr>
            <w:r>
              <w:rPr>
                <w:rFonts w:ascii="맑은 고딕" w:hAnsi="맑은 고딕" w:eastAsia="맑은 고딕"/>
                <w:b w:val="0"/>
                <w:sz w:val="17"/>
              </w:rPr>
              <w:t>적용 패키지 준비</w:t>
            </w:r>
          </w:p>
        </w:tc>
        <w:tc>
          <w:tcPr>
            <w:tcW w:type="dxa" w:w="3251"/>
          </w:tcPr>
          <w:p>
            <w:pPr>
              <w:spacing w:after="60" w:line="283" w:lineRule="auto"/>
            </w:pPr>
            <w:r>
              <w:rPr>
                <w:rFonts w:ascii="맑은 고딕" w:hAnsi="맑은 고딕" w:eastAsia="맑은 고딕"/>
                <w:b w:val="0"/>
                <w:sz w:val="17"/>
              </w:rPr>
              <w:t>검증 범위·미확인 사항·백업/적용/복원 절차를 함께 제공</w:t>
            </w:r>
          </w:p>
        </w:tc>
      </w:tr>
    </w:tbl>
    <w:p/>
    <w:p>
      <w:r>
        <w:t>일정과 새 프로그램 버전 번호는 아직 확정하지 않았다. 본 정리 문서는 구현 기준을 준비한 결과이며 실제 운영 DB 변경이나 업데이트 배포를 수행한 결과는 아니다.</w:t>
      </w:r>
    </w:p>
    <w:p>
      <w:pPr>
        <w:pStyle w:val="Heading1"/>
      </w:pPr>
      <w:r>
        <w:t>12. 구현 후 검증할 시나리오</w:t>
      </w:r>
    </w:p>
    <w:p>
      <w:r>
        <w:t>아래는 앞으로 실행할 검증 계획이다. 이번 문서 작성 중 통과한 테스트 목록이 아니다.</w:t>
      </w:r>
    </w:p>
    <w:tbl>
      <w:tblPr>
        <w:tblStyle w:val="TableGrid"/>
        <w:tblW w:type="auto" w:w="0"/>
        <w:tblLayout w:type="autofit"/>
        <w:tblLook w:firstColumn="1" w:firstRow="1" w:lastColumn="0" w:lastRow="0" w:noHBand="0" w:noVBand="1" w:val="04A0"/>
      </w:tblPr>
      <w:tblGrid>
        <w:gridCol w:w="3251"/>
        <w:gridCol w:w="3251"/>
        <w:gridCol w:w="3251"/>
      </w:tblGrid>
      <w:tr>
        <w:trPr>
          <w:tblHeader w:val="true"/>
          <w:cantSplit/>
        </w:trPr>
        <w:tc>
          <w:tcPr>
            <w:tcW w:type="dxa" w:w="3251"/>
            <w:shd w:fill="E7F0F4"/>
          </w:tcPr>
          <w:p>
            <w:pPr>
              <w:spacing w:after="60" w:line="283" w:lineRule="auto"/>
            </w:pPr>
            <w:r>
              <w:rPr>
                <w:rFonts w:ascii="맑은 고딕" w:hAnsi="맑은 고딕" w:eastAsia="맑은 고딕"/>
                <w:b/>
                <w:sz w:val="17"/>
              </w:rPr>
              <w:t>번호</w:t>
            </w:r>
          </w:p>
        </w:tc>
        <w:tc>
          <w:tcPr>
            <w:tcW w:type="dxa" w:w="3251"/>
            <w:shd w:fill="E7F0F4"/>
          </w:tcPr>
          <w:p>
            <w:pPr>
              <w:spacing w:after="60" w:line="283" w:lineRule="auto"/>
            </w:pPr>
            <w:r>
              <w:rPr>
                <w:rFonts w:ascii="맑은 고딕" w:hAnsi="맑은 고딕" w:eastAsia="맑은 고딕"/>
                <w:b/>
                <w:sz w:val="17"/>
              </w:rPr>
              <w:t>검증 항목</w:t>
            </w:r>
          </w:p>
        </w:tc>
        <w:tc>
          <w:tcPr>
            <w:tcW w:type="dxa" w:w="3251"/>
            <w:shd w:fill="E7F0F4"/>
          </w:tcPr>
          <w:p>
            <w:pPr>
              <w:spacing w:after="60" w:line="283" w:lineRule="auto"/>
            </w:pPr>
            <w:r>
              <w:rPr>
                <w:rFonts w:ascii="맑은 고딕" w:hAnsi="맑은 고딕" w:eastAsia="맑은 고딕"/>
                <w:b/>
                <w:sz w:val="17"/>
              </w:rPr>
              <w:t>기대 결과</w:t>
            </w:r>
          </w:p>
        </w:tc>
      </w:tr>
      <w:tr>
        <w:trPr>
          <w:cantSplit/>
        </w:trPr>
        <w:tc>
          <w:tcPr>
            <w:tcW w:type="dxa" w:w="3251"/>
          </w:tcPr>
          <w:p>
            <w:pPr>
              <w:spacing w:after="60" w:line="283" w:lineRule="auto"/>
            </w:pPr>
            <w:r>
              <w:rPr>
                <w:rFonts w:ascii="맑은 고딕" w:hAnsi="맑은 고딕" w:eastAsia="맑은 고딕"/>
                <w:b w:val="0"/>
                <w:sz w:val="17"/>
              </w:rPr>
              <w:t>T01</w:t>
            </w:r>
          </w:p>
        </w:tc>
        <w:tc>
          <w:tcPr>
            <w:tcW w:type="dxa" w:w="3251"/>
          </w:tcPr>
          <w:p>
            <w:pPr>
              <w:spacing w:after="60" w:line="283" w:lineRule="auto"/>
            </w:pPr>
            <w:r>
              <w:rPr>
                <w:rFonts w:ascii="맑은 고딕" w:hAnsi="맑은 고딕" w:eastAsia="맑은 고딕"/>
                <w:b w:val="0"/>
                <w:sz w:val="17"/>
              </w:rPr>
              <w:t>최고관리자 전 지점 조회</w:t>
            </w:r>
          </w:p>
        </w:tc>
        <w:tc>
          <w:tcPr>
            <w:tcW w:type="dxa" w:w="3251"/>
          </w:tcPr>
          <w:p>
            <w:pPr>
              <w:spacing w:after="60" w:line="283" w:lineRule="auto"/>
            </w:pPr>
            <w:r>
              <w:rPr>
                <w:rFonts w:ascii="맑은 고딕" w:hAnsi="맑은 고딕" w:eastAsia="맑은 고딕"/>
                <w:b w:val="0"/>
                <w:sz w:val="17"/>
              </w:rPr>
              <w:t>모든 허용 자료 표시</w:t>
            </w:r>
          </w:p>
        </w:tc>
      </w:tr>
      <w:tr>
        <w:trPr>
          <w:cantSplit/>
        </w:trPr>
        <w:tc>
          <w:tcPr>
            <w:tcW w:type="dxa" w:w="3251"/>
          </w:tcPr>
          <w:p>
            <w:pPr>
              <w:spacing w:after="60" w:line="283" w:lineRule="auto"/>
            </w:pPr>
            <w:r>
              <w:rPr>
                <w:rFonts w:ascii="맑은 고딕" w:hAnsi="맑은 고딕" w:eastAsia="맑은 고딕"/>
                <w:b w:val="0"/>
                <w:sz w:val="17"/>
              </w:rPr>
              <w:t>T02</w:t>
            </w:r>
          </w:p>
        </w:tc>
        <w:tc>
          <w:tcPr>
            <w:tcW w:type="dxa" w:w="3251"/>
          </w:tcPr>
          <w:p>
            <w:pPr>
              <w:spacing w:after="60" w:line="283" w:lineRule="auto"/>
            </w:pPr>
            <w:r>
              <w:rPr>
                <w:rFonts w:ascii="맑은 고딕" w:hAnsi="맑은 고딕" w:eastAsia="맑은 고딕"/>
                <w:b w:val="0"/>
                <w:sz w:val="17"/>
              </w:rPr>
              <w:t>지점 계정의 목록·검색·상세·증빙·처리</w:t>
            </w:r>
          </w:p>
        </w:tc>
        <w:tc>
          <w:tcPr>
            <w:tcW w:type="dxa" w:w="3251"/>
          </w:tcPr>
          <w:p>
            <w:pPr>
              <w:spacing w:after="60" w:line="283" w:lineRule="auto"/>
            </w:pPr>
            <w:r>
              <w:rPr>
                <w:rFonts w:ascii="맑은 고딕" w:hAnsi="맑은 고딕" w:eastAsia="맑은 고딕"/>
                <w:b w:val="0"/>
                <w:sz w:val="17"/>
              </w:rPr>
              <w:t>자기 지점 및 기존 권한 범위로 제한</w:t>
            </w:r>
          </w:p>
        </w:tc>
      </w:tr>
      <w:tr>
        <w:trPr>
          <w:cantSplit/>
        </w:trPr>
        <w:tc>
          <w:tcPr>
            <w:tcW w:type="dxa" w:w="3251"/>
          </w:tcPr>
          <w:p>
            <w:pPr>
              <w:spacing w:after="60" w:line="283" w:lineRule="auto"/>
            </w:pPr>
            <w:r>
              <w:rPr>
                <w:rFonts w:ascii="맑은 고딕" w:hAnsi="맑은 고딕" w:eastAsia="맑은 고딕"/>
                <w:b w:val="0"/>
                <w:sz w:val="17"/>
              </w:rPr>
              <w:t>T03</w:t>
            </w:r>
          </w:p>
        </w:tc>
        <w:tc>
          <w:tcPr>
            <w:tcW w:type="dxa" w:w="3251"/>
          </w:tcPr>
          <w:p>
            <w:pPr>
              <w:spacing w:after="60" w:line="283" w:lineRule="auto"/>
            </w:pPr>
            <w:r>
              <w:rPr>
                <w:rFonts w:ascii="맑은 고딕" w:hAnsi="맑은 고딕" w:eastAsia="맑은 고딕"/>
                <w:b w:val="0"/>
                <w:sz w:val="17"/>
              </w:rPr>
              <w:t>명시 지점/팀·실/공란·충돌 소속</w:t>
            </w:r>
          </w:p>
        </w:tc>
        <w:tc>
          <w:tcPr>
            <w:tcW w:type="dxa" w:w="3251"/>
          </w:tcPr>
          <w:p>
            <w:pPr>
              <w:spacing w:after="60" w:line="283" w:lineRule="auto"/>
            </w:pPr>
            <w:r>
              <w:rPr>
                <w:rFonts w:ascii="맑은 고딕" w:hAnsi="맑은 고딕" w:eastAsia="맑은 고딕"/>
                <w:b w:val="0"/>
                <w:sz w:val="17"/>
              </w:rPr>
              <w:t>확정 분류와 확인 필요 처리 일치</w:t>
            </w:r>
          </w:p>
        </w:tc>
      </w:tr>
      <w:tr>
        <w:trPr>
          <w:cantSplit/>
        </w:trPr>
        <w:tc>
          <w:tcPr>
            <w:tcW w:type="dxa" w:w="3251"/>
          </w:tcPr>
          <w:p>
            <w:pPr>
              <w:spacing w:after="60" w:line="283" w:lineRule="auto"/>
            </w:pPr>
            <w:r>
              <w:rPr>
                <w:rFonts w:ascii="맑은 고딕" w:hAnsi="맑은 고딕" w:eastAsia="맑은 고딕"/>
                <w:b w:val="0"/>
                <w:sz w:val="17"/>
              </w:rPr>
              <w:t>T04</w:t>
            </w:r>
          </w:p>
        </w:tc>
        <w:tc>
          <w:tcPr>
            <w:tcW w:type="dxa" w:w="3251"/>
          </w:tcPr>
          <w:p>
            <w:pPr>
              <w:spacing w:after="60" w:line="283" w:lineRule="auto"/>
            </w:pPr>
            <w:r>
              <w:rPr>
                <w:rFonts w:ascii="맑은 고딕" w:hAnsi="맑은 고딕" w:eastAsia="맑은 고딕"/>
                <w:b w:val="0"/>
                <w:sz w:val="17"/>
              </w:rPr>
              <w:t>광주 등 실제 지점과 계정 범위</w:t>
            </w:r>
          </w:p>
        </w:tc>
        <w:tc>
          <w:tcPr>
            <w:tcW w:type="dxa" w:w="3251"/>
          </w:tcPr>
          <w:p>
            <w:pPr>
              <w:spacing w:after="60" w:line="283" w:lineRule="auto"/>
            </w:pPr>
            <w:r>
              <w:rPr>
                <w:rFonts w:ascii="맑은 고딕" w:hAnsi="맑은 고딕" w:eastAsia="맑은 고딕"/>
                <w:b w:val="0"/>
                <w:sz w:val="17"/>
              </w:rPr>
              <w:t>분류·권한·목록이 일관됨</w:t>
            </w:r>
          </w:p>
        </w:tc>
      </w:tr>
      <w:tr>
        <w:trPr>
          <w:cantSplit/>
        </w:trPr>
        <w:tc>
          <w:tcPr>
            <w:tcW w:type="dxa" w:w="3251"/>
          </w:tcPr>
          <w:p>
            <w:pPr>
              <w:spacing w:after="60" w:line="283" w:lineRule="auto"/>
            </w:pPr>
            <w:r>
              <w:rPr>
                <w:rFonts w:ascii="맑은 고딕" w:hAnsi="맑은 고딕" w:eastAsia="맑은 고딕"/>
                <w:b w:val="0"/>
                <w:sz w:val="17"/>
              </w:rPr>
              <w:t>T05</w:t>
            </w:r>
          </w:p>
        </w:tc>
        <w:tc>
          <w:tcPr>
            <w:tcW w:type="dxa" w:w="3251"/>
          </w:tcPr>
          <w:p>
            <w:pPr>
              <w:spacing w:after="60" w:line="283" w:lineRule="auto"/>
            </w:pPr>
            <w:r>
              <w:rPr>
                <w:rFonts w:ascii="맑은 고딕" w:hAnsi="맑은 고딕" w:eastAsia="맑은 고딕"/>
                <w:b w:val="0"/>
                <w:sz w:val="17"/>
              </w:rPr>
              <w:t>같은 끝자리의 다른 지점 카드</w:t>
            </w:r>
          </w:p>
        </w:tc>
        <w:tc>
          <w:tcPr>
            <w:tcW w:type="dxa" w:w="3251"/>
          </w:tcPr>
          <w:p>
            <w:pPr>
              <w:spacing w:after="60" w:line="283" w:lineRule="auto"/>
            </w:pPr>
            <w:r>
              <w:rPr>
                <w:rFonts w:ascii="맑은 고딕" w:hAnsi="맑은 고딕" w:eastAsia="맑은 고딕"/>
                <w:b w:val="0"/>
                <w:sz w:val="17"/>
              </w:rPr>
              <w:t>지점별로 구분</w:t>
            </w:r>
          </w:p>
        </w:tc>
      </w:tr>
      <w:tr>
        <w:trPr>
          <w:cantSplit/>
        </w:trPr>
        <w:tc>
          <w:tcPr>
            <w:tcW w:type="dxa" w:w="3251"/>
          </w:tcPr>
          <w:p>
            <w:pPr>
              <w:spacing w:after="60" w:line="283" w:lineRule="auto"/>
            </w:pPr>
            <w:r>
              <w:rPr>
                <w:rFonts w:ascii="맑은 고딕" w:hAnsi="맑은 고딕" w:eastAsia="맑은 고딕"/>
                <w:b w:val="0"/>
                <w:sz w:val="17"/>
              </w:rPr>
              <w:t>T06</w:t>
            </w:r>
          </w:p>
        </w:tc>
        <w:tc>
          <w:tcPr>
            <w:tcW w:type="dxa" w:w="3251"/>
          </w:tcPr>
          <w:p>
            <w:pPr>
              <w:spacing w:after="60" w:line="283" w:lineRule="auto"/>
            </w:pPr>
            <w:r>
              <w:rPr>
                <w:rFonts w:ascii="맑은 고딕" w:hAnsi="맑은 고딕" w:eastAsia="맑은 고딕"/>
                <w:b w:val="0"/>
                <w:sz w:val="17"/>
              </w:rPr>
              <w:t>같은 지점 다중 일치·미등록·앞자리 0</w:t>
            </w:r>
          </w:p>
        </w:tc>
        <w:tc>
          <w:tcPr>
            <w:tcW w:type="dxa" w:w="3251"/>
          </w:tcPr>
          <w:p>
            <w:pPr>
              <w:spacing w:after="60" w:line="283" w:lineRule="auto"/>
            </w:pPr>
            <w:r>
              <w:rPr>
                <w:rFonts w:ascii="맑은 고딕" w:hAnsi="맑은 고딕" w:eastAsia="맑은 고딕"/>
                <w:b w:val="0"/>
                <w:sz w:val="17"/>
              </w:rPr>
              <w:t>임의 연결 없이 정확히 보존·표시</w:t>
            </w:r>
          </w:p>
        </w:tc>
      </w:tr>
      <w:tr>
        <w:trPr>
          <w:cantSplit/>
        </w:trPr>
        <w:tc>
          <w:tcPr>
            <w:tcW w:type="dxa" w:w="3251"/>
          </w:tcPr>
          <w:p>
            <w:pPr>
              <w:spacing w:after="60" w:line="283" w:lineRule="auto"/>
            </w:pPr>
            <w:r>
              <w:rPr>
                <w:rFonts w:ascii="맑은 고딕" w:hAnsi="맑은 고딕" w:eastAsia="맑은 고딕"/>
                <w:b w:val="0"/>
                <w:sz w:val="17"/>
              </w:rPr>
              <w:t>T07</w:t>
            </w:r>
          </w:p>
        </w:tc>
        <w:tc>
          <w:tcPr>
            <w:tcW w:type="dxa" w:w="3251"/>
          </w:tcPr>
          <w:p>
            <w:pPr>
              <w:spacing w:after="60" w:line="283" w:lineRule="auto"/>
            </w:pPr>
            <w:r>
              <w:rPr>
                <w:rFonts w:ascii="맑은 고딕" w:hAnsi="맑은 고딕" w:eastAsia="맑은 고딕"/>
                <w:b w:val="0"/>
                <w:sz w:val="17"/>
              </w:rPr>
              <w:t>신청서 선택·불출 확정</w:t>
            </w:r>
          </w:p>
        </w:tc>
        <w:tc>
          <w:tcPr>
            <w:tcW w:type="dxa" w:w="3251"/>
          </w:tcPr>
          <w:p>
            <w:pPr>
              <w:spacing w:after="60" w:line="283" w:lineRule="auto"/>
            </w:pPr>
            <w:r>
              <w:rPr>
                <w:rFonts w:ascii="맑은 고딕" w:hAnsi="맑은 고딕" w:eastAsia="맑은 고딕"/>
                <w:b w:val="0"/>
                <w:sz w:val="17"/>
              </w:rPr>
              <w:t>작성과 실물 상태 변경 시점 구분</w:t>
            </w:r>
          </w:p>
        </w:tc>
      </w:tr>
      <w:tr>
        <w:trPr>
          <w:cantSplit/>
        </w:trPr>
        <w:tc>
          <w:tcPr>
            <w:tcW w:type="dxa" w:w="3251"/>
          </w:tcPr>
          <w:p>
            <w:pPr>
              <w:spacing w:after="60" w:line="283" w:lineRule="auto"/>
            </w:pPr>
            <w:r>
              <w:rPr>
                <w:rFonts w:ascii="맑은 고딕" w:hAnsi="맑은 고딕" w:eastAsia="맑은 고딕"/>
                <w:b w:val="0"/>
                <w:sz w:val="17"/>
              </w:rPr>
              <w:t>T08</w:t>
            </w:r>
          </w:p>
        </w:tc>
        <w:tc>
          <w:tcPr>
            <w:tcW w:type="dxa" w:w="3251"/>
          </w:tcPr>
          <w:p>
            <w:pPr>
              <w:spacing w:after="60" w:line="283" w:lineRule="auto"/>
            </w:pPr>
            <w:r>
              <w:rPr>
                <w:rFonts w:ascii="맑은 고딕" w:hAnsi="맑은 고딕" w:eastAsia="맑은 고딕"/>
                <w:b w:val="0"/>
                <w:sz w:val="17"/>
              </w:rPr>
              <w:t>독립 정산서와 직접 작성 불출 연결</w:t>
            </w:r>
          </w:p>
        </w:tc>
        <w:tc>
          <w:tcPr>
            <w:tcW w:type="dxa" w:w="3251"/>
          </w:tcPr>
          <w:p>
            <w:pPr>
              <w:spacing w:after="60" w:line="283" w:lineRule="auto"/>
            </w:pPr>
            <w:r>
              <w:rPr>
                <w:rFonts w:ascii="맑은 고딕" w:hAnsi="맑은 고딕" w:eastAsia="맑은 고딕"/>
                <w:b w:val="0"/>
                <w:sz w:val="17"/>
              </w:rPr>
              <w:t>외부 신청서 연결번호 없이 처리</w:t>
            </w:r>
          </w:p>
        </w:tc>
      </w:tr>
      <w:tr>
        <w:trPr>
          <w:cantSplit/>
        </w:trPr>
        <w:tc>
          <w:tcPr>
            <w:tcW w:type="dxa" w:w="3251"/>
          </w:tcPr>
          <w:p>
            <w:pPr>
              <w:spacing w:after="60" w:line="283" w:lineRule="auto"/>
            </w:pPr>
            <w:r>
              <w:rPr>
                <w:rFonts w:ascii="맑은 고딕" w:hAnsi="맑은 고딕" w:eastAsia="맑은 고딕"/>
                <w:b w:val="0"/>
                <w:sz w:val="17"/>
              </w:rPr>
              <w:t>T09</w:t>
            </w:r>
          </w:p>
        </w:tc>
        <w:tc>
          <w:tcPr>
            <w:tcW w:type="dxa" w:w="3251"/>
          </w:tcPr>
          <w:p>
            <w:pPr>
              <w:spacing w:after="60" w:line="283" w:lineRule="auto"/>
            </w:pPr>
            <w:r>
              <w:rPr>
                <w:rFonts w:ascii="맑은 고딕" w:hAnsi="맑은 고딕" w:eastAsia="맑은 고딕"/>
                <w:b w:val="0"/>
                <w:sz w:val="17"/>
              </w:rPr>
              <w:t>같은 카드 재불출·과거 문서 지연 수신</w:t>
            </w:r>
          </w:p>
        </w:tc>
        <w:tc>
          <w:tcPr>
            <w:tcW w:type="dxa" w:w="3251"/>
          </w:tcPr>
          <w:p>
            <w:pPr>
              <w:spacing w:after="60" w:line="283" w:lineRule="auto"/>
            </w:pPr>
            <w:r>
              <w:rPr>
                <w:rFonts w:ascii="맑은 고딕" w:hAnsi="맑은 고딕" w:eastAsia="맑은 고딕"/>
                <w:b w:val="0"/>
                <w:sz w:val="17"/>
              </w:rPr>
              <w:t>다른 사용 건에 연결되지 않음</w:t>
            </w:r>
          </w:p>
        </w:tc>
      </w:tr>
      <w:tr>
        <w:trPr>
          <w:cantSplit/>
        </w:trPr>
        <w:tc>
          <w:tcPr>
            <w:tcW w:type="dxa" w:w="3251"/>
          </w:tcPr>
          <w:p>
            <w:pPr>
              <w:spacing w:after="60" w:line="283" w:lineRule="auto"/>
            </w:pPr>
            <w:r>
              <w:rPr>
                <w:rFonts w:ascii="맑은 고딕" w:hAnsi="맑은 고딕" w:eastAsia="맑은 고딕"/>
                <w:b w:val="0"/>
                <w:sz w:val="17"/>
              </w:rPr>
              <w:t>T10</w:t>
            </w:r>
          </w:p>
        </w:tc>
        <w:tc>
          <w:tcPr>
            <w:tcW w:type="dxa" w:w="3251"/>
          </w:tcPr>
          <w:p>
            <w:pPr>
              <w:spacing w:after="60" w:line="283" w:lineRule="auto"/>
            </w:pPr>
            <w:r>
              <w:rPr>
                <w:rFonts w:ascii="맑은 고딕" w:hAnsi="맑은 고딕" w:eastAsia="맑은 고딕"/>
                <w:b w:val="0"/>
                <w:sz w:val="17"/>
              </w:rPr>
              <w:t>반복 수신·재클릭·동시 처리</w:t>
            </w:r>
          </w:p>
        </w:tc>
        <w:tc>
          <w:tcPr>
            <w:tcW w:type="dxa" w:w="3251"/>
          </w:tcPr>
          <w:p>
            <w:pPr>
              <w:spacing w:after="60" w:line="283" w:lineRule="auto"/>
            </w:pPr>
            <w:r>
              <w:rPr>
                <w:rFonts w:ascii="맑은 고딕" w:hAnsi="맑은 고딕" w:eastAsia="맑은 고딕"/>
                <w:b w:val="0"/>
                <w:sz w:val="17"/>
              </w:rPr>
              <w:t>금액·문서·업무 중복 생성 방지</w:t>
            </w:r>
          </w:p>
        </w:tc>
      </w:tr>
      <w:tr>
        <w:trPr>
          <w:cantSplit/>
        </w:trPr>
        <w:tc>
          <w:tcPr>
            <w:tcW w:type="dxa" w:w="3251"/>
          </w:tcPr>
          <w:p>
            <w:pPr>
              <w:spacing w:after="60" w:line="283" w:lineRule="auto"/>
            </w:pPr>
            <w:r>
              <w:rPr>
                <w:rFonts w:ascii="맑은 고딕" w:hAnsi="맑은 고딕" w:eastAsia="맑은 고딕"/>
                <w:b w:val="0"/>
                <w:sz w:val="17"/>
              </w:rPr>
              <w:t>T11</w:t>
            </w:r>
          </w:p>
        </w:tc>
        <w:tc>
          <w:tcPr>
            <w:tcW w:type="dxa" w:w="3251"/>
          </w:tcPr>
          <w:p>
            <w:pPr>
              <w:spacing w:after="60" w:line="283" w:lineRule="auto"/>
            </w:pPr>
            <w:r>
              <w:rPr>
                <w:rFonts w:ascii="맑은 고딕" w:hAnsi="맑은 고딕" w:eastAsia="맑은 고딕"/>
                <w:b w:val="0"/>
                <w:sz w:val="17"/>
              </w:rPr>
              <w:t>외부 미결재 중 YBY 반납·정산·결재</w:t>
            </w:r>
          </w:p>
        </w:tc>
        <w:tc>
          <w:tcPr>
            <w:tcW w:type="dxa" w:w="3251"/>
          </w:tcPr>
          <w:p>
            <w:pPr>
              <w:spacing w:after="60" w:line="283" w:lineRule="auto"/>
            </w:pPr>
            <w:r>
              <w:rPr>
                <w:rFonts w:ascii="맑은 고딕" w:hAnsi="맑은 고딕" w:eastAsia="맑은 고딕"/>
                <w:b w:val="0"/>
                <w:sz w:val="17"/>
              </w:rPr>
              <w:t>기존 YBY 권한으로 별도 진행</w:t>
            </w:r>
          </w:p>
        </w:tc>
      </w:tr>
      <w:tr>
        <w:trPr>
          <w:cantSplit/>
        </w:trPr>
        <w:tc>
          <w:tcPr>
            <w:tcW w:type="dxa" w:w="3251"/>
          </w:tcPr>
          <w:p>
            <w:pPr>
              <w:spacing w:after="60" w:line="283" w:lineRule="auto"/>
            </w:pPr>
            <w:r>
              <w:rPr>
                <w:rFonts w:ascii="맑은 고딕" w:hAnsi="맑은 고딕" w:eastAsia="맑은 고딕"/>
                <w:b w:val="0"/>
                <w:sz w:val="17"/>
              </w:rPr>
              <w:t>T12</w:t>
            </w:r>
          </w:p>
        </w:tc>
        <w:tc>
          <w:tcPr>
            <w:tcW w:type="dxa" w:w="3251"/>
          </w:tcPr>
          <w:p>
            <w:pPr>
              <w:spacing w:after="60" w:line="283" w:lineRule="auto"/>
            </w:pPr>
            <w:r>
              <w:rPr>
                <w:rFonts w:ascii="맑은 고딕" w:hAnsi="맑은 고딕" w:eastAsia="맑은 고딕"/>
                <w:b w:val="0"/>
                <w:sz w:val="17"/>
              </w:rPr>
              <w:t>외부 완료·반려·취소로 변경</w:t>
            </w:r>
          </w:p>
        </w:tc>
        <w:tc>
          <w:tcPr>
            <w:tcW w:type="dxa" w:w="3251"/>
          </w:tcPr>
          <w:p>
            <w:pPr>
              <w:spacing w:after="60" w:line="283" w:lineRule="auto"/>
            </w:pPr>
            <w:r>
              <w:rPr>
                <w:rFonts w:ascii="맑은 고딕" w:hAnsi="맑은 고딕" w:eastAsia="맑은 고딕"/>
                <w:b w:val="0"/>
                <w:sz w:val="17"/>
              </w:rPr>
              <w:t>외부 표시·이력 반영, YBY 확정 결과 자동 변경 없음</w:t>
            </w:r>
          </w:p>
        </w:tc>
      </w:tr>
      <w:tr>
        <w:trPr>
          <w:cantSplit/>
        </w:trPr>
        <w:tc>
          <w:tcPr>
            <w:tcW w:type="dxa" w:w="3251"/>
          </w:tcPr>
          <w:p>
            <w:pPr>
              <w:spacing w:after="60" w:line="283" w:lineRule="auto"/>
            </w:pPr>
            <w:r>
              <w:rPr>
                <w:rFonts w:ascii="맑은 고딕" w:hAnsi="맑은 고딕" w:eastAsia="맑은 고딕"/>
                <w:b w:val="0"/>
                <w:sz w:val="17"/>
              </w:rPr>
              <w:t>T13</w:t>
            </w:r>
          </w:p>
        </w:tc>
        <w:tc>
          <w:tcPr>
            <w:tcW w:type="dxa" w:w="3251"/>
          </w:tcPr>
          <w:p>
            <w:pPr>
              <w:spacing w:after="60" w:line="283" w:lineRule="auto"/>
            </w:pPr>
            <w:r>
              <w:rPr>
                <w:rFonts w:ascii="맑은 고딕" w:hAnsi="맑은 고딕" w:eastAsia="맑은 고딕"/>
                <w:b w:val="0"/>
                <w:sz w:val="17"/>
              </w:rPr>
              <w:t>입력 중 수신·상태 갱신</w:t>
            </w:r>
          </w:p>
        </w:tc>
        <w:tc>
          <w:tcPr>
            <w:tcW w:type="dxa" w:w="3251"/>
          </w:tcPr>
          <w:p>
            <w:pPr>
              <w:spacing w:after="60" w:line="283" w:lineRule="auto"/>
            </w:pPr>
            <w:r>
              <w:rPr>
                <w:rFonts w:ascii="맑은 고딕" w:hAnsi="맑은 고딕" w:eastAsia="맑은 고딕"/>
                <w:b w:val="0"/>
                <w:sz w:val="17"/>
              </w:rPr>
              <w:t>담당자 입력 보존</w:t>
            </w:r>
          </w:p>
        </w:tc>
      </w:tr>
      <w:tr>
        <w:trPr>
          <w:cantSplit/>
        </w:trPr>
        <w:tc>
          <w:tcPr>
            <w:tcW w:type="dxa" w:w="3251"/>
          </w:tcPr>
          <w:p>
            <w:pPr>
              <w:spacing w:after="60" w:line="283" w:lineRule="auto"/>
            </w:pPr>
            <w:r>
              <w:rPr>
                <w:rFonts w:ascii="맑은 고딕" w:hAnsi="맑은 고딕" w:eastAsia="맑은 고딕"/>
                <w:b w:val="0"/>
                <w:sz w:val="17"/>
              </w:rPr>
              <w:t>T14</w:t>
            </w:r>
          </w:p>
        </w:tc>
        <w:tc>
          <w:tcPr>
            <w:tcW w:type="dxa" w:w="3251"/>
          </w:tcPr>
          <w:p>
            <w:pPr>
              <w:spacing w:after="60" w:line="283" w:lineRule="auto"/>
            </w:pPr>
            <w:r>
              <w:rPr>
                <w:rFonts w:ascii="맑은 고딕" w:hAnsi="맑은 고딕" w:eastAsia="맑은 고딕"/>
                <w:b w:val="0"/>
                <w:sz w:val="17"/>
              </w:rPr>
              <w:t>빈 명세·2건 합계 66,000원·인원 4명</w:t>
            </w:r>
          </w:p>
        </w:tc>
        <w:tc>
          <w:tcPr>
            <w:tcW w:type="dxa" w:w="3251"/>
          </w:tcPr>
          <w:p>
            <w:pPr>
              <w:spacing w:after="60" w:line="283" w:lineRule="auto"/>
            </w:pPr>
            <w:r>
              <w:rPr>
                <w:rFonts w:ascii="맑은 고딕" w:hAnsi="맑은 고딕" w:eastAsia="맑은 고딕"/>
                <w:b w:val="0"/>
                <w:sz w:val="17"/>
              </w:rPr>
              <w:t>빈 행 제외, 합계 일치, 인원 중복 곱셈 없음</w:t>
            </w:r>
          </w:p>
        </w:tc>
      </w:tr>
      <w:tr>
        <w:trPr>
          <w:cantSplit/>
        </w:trPr>
        <w:tc>
          <w:tcPr>
            <w:tcW w:type="dxa" w:w="3251"/>
          </w:tcPr>
          <w:p>
            <w:pPr>
              <w:spacing w:after="60" w:line="283" w:lineRule="auto"/>
            </w:pPr>
            <w:r>
              <w:rPr>
                <w:rFonts w:ascii="맑은 고딕" w:hAnsi="맑은 고딕" w:eastAsia="맑은 고딕"/>
                <w:b w:val="0"/>
                <w:sz w:val="17"/>
              </w:rPr>
              <w:t>T15</w:t>
            </w:r>
          </w:p>
        </w:tc>
        <w:tc>
          <w:tcPr>
            <w:tcW w:type="dxa" w:w="3251"/>
          </w:tcPr>
          <w:p>
            <w:pPr>
              <w:spacing w:after="60" w:line="283" w:lineRule="auto"/>
            </w:pPr>
            <w:r>
              <w:rPr>
                <w:rFonts w:ascii="맑은 고딕" w:hAnsi="맑은 고딕" w:eastAsia="맑은 고딕"/>
                <w:b w:val="0"/>
                <w:sz w:val="17"/>
              </w:rPr>
              <w:t>연도 누락·잘못된 날짜·금액 불일치</w:t>
            </w:r>
          </w:p>
        </w:tc>
        <w:tc>
          <w:tcPr>
            <w:tcW w:type="dxa" w:w="3251"/>
          </w:tcPr>
          <w:p>
            <w:pPr>
              <w:spacing w:after="60" w:line="283" w:lineRule="auto"/>
            </w:pPr>
            <w:r>
              <w:rPr>
                <w:rFonts w:ascii="맑은 고딕" w:hAnsi="맑은 고딕" w:eastAsia="맑은 고딕"/>
                <w:b w:val="0"/>
                <w:sz w:val="17"/>
              </w:rPr>
              <w:t>확인 필요 또는 입력 검증</w:t>
            </w:r>
          </w:p>
        </w:tc>
      </w:tr>
      <w:tr>
        <w:trPr>
          <w:cantSplit/>
        </w:trPr>
        <w:tc>
          <w:tcPr>
            <w:tcW w:type="dxa" w:w="3251"/>
          </w:tcPr>
          <w:p>
            <w:pPr>
              <w:spacing w:after="60" w:line="283" w:lineRule="auto"/>
            </w:pPr>
            <w:r>
              <w:rPr>
                <w:rFonts w:ascii="맑은 고딕" w:hAnsi="맑은 고딕" w:eastAsia="맑은 고딕"/>
                <w:b w:val="0"/>
                <w:sz w:val="17"/>
              </w:rPr>
              <w:t>T16</w:t>
            </w:r>
          </w:p>
        </w:tc>
        <w:tc>
          <w:tcPr>
            <w:tcW w:type="dxa" w:w="3251"/>
          </w:tcPr>
          <w:p>
            <w:pPr>
              <w:spacing w:after="60" w:line="283" w:lineRule="auto"/>
            </w:pPr>
            <w:r>
              <w:rPr>
                <w:rFonts w:ascii="맑은 고딕" w:hAnsi="맑은 고딕" w:eastAsia="맑은 고딕"/>
                <w:b w:val="0"/>
                <w:sz w:val="17"/>
              </w:rPr>
              <w:t>첨부 이름만 있음·실제 파일 있음·읽기 실패</w:t>
            </w:r>
          </w:p>
        </w:tc>
        <w:tc>
          <w:tcPr>
            <w:tcW w:type="dxa" w:w="3251"/>
          </w:tcPr>
          <w:p>
            <w:pPr>
              <w:spacing w:after="60" w:line="283" w:lineRule="auto"/>
            </w:pPr>
            <w:r>
              <w:rPr>
                <w:rFonts w:ascii="맑은 고딕" w:hAnsi="맑은 고딕" w:eastAsia="맑은 고딕"/>
                <w:b w:val="0"/>
                <w:sz w:val="17"/>
              </w:rPr>
              <w:t>수신 상태 구분 및 권한 검사</w:t>
            </w:r>
          </w:p>
        </w:tc>
      </w:tr>
      <w:tr>
        <w:trPr>
          <w:cantSplit/>
        </w:trPr>
        <w:tc>
          <w:tcPr>
            <w:tcW w:type="dxa" w:w="3251"/>
          </w:tcPr>
          <w:p>
            <w:pPr>
              <w:spacing w:after="60" w:line="283" w:lineRule="auto"/>
            </w:pPr>
            <w:r>
              <w:rPr>
                <w:rFonts w:ascii="맑은 고딕" w:hAnsi="맑은 고딕" w:eastAsia="맑은 고딕"/>
                <w:b w:val="0"/>
                <w:sz w:val="17"/>
              </w:rPr>
              <w:t>T17</w:t>
            </w:r>
          </w:p>
        </w:tc>
        <w:tc>
          <w:tcPr>
            <w:tcW w:type="dxa" w:w="3251"/>
          </w:tcPr>
          <w:p>
            <w:pPr>
              <w:spacing w:after="60" w:line="283" w:lineRule="auto"/>
            </w:pPr>
            <w:r>
              <w:rPr>
                <w:rFonts w:ascii="맑은 고딕" w:hAnsi="맑은 고딕" w:eastAsia="맑은 고딕"/>
                <w:b w:val="0"/>
                <w:sz w:val="17"/>
              </w:rPr>
              <w:t>원본 금액/명세 변경·YBY 승인완료</w:t>
            </w:r>
          </w:p>
        </w:tc>
        <w:tc>
          <w:tcPr>
            <w:tcW w:type="dxa" w:w="3251"/>
          </w:tcPr>
          <w:p>
            <w:pPr>
              <w:spacing w:after="60" w:line="283" w:lineRule="auto"/>
            </w:pPr>
            <w:r>
              <w:rPr>
                <w:rFonts w:ascii="맑은 고딕" w:hAnsi="맑은 고딕" w:eastAsia="맑은 고딕"/>
                <w:b w:val="0"/>
                <w:sz w:val="17"/>
              </w:rPr>
              <w:t>차이 표시 및 정정 절차 연결</w:t>
            </w:r>
          </w:p>
        </w:tc>
      </w:tr>
      <w:tr>
        <w:trPr>
          <w:cantSplit/>
        </w:trPr>
        <w:tc>
          <w:tcPr>
            <w:tcW w:type="dxa" w:w="3251"/>
          </w:tcPr>
          <w:p>
            <w:pPr>
              <w:spacing w:after="60" w:line="283" w:lineRule="auto"/>
            </w:pPr>
            <w:r>
              <w:rPr>
                <w:rFonts w:ascii="맑은 고딕" w:hAnsi="맑은 고딕" w:eastAsia="맑은 고딕"/>
                <w:b w:val="0"/>
                <w:sz w:val="17"/>
              </w:rPr>
              <w:t>T18</w:t>
            </w:r>
          </w:p>
        </w:tc>
        <w:tc>
          <w:tcPr>
            <w:tcW w:type="dxa" w:w="3251"/>
          </w:tcPr>
          <w:p>
            <w:pPr>
              <w:spacing w:after="60" w:line="283" w:lineRule="auto"/>
            </w:pPr>
            <w:r>
              <w:rPr>
                <w:rFonts w:ascii="맑은 고딕" w:hAnsi="맑은 고딕" w:eastAsia="맑은 고딕"/>
                <w:b w:val="0"/>
                <w:sz w:val="17"/>
              </w:rPr>
              <w:t>Oracle 장애·재연결·재처리</w:t>
            </w:r>
          </w:p>
        </w:tc>
        <w:tc>
          <w:tcPr>
            <w:tcW w:type="dxa" w:w="3251"/>
          </w:tcPr>
          <w:p>
            <w:pPr>
              <w:spacing w:after="60" w:line="283" w:lineRule="auto"/>
            </w:pPr>
            <w:r>
              <w:rPr>
                <w:rFonts w:ascii="맑은 고딕" w:hAnsi="맑은 고딕" w:eastAsia="맑은 고딕"/>
                <w:b w:val="0"/>
                <w:sz w:val="17"/>
              </w:rPr>
              <w:t>기존 업무 유지, 누락·중복 대조</w:t>
            </w:r>
          </w:p>
        </w:tc>
      </w:tr>
      <w:tr>
        <w:trPr>
          <w:cantSplit/>
        </w:trPr>
        <w:tc>
          <w:tcPr>
            <w:tcW w:type="dxa" w:w="3251"/>
          </w:tcPr>
          <w:p>
            <w:pPr>
              <w:spacing w:after="60" w:line="283" w:lineRule="auto"/>
            </w:pPr>
            <w:r>
              <w:rPr>
                <w:rFonts w:ascii="맑은 고딕" w:hAnsi="맑은 고딕" w:eastAsia="맑은 고딕"/>
                <w:b w:val="0"/>
                <w:sz w:val="17"/>
              </w:rPr>
              <w:t>T19</w:t>
            </w:r>
          </w:p>
        </w:tc>
        <w:tc>
          <w:tcPr>
            <w:tcW w:type="dxa" w:w="3251"/>
          </w:tcPr>
          <w:p>
            <w:pPr>
              <w:spacing w:after="60" w:line="283" w:lineRule="auto"/>
            </w:pPr>
            <w:r>
              <w:rPr>
                <w:rFonts w:ascii="맑은 고딕" w:hAnsi="맑은 고딕" w:eastAsia="맑은 고딕"/>
                <w:b w:val="0"/>
                <w:sz w:val="17"/>
              </w:rPr>
              <w:t>기존 직접 불출·미사용 반납·사용정산</w:t>
            </w:r>
          </w:p>
        </w:tc>
        <w:tc>
          <w:tcPr>
            <w:tcW w:type="dxa" w:w="3251"/>
          </w:tcPr>
          <w:p>
            <w:pPr>
              <w:spacing w:after="60" w:line="283" w:lineRule="auto"/>
            </w:pPr>
            <w:r>
              <w:rPr>
                <w:rFonts w:ascii="맑은 고딕" w:hAnsi="맑은 고딕" w:eastAsia="맑은 고딕"/>
                <w:b w:val="0"/>
                <w:sz w:val="17"/>
              </w:rPr>
              <w:t>기존 흐름 유지</w:t>
            </w:r>
          </w:p>
        </w:tc>
      </w:tr>
      <w:tr>
        <w:trPr>
          <w:cantSplit/>
        </w:trPr>
        <w:tc>
          <w:tcPr>
            <w:tcW w:type="dxa" w:w="3251"/>
          </w:tcPr>
          <w:p>
            <w:pPr>
              <w:spacing w:after="60" w:line="283" w:lineRule="auto"/>
            </w:pPr>
            <w:r>
              <w:rPr>
                <w:rFonts w:ascii="맑은 고딕" w:hAnsi="맑은 고딕" w:eastAsia="맑은 고딕"/>
                <w:b w:val="0"/>
                <w:sz w:val="17"/>
              </w:rPr>
              <w:t>T20</w:t>
            </w:r>
          </w:p>
        </w:tc>
        <w:tc>
          <w:tcPr>
            <w:tcW w:type="dxa" w:w="3251"/>
          </w:tcPr>
          <w:p>
            <w:pPr>
              <w:spacing w:after="60" w:line="283" w:lineRule="auto"/>
            </w:pPr>
            <w:r>
              <w:rPr>
                <w:rFonts w:ascii="맑은 고딕" w:hAnsi="맑은 고딕" w:eastAsia="맑은 고딕"/>
                <w:b w:val="0"/>
                <w:sz w:val="17"/>
              </w:rPr>
              <w:t>승인·반려·승인취소·재보고·계정·첨부</w:t>
            </w:r>
          </w:p>
        </w:tc>
        <w:tc>
          <w:tcPr>
            <w:tcW w:type="dxa" w:w="3251"/>
          </w:tcPr>
          <w:p>
            <w:pPr>
              <w:spacing w:after="60" w:line="283" w:lineRule="auto"/>
            </w:pPr>
            <w:r>
              <w:rPr>
                <w:rFonts w:ascii="맑은 고딕" w:hAnsi="맑은 고딕" w:eastAsia="맑은 고딕"/>
                <w:b w:val="0"/>
                <w:sz w:val="17"/>
              </w:rPr>
              <w:t>기존 업무 회귀 오류 없음</w:t>
            </w:r>
          </w:p>
        </w:tc>
      </w:tr>
      <w:tr>
        <w:trPr>
          <w:cantSplit/>
        </w:trPr>
        <w:tc>
          <w:tcPr>
            <w:tcW w:type="dxa" w:w="3251"/>
          </w:tcPr>
          <w:p>
            <w:pPr>
              <w:spacing w:after="60" w:line="283" w:lineRule="auto"/>
            </w:pPr>
            <w:r>
              <w:rPr>
                <w:rFonts w:ascii="맑은 고딕" w:hAnsi="맑은 고딕" w:eastAsia="맑은 고딕"/>
                <w:b w:val="0"/>
                <w:sz w:val="17"/>
              </w:rPr>
              <w:t>T21</w:t>
            </w:r>
          </w:p>
        </w:tc>
        <w:tc>
          <w:tcPr>
            <w:tcW w:type="dxa" w:w="3251"/>
          </w:tcPr>
          <w:p>
            <w:pPr>
              <w:spacing w:after="60" w:line="283" w:lineRule="auto"/>
            </w:pPr>
            <w:r>
              <w:rPr>
                <w:rFonts w:ascii="맑은 고딕" w:hAnsi="맑은 고딕" w:eastAsia="맑은 고딕"/>
                <w:b w:val="0"/>
                <w:sz w:val="17"/>
              </w:rPr>
              <w:t>업데이트·복원</w:t>
            </w:r>
          </w:p>
        </w:tc>
        <w:tc>
          <w:tcPr>
            <w:tcW w:type="dxa" w:w="3251"/>
          </w:tcPr>
          <w:p>
            <w:pPr>
              <w:spacing w:after="60" w:line="283" w:lineRule="auto"/>
            </w:pPr>
            <w:r>
              <w:rPr>
                <w:rFonts w:ascii="맑은 고딕" w:hAnsi="맑은 고딕" w:eastAsia="맑은 고딕"/>
                <w:b w:val="0"/>
                <w:sz w:val="17"/>
              </w:rPr>
              <w:t>계정·자료·인증서·설정 보존과 복원 가능 여부 확인</w:t>
            </w:r>
          </w:p>
        </w:tc>
      </w:tr>
    </w:tbl>
    <w:p/>
    <w:p>
      <w:r>
        <w:t>실제 Oracle 접속, 회사 네트워크, Windows 접속 도구, 운영 데이터에 대한 결과는 해당 환경에서 별도로 확인해야 한다. 시험 응답이나 예시 자료로 확인한 결과와 실제 회사 환경 결과를 구분하여 기록한다.</w:t>
      </w:r>
    </w:p>
    <w:p>
      <w:pPr>
        <w:pStyle w:val="Heading1"/>
      </w:pPr>
      <w:r>
        <w:t>13. 자료 수신 전 보관 기준과 이후 인계</w:t>
      </w:r>
    </w:p>
    <w:p>
      <w:r>
        <w:t>현재 정리한 업무 기준과 항목 대응을 보관하고 Oracle 자료의 도착을 기다린다. 지금 프로그램 설치나 계정·카드·정산 자료를 변경할 필요는 없다.</w:t>
      </w:r>
    </w:p>
    <w:p>
      <w:r>
        <w:t>자료가 오면 필요한 부분부터 확인하여 누락 내용을 구분하고, 실제 쿼리·드라이버·저장·화면 변경을 구체화한다. 현재 합의한 내용은 이 문서를 기준으로 이어가며, 추가 변경사항이 있으면 변경 이유와 적용 범위를 기록한다.</w:t>
      </w:r>
    </w:p>
    <w:p>
      <w:pPr>
        <w:pStyle w:val="Heading2"/>
      </w:pPr>
      <w:r>
        <w:t>자료 묶음 구성</w:t>
      </w:r>
    </w:p>
    <w:p>
      <w:pPr>
        <w:pStyle w:val="ListBullet"/>
      </w:pPr>
      <w:r>
        <w:t>본 통합 정리본: PDF, 수정 가능한 Word, Markdown.</w:t>
      </w:r>
    </w:p>
    <w:p>
      <w:pPr>
        <w:pStyle w:val="ListBullet"/>
      </w:pPr>
      <w:r>
        <w:t>Oracle_DB담당자_정보요청서.md: 이미 요청한 자료의 기준.</w:t>
      </w:r>
    </w:p>
    <w:p>
      <w:pPr>
        <w:pStyle w:val="ListBullet"/>
      </w:pPr>
      <w:r>
        <w:t>DB연동_업무흐름_설계안.md: 세부 업무 설계와 합의 이력.</w:t>
      </w:r>
    </w:p>
    <w:p>
      <w:pPr>
        <w:pStyle w:val="ListBullet"/>
      </w:pPr>
      <w:r>
        <w:t>첨부사진_기준_항목대응표.md: 사진 기준 초기 대응과 후속 확인.</w:t>
      </w:r>
    </w:p>
    <w:p>
      <w:pPr>
        <w:pStyle w:val="ListBullet"/>
      </w:pPr>
      <w:r>
        <w:t>PDF원본_확인_연동항목_보완.md: 원본 전체 확인 결과.</w:t>
      </w:r>
    </w:p>
    <w:p>
      <w:r>
        <w:t>관련 문서에는 단계별 검토 이력이 포함되어 있다. 최신 합의는 본 통합 정리본을 우선 참고한다. 회사 원본 PDF, 원문 추출 파일, 서명 화면과 프로그램 실행 파일은 이번 정리 문서 묶음에 포함하지 않는다.</w:t>
      </w:r>
    </w:p>
    <w:p>
      <w:pPr>
        <w:pStyle w:val="Heading2"/>
      </w:pPr>
      <w:r>
        <w:t>문서 작성 확인</w:t>
      </w:r>
    </w:p>
    <w:p>
      <w:r>
        <w:t>확인한 자료: 사용자 확정 답변, 기존 업무 설계 문서 4종, 신청서·정산서 PDF 확인 기록, V4.1.6의 domain.py·storage.py·operations.py·templates/index.html 및 기존 배포 검증 보고서.</w:t>
      </w:r>
    </w:p>
    <w:p>
      <w:r>
        <w:t>이번 산출물의 확인 범위는 최신 업무 기준의 일관성, 문서 내용·표·다운로드 파일의 생성과 표시이다. Oracle 접속·신규 연동 코드·실제 회사 데이터 검증은 회신 이후 작업이다.</w:t>
      </w:r>
    </w:p>
    <w:sectPr w:rsidR="00FC693F" w:rsidRPr="0006063C" w:rsidSect="00034616">
      <w:headerReference w:type="default" r:id="rId9"/>
      <w:footerReference w:type="default" r:id="rId10"/>
      <w:pgSz w:w="11906" w:h="16838"/>
      <w:pgMar w:top="1134"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YBY 설계 정리본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color w:val="687D89"/>
        <w:sz w:val="16"/>
      </w:rPr>
      <w:t>YBY  |  Oracle 연동 업무 정리  |  2026-10-19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7"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23C5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23C5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23C5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맑은 고딕" w:hAnsi="맑은 고딕" w:eastAsia="맑은 고딕"/>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