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60"/>
          <w:szCs w:val="60"/>
          <w:rtl w:val="0"/>
        </w:rPr>
        <w:t xml:space="preserve">Podsumowanie pierwszych zajęć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I. Omówiliśmy z czego się składa tag html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&lt;div class=””&gt; &lt;/div&gt;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nazwa taga, np. div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atrybutu lub atrybutów np. class=””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II. Mamy 2 rodzaje tagów: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Tagi bez zakończenia które nie zawierają treści w środku takie jak &lt;img&gt; lub &lt;meta&gt;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Tagi blokowe jak &lt;html&gt;, &lt;head&gt;, &lt;body&gt;, &lt;div&gt;, &lt;p&gt;, &lt;a&gt; które mogą zawierać treść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III. Tagi html mogą zawierać atrybuty takie jak id, class, style, href, src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 id-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jest unikatowym identyfikatorem taga, może wystąpić tylko raz</w:t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 class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jest tagiem który przypisuje wszystkie tagi do określonej grupy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 style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definiuje style zachowań tagów z bardzo wysokim poziomem ważności</w:t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 href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definiuje referencje do strony gdzie można znaleźć żądaną treść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IV. Omówiliśmy podstawowe tagi html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2540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Wpis doctype informuje przeglądarkę że korzystamy z najnowszego standardu HTML5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Blok komentarza rozpoczyna się znacznikiem &lt;!-- a kończy się znacznikiem --&gt;. Wszystko pomiędzy znacznikami komentarza nie będzie interpretowane przez przeglądarkę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Główny znacznik/tag strony html, w nim zawarte są wszystkie inne tagi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Nagłówek strony, zostanie załadowany na stronie na samym początku, w nim umieszczane są informacje w jaki sposób strona ma wyglądać i jak ma być interpretowana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Tytuł strony widoczny na pasku przeglądarki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Określenie kodowania znaków zawartego tekstu, UTF-8 obejmuje wszystkie dostępne języki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Określa początkowy zoom strony zaraz po załadowaniu, oraz szerokość strony równą szerokości urządzenia na którym jest wyświetlana strona. Służy do tego by strona wyświetlała się dobrze na telefonach o małym i dużym wyświetlaczu (była responsywna)</w:t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457825" cy="39433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 lewo strona bez określenia viewport, po prawo z określeniem viewport</w:t>
      </w:r>
    </w:p>
    <w:p w:rsidR="00000000" w:rsidDel="00000000" w:rsidP="00000000" w:rsidRDefault="00000000" w:rsidRPr="00000000" w14:paraId="0000001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8. Zamknięcie znacznika nagłówka (&lt;/head&gt;)</w:t>
      </w:r>
    </w:p>
    <w:p w:rsidR="00000000" w:rsidDel="00000000" w:rsidP="00000000" w:rsidRDefault="00000000" w:rsidRPr="00000000" w14:paraId="0000001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9. Rozpoczęcie ‘ciała strony’ treść body jest widoczna dla użytkownika</w:t>
      </w:r>
    </w:p>
    <w:p w:rsidR="00000000" w:rsidDel="00000000" w:rsidP="00000000" w:rsidRDefault="00000000" w:rsidRPr="00000000" w14:paraId="0000001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10. Zamknięcie znacznika body. Po tym znaczników, żaden element jak div, p, span,    </w:t>
      </w:r>
    </w:p>
    <w:p w:rsidR="00000000" w:rsidDel="00000000" w:rsidP="00000000" w:rsidRDefault="00000000" w:rsidRPr="00000000" w14:paraId="0000001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img nie będzie poprawnie zinterpretowany przez przeglądarkę</w:t>
      </w:r>
    </w:p>
    <w:p w:rsidR="00000000" w:rsidDel="00000000" w:rsidP="00000000" w:rsidRDefault="00000000" w:rsidRPr="00000000" w14:paraId="0000002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11. Zamknięcie znacznika html</w:t>
      </w:r>
    </w:p>
    <w:p w:rsidR="00000000" w:rsidDel="00000000" w:rsidP="00000000" w:rsidRDefault="00000000" w:rsidRPr="00000000" w14:paraId="0000002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V. Użyliśmy kilka z tagów html by stworzyć stronę</w:t>
      </w:r>
    </w:p>
    <w:p w:rsidR="00000000" w:rsidDel="00000000" w:rsidP="00000000" w:rsidRDefault="00000000" w:rsidRPr="00000000" w14:paraId="0000002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div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jest to tag bloku, kontener na inne elementy strony</w:t>
      </w:r>
    </w:p>
    <w:p w:rsidR="00000000" w:rsidDel="00000000" w:rsidP="00000000" w:rsidRDefault="00000000" w:rsidRPr="00000000" w14:paraId="0000002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służy do nadania na tekst zachowania akapitu, tag p narzuca na tekst specjalne cechy jak marginesy u góry i dołu. Każdy paragraf tekstu powoduje przejścia do nowej linii automatycznie</w:t>
      </w:r>
    </w:p>
    <w:p w:rsidR="00000000" w:rsidDel="00000000" w:rsidP="00000000" w:rsidRDefault="00000000" w:rsidRPr="00000000" w14:paraId="0000002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h3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h4,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h6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nadaje na tekst zachowania nagłówka od 1 największy nagłówek, do 6 mały nagłówek. Nagłówki narzucają na tekst marginesy u góry i dołu oraz przejście do nowej linii</w:t>
      </w:r>
    </w:p>
    <w:p w:rsidR="00000000" w:rsidDel="00000000" w:rsidP="00000000" w:rsidRDefault="00000000" w:rsidRPr="00000000" w14:paraId="0000002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span - opakowuje tekst w tag html, nie nadając mu tym samych żadnych zachowań</w:t>
      </w:r>
    </w:p>
    <w:p w:rsidR="00000000" w:rsidDel="00000000" w:rsidP="00000000" w:rsidRDefault="00000000" w:rsidRPr="00000000" w14:paraId="0000002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img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tag obrazka zawiera atrybut src, gdzie definiujemy jaki obrazek ma się wyświetlić</w:t>
      </w:r>
    </w:p>
    <w:p w:rsidR="00000000" w:rsidDel="00000000" w:rsidP="00000000" w:rsidRDefault="00000000" w:rsidRPr="00000000" w14:paraId="0000002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Przykład: &lt;img src=”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źródło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”&gt; </w:t>
      </w:r>
    </w:p>
    <w:p w:rsidR="00000000" w:rsidDel="00000000" w:rsidP="00000000" w:rsidRDefault="00000000" w:rsidRPr="00000000" w14:paraId="0000002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jest to tak odnośnika do innego miejsca w internecie </w:t>
      </w:r>
    </w:p>
    <w:p w:rsidR="00000000" w:rsidDel="00000000" w:rsidP="00000000" w:rsidRDefault="00000000" w:rsidRPr="00000000" w14:paraId="0000002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Przykład: &lt;a href=”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strona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”&gt;Napis&lt;/a&gt;</w:t>
      </w:r>
    </w:p>
    <w:p w:rsidR="00000000" w:rsidDel="00000000" w:rsidP="00000000" w:rsidRDefault="00000000" w:rsidRPr="00000000" w14:paraId="0000002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VI. Wspomnieliśmy, że przejścia do nowej linii w kodzie strony nie są interpretowane tak samo przez przeglądarkę. </w:t>
      </w:r>
    </w:p>
    <w:p w:rsidR="00000000" w:rsidDel="00000000" w:rsidP="00000000" w:rsidRDefault="00000000" w:rsidRPr="00000000" w14:paraId="0000002D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Aby wymusić przejście do nowej lini dodajemy tag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2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VII. Omówiliśmy kilka miejsc gdzie możemy wpisać instrukcje css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atrybut style na tagu, odnosi się tylko do konkretnego elementu na którym zdefiniowano atrybut style</w:t>
      </w:r>
    </w:p>
    <w:p w:rsidR="00000000" w:rsidDel="00000000" w:rsidP="00000000" w:rsidRDefault="00000000" w:rsidRPr="00000000" w14:paraId="0000003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562475" cy="2762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Element &lt;style&gt;&lt;/style&gt; odnoszący się do atrybutu klasy na tagu, wpływa na wszystkie tagi zawierające podaną klasę (nazwa klasy, poprzedzona kropką)</w:t>
      </w:r>
    </w:p>
    <w:p w:rsidR="00000000" w:rsidDel="00000000" w:rsidP="00000000" w:rsidRDefault="00000000" w:rsidRPr="00000000" w14:paraId="0000003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457450" cy="9048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Element &lt;style&gt;&lt;/style&gt; odnoszący się bezpośrednio do tagu,wpływa na wszystkie tagi o podanej nazwie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352675" cy="914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Element &lt;style&gt;&lt;/style&gt; odnoszący się do atrybutu id na tagu, składa się z znaku # i nazwy wpisanej w atrybucie id na elemencie</w:t>
      </w:r>
    </w:p>
    <w:p w:rsidR="00000000" w:rsidDel="00000000" w:rsidP="00000000" w:rsidRDefault="00000000" w:rsidRPr="00000000" w14:paraId="0000003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114550" cy="10953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VIII. Omówiliśmy kilka z instrukcji css tj.</w:t>
      </w:r>
    </w:p>
    <w:p w:rsidR="00000000" w:rsidDel="00000000" w:rsidP="00000000" w:rsidRDefault="00000000" w:rsidRPr="00000000" w14:paraId="0000003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width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-długość elementu,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przykład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width: 80%;</w:t>
      </w:r>
    </w:p>
    <w:p w:rsidR="00000000" w:rsidDel="00000000" w:rsidP="00000000" w:rsidRDefault="00000000" w:rsidRPr="00000000" w14:paraId="0000004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height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wysokość elementu,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przykład: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height:320px;</w:t>
        <w:tab/>
        <w:tab/>
      </w:r>
    </w:p>
    <w:p w:rsidR="00000000" w:rsidDel="00000000" w:rsidP="00000000" w:rsidRDefault="00000000" w:rsidRPr="00000000" w14:paraId="0000004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overflow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określa co ma się stać gdy tag wewnątrz innego tagu wystaje poza jego granice,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przykład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overflow:hidden</w:t>
      </w:r>
    </w:p>
    <w:p w:rsidR="00000000" w:rsidDel="00000000" w:rsidP="00000000" w:rsidRDefault="00000000" w:rsidRPr="00000000" w14:paraId="0000004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margin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określa marginesy wokoło tagu, </w:t>
      </w:r>
    </w:p>
    <w:p w:rsidR="00000000" w:rsidDel="00000000" w:rsidP="00000000" w:rsidRDefault="00000000" w:rsidRPr="00000000" w14:paraId="0000004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przykład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margin: 0 auto; #kierunki góra&amp;&amp;dół lewo&amp;&amp;prawo</w:t>
      </w:r>
    </w:p>
    <w:p w:rsidR="00000000" w:rsidDel="00000000" w:rsidP="00000000" w:rsidRDefault="00000000" w:rsidRPr="00000000" w14:paraId="0000004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margin:20px 5% 0 5%; #kierunki góra, prawo, dół, lewo</w:t>
      </w:r>
    </w:p>
    <w:p w:rsidR="00000000" w:rsidDel="00000000" w:rsidP="00000000" w:rsidRDefault="00000000" w:rsidRPr="00000000" w14:paraId="0000004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background-color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jakiego koloru jest tło elementu,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przykład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background-color: rgba(8, 8, 8, 0.65);</w:t>
      </w:r>
    </w:p>
    <w:p w:rsidR="00000000" w:rsidDel="00000000" w:rsidP="00000000" w:rsidRDefault="00000000" w:rsidRPr="00000000" w14:paraId="0000004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margin-right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margines tylko po prawej stronie,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przykład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margin-right:5px;</w:t>
      </w:r>
    </w:p>
    <w:p w:rsidR="00000000" w:rsidDel="00000000" w:rsidP="00000000" w:rsidRDefault="00000000" w:rsidRPr="00000000" w14:paraId="0000004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określa do której strony mają być ustawione wszystkie elementy szeregowo,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przykład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float:left;</w:t>
      </w:r>
    </w:p>
    <w:p w:rsidR="00000000" w:rsidDel="00000000" w:rsidP="00000000" w:rsidRDefault="00000000" w:rsidRPr="00000000" w14:paraId="0000004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text-align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określa położenie tekstu, lewo/prawo/środek,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przykład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text-align: center;</w:t>
      </w:r>
    </w:p>
    <w:p w:rsidR="00000000" w:rsidDel="00000000" w:rsidP="00000000" w:rsidRDefault="00000000" w:rsidRPr="00000000" w14:paraId="0000004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określa czcionkę,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przykład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font-family: Calibri;</w:t>
      </w:r>
    </w:p>
    <w:p w:rsidR="00000000" w:rsidDel="00000000" w:rsidP="00000000" w:rsidRDefault="00000000" w:rsidRPr="00000000" w14:paraId="0000004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określa wielkość czcionki,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przykład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font-size:18px;</w:t>
      </w:r>
    </w:p>
    <w:p w:rsidR="00000000" w:rsidDel="00000000" w:rsidP="00000000" w:rsidRDefault="00000000" w:rsidRPr="00000000" w14:paraId="0000004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text-decoration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określa czy tekst jest pisany kursywą, podkreślony, przekreślony, </w:t>
      </w: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przykład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text-decoration: underline;</w:t>
      </w:r>
    </w:p>
    <w:p w:rsidR="00000000" w:rsidDel="00000000" w:rsidP="00000000" w:rsidRDefault="00000000" w:rsidRPr="00000000" w14:paraId="0000005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IX. Zamiast mieć blok styli w tagu head, wyeksportowaliśmy go do nowego pliku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zrobiliśmy referencję poprzez tag &lt;link href=”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źródło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” ...&gt;</w:t>
      </w:r>
    </w:p>
    <w:p w:rsidR="00000000" w:rsidDel="00000000" w:rsidP="00000000" w:rsidRDefault="00000000" w:rsidRPr="00000000" w14:paraId="0000005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Roboto" w:cs="Roboto" w:eastAsia="Roboto" w:hAnsi="Roboto"/>
          <w:i w:val="1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u w:val="single"/>
          <w:rtl w:val="0"/>
        </w:rPr>
        <w:t xml:space="preserve">X. Wspomnieliśmy o ‘bootstrap’, czyli zestawie zdefiniowanych stylów css, na wybrane klasy i tagi html.</w:t>
      </w:r>
    </w:p>
    <w:p w:rsidR="00000000" w:rsidDel="00000000" w:rsidP="00000000" w:rsidRDefault="00000000" w:rsidRPr="00000000" w14:paraId="0000005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Wystarczy załączyć link z referencją do pliku bootstrap.css i przypisać atrybuty klas, by nadać stronie responsywne funkcje i przyzwoity wygląd</w:t>
      </w:r>
    </w:p>
    <w:p w:rsidR="00000000" w:rsidDel="00000000" w:rsidP="00000000" w:rsidRDefault="00000000" w:rsidRPr="00000000" w14:paraId="0000005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Praca domowa:</w:t>
      </w:r>
    </w:p>
    <w:p w:rsidR="00000000" w:rsidDel="00000000" w:rsidP="00000000" w:rsidRDefault="00000000" w:rsidRPr="00000000" w14:paraId="0000005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Zachęcam was byście spróbowali wykonać podobną stronę internetową na temat, ulubionych potraw, filmów, piosenek, ofert wycieczek, oraz wykorzystać poznane dzisiaj tagi i instrukcje styli by przećwiczyć materiał </w:t>
      </w:r>
    </w:p>
    <w:p w:rsidR="00000000" w:rsidDel="00000000" w:rsidP="00000000" w:rsidRDefault="00000000" w:rsidRPr="00000000" w14:paraId="0000005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