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ED3" w:rsidRDefault="000C0ED3" w:rsidP="000C0ED3">
      <w:pPr>
        <w:jc w:val="center"/>
        <w:rPr>
          <w:rFonts w:hint="eastAsia"/>
          <w:b/>
          <w:sz w:val="36"/>
          <w:szCs w:val="36"/>
        </w:rPr>
      </w:pPr>
      <w:r w:rsidRPr="000C0ED3">
        <w:rPr>
          <w:rFonts w:hint="eastAsia"/>
          <w:b/>
          <w:sz w:val="36"/>
          <w:szCs w:val="36"/>
        </w:rPr>
        <w:t>华新水泥：美好的世界，从我们开始</w:t>
      </w:r>
    </w:p>
    <w:p w:rsidR="006C43BD" w:rsidRPr="000C0ED3" w:rsidRDefault="006C43BD" w:rsidP="000C0ED3">
      <w:pPr>
        <w:jc w:val="center"/>
        <w:rPr>
          <w:b/>
          <w:sz w:val="36"/>
          <w:szCs w:val="36"/>
        </w:rPr>
      </w:pPr>
    </w:p>
    <w:p w:rsidR="00257709" w:rsidRDefault="00257709" w:rsidP="00257709">
      <w:pPr>
        <w:ind w:firstLineChars="200" w:firstLine="420"/>
        <w:rPr>
          <w:rFonts w:ascii="Microsoft Yahei" w:hAnsi="Microsoft Yahei" w:hint="eastAsia"/>
          <w:color w:val="333333"/>
          <w:shd w:val="clear" w:color="auto" w:fill="FFFFFF"/>
        </w:rPr>
      </w:pPr>
      <w:r w:rsidRPr="00257709">
        <w:rPr>
          <w:szCs w:val="21"/>
        </w:rPr>
        <w:t>华新水泥</w:t>
      </w:r>
      <w:r>
        <w:rPr>
          <w:szCs w:val="21"/>
        </w:rPr>
        <w:t>股份有限公司始创于</w:t>
      </w:r>
      <w:r>
        <w:rPr>
          <w:rFonts w:hint="eastAsia"/>
          <w:szCs w:val="21"/>
        </w:rPr>
        <w:t>1907</w:t>
      </w:r>
      <w:r>
        <w:rPr>
          <w:rFonts w:hint="eastAsia"/>
          <w:szCs w:val="21"/>
        </w:rPr>
        <w:t>年，被誉为中国水泥工业的摇篮。</w:t>
      </w:r>
      <w:r>
        <w:rPr>
          <w:rFonts w:hint="eastAsia"/>
          <w:szCs w:val="21"/>
        </w:rPr>
        <w:t>1994</w:t>
      </w:r>
      <w:r>
        <w:rPr>
          <w:rFonts w:hint="eastAsia"/>
          <w:szCs w:val="21"/>
        </w:rPr>
        <w:t>年，公司</w:t>
      </w:r>
      <w:r>
        <w:rPr>
          <w:rFonts w:hint="eastAsia"/>
          <w:szCs w:val="21"/>
        </w:rPr>
        <w:t>A</w:t>
      </w:r>
      <w:r>
        <w:rPr>
          <w:rFonts w:hint="eastAsia"/>
          <w:szCs w:val="21"/>
        </w:rPr>
        <w:t>、</w:t>
      </w:r>
      <w:r>
        <w:rPr>
          <w:rFonts w:hint="eastAsia"/>
          <w:szCs w:val="21"/>
        </w:rPr>
        <w:t>B</w:t>
      </w:r>
      <w:r>
        <w:rPr>
          <w:rFonts w:hint="eastAsia"/>
          <w:szCs w:val="21"/>
        </w:rPr>
        <w:t>股在上海证券交易所上市。</w:t>
      </w:r>
      <w:r>
        <w:rPr>
          <w:rFonts w:hint="eastAsia"/>
          <w:szCs w:val="21"/>
        </w:rPr>
        <w:t>1999</w:t>
      </w:r>
      <w:r>
        <w:rPr>
          <w:rFonts w:hint="eastAsia"/>
          <w:szCs w:val="21"/>
        </w:rPr>
        <w:t>年，与全球最大的水泥制造商</w:t>
      </w:r>
      <w:r>
        <w:rPr>
          <w:rFonts w:ascii="Microsoft Yahei" w:hAnsi="Microsoft Yahei"/>
          <w:color w:val="333333"/>
          <w:shd w:val="clear" w:color="auto" w:fill="FFFFFF"/>
        </w:rPr>
        <w:t>Holcim</w:t>
      </w:r>
      <w:r>
        <w:rPr>
          <w:rFonts w:ascii="Microsoft Yahei" w:hAnsi="Microsoft Yahei"/>
          <w:color w:val="333333"/>
          <w:shd w:val="clear" w:color="auto" w:fill="FFFFFF"/>
        </w:rPr>
        <w:t>集团结为战略伙伴关系。近年来，</w:t>
      </w:r>
      <w:r w:rsidRPr="00257709">
        <w:rPr>
          <w:szCs w:val="21"/>
        </w:rPr>
        <w:t>华</w:t>
      </w:r>
      <w:proofErr w:type="gramStart"/>
      <w:r w:rsidRPr="00257709">
        <w:rPr>
          <w:szCs w:val="21"/>
        </w:rPr>
        <w:t>新积极</w:t>
      </w:r>
      <w:proofErr w:type="gramEnd"/>
      <w:r w:rsidRPr="00257709">
        <w:rPr>
          <w:szCs w:val="21"/>
        </w:rPr>
        <w:t>转变发展方式，以水泥生产为轴心，积极推进</w:t>
      </w:r>
      <w:r w:rsidRPr="00257709">
        <w:rPr>
          <w:szCs w:val="21"/>
        </w:rPr>
        <w:t>“</w:t>
      </w:r>
      <w:r w:rsidRPr="00257709">
        <w:rPr>
          <w:szCs w:val="21"/>
        </w:rPr>
        <w:t>纵向一体化</w:t>
      </w:r>
      <w:r w:rsidRPr="00257709">
        <w:rPr>
          <w:szCs w:val="21"/>
        </w:rPr>
        <w:t>”</w:t>
      </w:r>
      <w:r w:rsidRPr="00257709">
        <w:rPr>
          <w:szCs w:val="21"/>
        </w:rPr>
        <w:t>，大力发展预拌混凝土、骨料和环保产业。特别是环保产业，公司通过发挥自身技术优势，在达成自身环保目标的同时，坚持走可持续的循环经济发展之路，实现了从传统水泥生产企业向绿色环保企业的成功转型。</w:t>
      </w:r>
    </w:p>
    <w:p w:rsidR="00B12D90" w:rsidRPr="00B12D90" w:rsidRDefault="009A4542" w:rsidP="00257709">
      <w:pPr>
        <w:ind w:firstLineChars="200" w:firstLine="420"/>
        <w:rPr>
          <w:szCs w:val="21"/>
        </w:rPr>
      </w:pPr>
      <w:r w:rsidRPr="00B12D90">
        <w:rPr>
          <w:rFonts w:hint="eastAsia"/>
          <w:szCs w:val="21"/>
        </w:rPr>
        <w:t>公司始终坚持统筹企业发展与环境保护治理、生态效益优先与经济社会效益、社会责任与永续发展相统一的理念，按照“谁开采、谁治理”原则对已开采矿山进行分片、分段的复垦治理。在生物多样性方面，公司与</w:t>
      </w:r>
      <w:r w:rsidRPr="00B12D90">
        <w:rPr>
          <w:rFonts w:hint="eastAsia"/>
          <w:szCs w:val="21"/>
        </w:rPr>
        <w:t>IUCN</w:t>
      </w:r>
      <w:r w:rsidRPr="00B12D90">
        <w:rPr>
          <w:rFonts w:hint="eastAsia"/>
          <w:szCs w:val="21"/>
        </w:rPr>
        <w:t>（世界自然保护联盟）合作，定期实施采矿区生物多样性评估，矿采区内无</w:t>
      </w:r>
      <w:r w:rsidRPr="00B12D90">
        <w:rPr>
          <w:rFonts w:hint="eastAsia"/>
          <w:szCs w:val="21"/>
        </w:rPr>
        <w:t>IUCN</w:t>
      </w:r>
      <w:r w:rsidRPr="00B12D90">
        <w:rPr>
          <w:rFonts w:hint="eastAsia"/>
          <w:szCs w:val="21"/>
        </w:rPr>
        <w:t>红色名录中的物种。</w:t>
      </w:r>
      <w:r w:rsidR="00B12D90" w:rsidRPr="00B12D90">
        <w:rPr>
          <w:rFonts w:hint="eastAsia"/>
          <w:szCs w:val="21"/>
        </w:rPr>
        <w:t>各水泥工厂严格按照上市公司环境信息公开的要求，定期在各省市环境监测信息发布平台上公开排放数据，接受公众监督。公司实施各业务单元环保管理人员能力、意识培训，进一步强化环保工厂环保管理水平。</w:t>
      </w:r>
    </w:p>
    <w:p w:rsidR="00316EA8" w:rsidRPr="00B12D90" w:rsidRDefault="00B12D90" w:rsidP="006C43BD">
      <w:pPr>
        <w:snapToGrid w:val="0"/>
        <w:spacing w:beforeLines="50" w:before="156" w:line="300" w:lineRule="auto"/>
        <w:ind w:firstLineChars="200" w:firstLine="422"/>
        <w:rPr>
          <w:b/>
          <w:szCs w:val="21"/>
        </w:rPr>
      </w:pPr>
      <w:r>
        <w:rPr>
          <w:rFonts w:hint="eastAsia"/>
          <w:b/>
          <w:szCs w:val="21"/>
        </w:rPr>
        <w:t>一</w:t>
      </w:r>
      <w:r w:rsidR="00316EA8" w:rsidRPr="00B12D90">
        <w:rPr>
          <w:rFonts w:hint="eastAsia"/>
          <w:b/>
          <w:szCs w:val="21"/>
        </w:rPr>
        <w:t>、</w:t>
      </w:r>
      <w:r w:rsidR="00316EA8" w:rsidRPr="00B12D90">
        <w:rPr>
          <w:b/>
          <w:szCs w:val="21"/>
        </w:rPr>
        <w:t>废气治理</w:t>
      </w:r>
    </w:p>
    <w:p w:rsidR="00DF3B67" w:rsidRPr="00B12D90" w:rsidRDefault="009A4542" w:rsidP="00B12D90">
      <w:pPr>
        <w:snapToGrid w:val="0"/>
        <w:spacing w:line="300" w:lineRule="auto"/>
        <w:ind w:firstLineChars="200" w:firstLine="420"/>
        <w:rPr>
          <w:szCs w:val="21"/>
        </w:rPr>
      </w:pPr>
      <w:r w:rsidRPr="00B12D90">
        <w:rPr>
          <w:rFonts w:hint="eastAsia"/>
          <w:szCs w:val="21"/>
        </w:rPr>
        <w:t>对华新而言，降低温室气体排放不仅仅体现在严格落实国家、地方的温室气体控制政策上，更多地体现在持续的实施温室气体减排上。为减缓温室气体排放对环境的影响，公司在全方位推行</w:t>
      </w:r>
      <w:proofErr w:type="gramStart"/>
      <w:r w:rsidRPr="00B12D90">
        <w:rPr>
          <w:rFonts w:hint="eastAsia"/>
          <w:szCs w:val="21"/>
        </w:rPr>
        <w:t>碳资产</w:t>
      </w:r>
      <w:proofErr w:type="gramEnd"/>
      <w:r w:rsidRPr="00B12D90">
        <w:rPr>
          <w:rFonts w:hint="eastAsia"/>
          <w:szCs w:val="21"/>
        </w:rPr>
        <w:t>管理，持续实施节能减</w:t>
      </w:r>
      <w:proofErr w:type="gramStart"/>
      <w:r w:rsidRPr="00B12D90">
        <w:rPr>
          <w:rFonts w:hint="eastAsia"/>
          <w:szCs w:val="21"/>
        </w:rPr>
        <w:t>排项目</w:t>
      </w:r>
      <w:proofErr w:type="gramEnd"/>
      <w:r w:rsidRPr="00B12D90">
        <w:rPr>
          <w:rFonts w:hint="eastAsia"/>
          <w:szCs w:val="21"/>
        </w:rPr>
        <w:t>的同时，提高可替代燃料利用率，大幅度地降低温室气体排放。</w:t>
      </w:r>
      <w:r w:rsidR="00983D87" w:rsidRPr="00B12D90">
        <w:rPr>
          <w:rFonts w:hint="eastAsia"/>
          <w:szCs w:val="21"/>
        </w:rPr>
        <w:t>在分析、评价环保合</w:t>
      </w:r>
      <w:proofErr w:type="gramStart"/>
      <w:r w:rsidR="00983D87" w:rsidRPr="00B12D90">
        <w:rPr>
          <w:rFonts w:hint="eastAsia"/>
          <w:szCs w:val="21"/>
        </w:rPr>
        <w:t>规</w:t>
      </w:r>
      <w:proofErr w:type="gramEnd"/>
      <w:r w:rsidR="00983D87" w:rsidRPr="00B12D90">
        <w:rPr>
          <w:rFonts w:hint="eastAsia"/>
          <w:szCs w:val="21"/>
        </w:rPr>
        <w:t>性风险的基础上，公司制定各工厂环保改进路线图，督导各工厂严格落实。同时，利用在线监控平台，实时监控、预警，辅以主要污染防治设施运行优化，实现污染物连续稳定达标排放。</w:t>
      </w:r>
    </w:p>
    <w:p w:rsidR="002C67AD" w:rsidRPr="00B12D90" w:rsidRDefault="002C67AD" w:rsidP="00B12D90">
      <w:pPr>
        <w:snapToGrid w:val="0"/>
        <w:spacing w:line="300" w:lineRule="auto"/>
        <w:ind w:firstLineChars="200" w:firstLine="420"/>
        <w:rPr>
          <w:szCs w:val="21"/>
        </w:rPr>
      </w:pPr>
      <w:r w:rsidRPr="00B12D90">
        <w:rPr>
          <w:rFonts w:hint="eastAsia"/>
          <w:szCs w:val="21"/>
        </w:rPr>
        <w:t>1</w:t>
      </w:r>
      <w:r w:rsidRPr="00B12D90">
        <w:rPr>
          <w:rFonts w:hint="eastAsia"/>
          <w:szCs w:val="21"/>
        </w:rPr>
        <w:t>、</w:t>
      </w:r>
      <w:r w:rsidR="008A7EA5" w:rsidRPr="00B12D90">
        <w:rPr>
          <w:rFonts w:hint="eastAsia"/>
          <w:szCs w:val="21"/>
        </w:rPr>
        <w:t>NOX</w:t>
      </w:r>
      <w:r w:rsidRPr="00B12D90">
        <w:rPr>
          <w:rFonts w:hint="eastAsia"/>
          <w:szCs w:val="21"/>
        </w:rPr>
        <w:t>治理</w:t>
      </w:r>
    </w:p>
    <w:p w:rsidR="002C67AD" w:rsidRPr="00B12D90" w:rsidRDefault="002C67AD" w:rsidP="00B12D90">
      <w:pPr>
        <w:snapToGrid w:val="0"/>
        <w:spacing w:line="300" w:lineRule="auto"/>
        <w:ind w:firstLineChars="200" w:firstLine="420"/>
        <w:rPr>
          <w:szCs w:val="21"/>
        </w:rPr>
      </w:pPr>
      <w:r w:rsidRPr="00B12D90">
        <w:rPr>
          <w:rFonts w:hint="eastAsia"/>
          <w:szCs w:val="21"/>
        </w:rPr>
        <w:t>2015</w:t>
      </w:r>
      <w:r w:rsidRPr="00B12D90">
        <w:rPr>
          <w:rFonts w:hint="eastAsia"/>
          <w:szCs w:val="21"/>
        </w:rPr>
        <w:t>年，公司继续推行水泥窑分级燃烧系统改造，目前已在</w:t>
      </w:r>
      <w:r w:rsidRPr="00B12D90">
        <w:rPr>
          <w:rFonts w:hint="eastAsia"/>
          <w:szCs w:val="21"/>
        </w:rPr>
        <w:t>15</w:t>
      </w:r>
      <w:r w:rsidRPr="00B12D90">
        <w:rPr>
          <w:rFonts w:hint="eastAsia"/>
          <w:szCs w:val="21"/>
        </w:rPr>
        <w:t>家</w:t>
      </w:r>
      <w:proofErr w:type="gramStart"/>
      <w:r w:rsidRPr="00B12D90">
        <w:rPr>
          <w:rFonts w:hint="eastAsia"/>
          <w:szCs w:val="21"/>
        </w:rPr>
        <w:t>窑线工厂</w:t>
      </w:r>
      <w:proofErr w:type="gramEnd"/>
      <w:r w:rsidRPr="00B12D90">
        <w:rPr>
          <w:rFonts w:hint="eastAsia"/>
          <w:szCs w:val="21"/>
        </w:rPr>
        <w:t>成功实施，分级燃烧改造完成后，可进一步从源头上降低</w:t>
      </w:r>
      <w:r w:rsidR="008A7EA5" w:rsidRPr="00B12D90">
        <w:rPr>
          <w:rFonts w:hint="eastAsia"/>
          <w:szCs w:val="21"/>
        </w:rPr>
        <w:t>NOX</w:t>
      </w:r>
      <w:r w:rsidRPr="00B12D90">
        <w:rPr>
          <w:rFonts w:hint="eastAsia"/>
          <w:szCs w:val="21"/>
        </w:rPr>
        <w:t>排放，减少还原剂氨水的用量，在实现</w:t>
      </w:r>
      <w:r w:rsidR="008A7EA5" w:rsidRPr="00B12D90">
        <w:rPr>
          <w:rFonts w:hint="eastAsia"/>
          <w:szCs w:val="21"/>
        </w:rPr>
        <w:t>NOX</w:t>
      </w:r>
      <w:r w:rsidRPr="00B12D90">
        <w:rPr>
          <w:rFonts w:hint="eastAsia"/>
          <w:szCs w:val="21"/>
        </w:rPr>
        <w:t>排放</w:t>
      </w:r>
      <w:r w:rsidRPr="00B12D90">
        <w:rPr>
          <w:rFonts w:hint="eastAsia"/>
          <w:szCs w:val="21"/>
        </w:rPr>
        <w:t>100%</w:t>
      </w:r>
      <w:r w:rsidRPr="00B12D90">
        <w:rPr>
          <w:rFonts w:hint="eastAsia"/>
          <w:szCs w:val="21"/>
        </w:rPr>
        <w:t>达标的基础上，最小化环境影响。</w:t>
      </w:r>
    </w:p>
    <w:p w:rsidR="00DF3B67" w:rsidRPr="00B12D90" w:rsidRDefault="00983D87" w:rsidP="00B12D90">
      <w:pPr>
        <w:snapToGrid w:val="0"/>
        <w:spacing w:line="300" w:lineRule="auto"/>
        <w:ind w:firstLineChars="200" w:firstLine="420"/>
        <w:rPr>
          <w:szCs w:val="21"/>
        </w:rPr>
      </w:pPr>
      <w:r w:rsidRPr="00B12D90">
        <w:rPr>
          <w:rFonts w:hint="eastAsia"/>
          <w:szCs w:val="21"/>
        </w:rPr>
        <w:t>涪陵公司分级燃烧项目改造后，已运行</w:t>
      </w:r>
      <w:r w:rsidRPr="00B12D90">
        <w:rPr>
          <w:rFonts w:hint="eastAsia"/>
          <w:szCs w:val="21"/>
        </w:rPr>
        <w:t>9</w:t>
      </w:r>
      <w:r w:rsidRPr="00B12D90">
        <w:rPr>
          <w:rFonts w:hint="eastAsia"/>
          <w:szCs w:val="21"/>
        </w:rPr>
        <w:t>个多月，未影响</w:t>
      </w:r>
      <w:proofErr w:type="gramStart"/>
      <w:r w:rsidRPr="00B12D90">
        <w:rPr>
          <w:rFonts w:hint="eastAsia"/>
          <w:szCs w:val="21"/>
        </w:rPr>
        <w:t>窑系统</w:t>
      </w:r>
      <w:proofErr w:type="gramEnd"/>
      <w:r w:rsidRPr="00B12D90">
        <w:rPr>
          <w:rFonts w:hint="eastAsia"/>
          <w:szCs w:val="21"/>
        </w:rPr>
        <w:t>的正常运行，生产得到保证，</w:t>
      </w:r>
      <w:r w:rsidRPr="00B12D90">
        <w:rPr>
          <w:rFonts w:hint="eastAsia"/>
          <w:szCs w:val="21"/>
        </w:rPr>
        <w:t>NOX</w:t>
      </w:r>
      <w:r w:rsidRPr="00B12D90">
        <w:rPr>
          <w:rFonts w:hint="eastAsia"/>
          <w:szCs w:val="21"/>
        </w:rPr>
        <w:t>排放得到更好地控制。氨水用量由改造前的平均</w:t>
      </w:r>
      <w:r w:rsidRPr="00B12D90">
        <w:rPr>
          <w:rFonts w:hint="eastAsia"/>
          <w:szCs w:val="21"/>
        </w:rPr>
        <w:t>900L/h</w:t>
      </w:r>
      <w:r w:rsidRPr="00B12D90">
        <w:rPr>
          <w:rFonts w:hint="eastAsia"/>
          <w:szCs w:val="21"/>
        </w:rPr>
        <w:t>，降低到目前的平均</w:t>
      </w:r>
      <w:r w:rsidRPr="00B12D90">
        <w:rPr>
          <w:rFonts w:hint="eastAsia"/>
          <w:szCs w:val="21"/>
        </w:rPr>
        <w:t>400L/h</w:t>
      </w:r>
      <w:r w:rsidRPr="00B12D90">
        <w:rPr>
          <w:rFonts w:hint="eastAsia"/>
          <w:szCs w:val="21"/>
        </w:rPr>
        <w:t>，氨水用量下降率</w:t>
      </w:r>
      <w:r w:rsidRPr="00B12D90">
        <w:rPr>
          <w:rFonts w:hint="eastAsia"/>
          <w:szCs w:val="21"/>
        </w:rPr>
        <w:t>55%</w:t>
      </w:r>
      <w:r w:rsidRPr="00B12D90">
        <w:rPr>
          <w:rFonts w:hint="eastAsia"/>
          <w:szCs w:val="21"/>
        </w:rPr>
        <w:t>左右。通过对比评估：在使用相近煤质，相近产量连续生产的情况下，针对改造前后数据对比分析得出，在</w:t>
      </w:r>
      <w:r w:rsidRPr="00B12D90">
        <w:rPr>
          <w:rFonts w:hint="eastAsia"/>
          <w:szCs w:val="21"/>
        </w:rPr>
        <w:t>NOX</w:t>
      </w:r>
      <w:r w:rsidRPr="00B12D90">
        <w:rPr>
          <w:rFonts w:hint="eastAsia"/>
          <w:szCs w:val="21"/>
        </w:rPr>
        <w:t>排放浓度控制相近时，改造前后氨水消耗量下降</w:t>
      </w:r>
      <w:r w:rsidRPr="00B12D90">
        <w:rPr>
          <w:rFonts w:hint="eastAsia"/>
          <w:szCs w:val="21"/>
        </w:rPr>
        <w:t>44.4%</w:t>
      </w:r>
      <w:r w:rsidRPr="00B12D90">
        <w:rPr>
          <w:rFonts w:hint="eastAsia"/>
          <w:szCs w:val="21"/>
        </w:rPr>
        <w:t>，则氮氧化物平均下降</w:t>
      </w:r>
      <w:r w:rsidRPr="00B12D90">
        <w:rPr>
          <w:rFonts w:hint="eastAsia"/>
          <w:szCs w:val="21"/>
        </w:rPr>
        <w:t>38.55%</w:t>
      </w:r>
    </w:p>
    <w:p w:rsidR="002C67AD" w:rsidRPr="00B12D90" w:rsidRDefault="002C67AD" w:rsidP="00B12D90">
      <w:pPr>
        <w:snapToGrid w:val="0"/>
        <w:spacing w:line="300" w:lineRule="auto"/>
        <w:ind w:firstLineChars="200" w:firstLine="420"/>
        <w:rPr>
          <w:szCs w:val="21"/>
        </w:rPr>
      </w:pPr>
      <w:r w:rsidRPr="00B12D90">
        <w:rPr>
          <w:rFonts w:hint="eastAsia"/>
          <w:szCs w:val="21"/>
        </w:rPr>
        <w:t>2</w:t>
      </w:r>
      <w:r w:rsidRPr="00B12D90">
        <w:rPr>
          <w:rFonts w:hint="eastAsia"/>
          <w:szCs w:val="21"/>
        </w:rPr>
        <w:t>、</w:t>
      </w:r>
      <w:r w:rsidRPr="00B12D90">
        <w:rPr>
          <w:rFonts w:hint="eastAsia"/>
          <w:szCs w:val="21"/>
        </w:rPr>
        <w:t>SO2</w:t>
      </w:r>
      <w:r w:rsidRPr="00B12D90">
        <w:rPr>
          <w:rFonts w:hint="eastAsia"/>
          <w:szCs w:val="21"/>
        </w:rPr>
        <w:t>治理</w:t>
      </w:r>
    </w:p>
    <w:p w:rsidR="00DF3B67" w:rsidRPr="00B12D90" w:rsidRDefault="002C67AD" w:rsidP="00B12D90">
      <w:pPr>
        <w:snapToGrid w:val="0"/>
        <w:spacing w:line="300" w:lineRule="auto"/>
        <w:ind w:firstLineChars="200" w:firstLine="420"/>
        <w:rPr>
          <w:szCs w:val="21"/>
        </w:rPr>
      </w:pPr>
      <w:r w:rsidRPr="00B12D90">
        <w:rPr>
          <w:rFonts w:hint="eastAsia"/>
          <w:szCs w:val="21"/>
        </w:rPr>
        <w:t>公司使用低硫煤，并通过监控生料、煤炭中含硫量，从源头上控制</w:t>
      </w:r>
      <w:r w:rsidRPr="00B12D90">
        <w:rPr>
          <w:rFonts w:hint="eastAsia"/>
          <w:szCs w:val="21"/>
        </w:rPr>
        <w:t>SO2</w:t>
      </w:r>
      <w:r w:rsidRPr="00B12D90">
        <w:rPr>
          <w:rFonts w:hint="eastAsia"/>
          <w:szCs w:val="21"/>
        </w:rPr>
        <w:t>的产生来源；优化脱硫设施，提升运行效率，实现工厂</w:t>
      </w:r>
      <w:r w:rsidRPr="00B12D90">
        <w:rPr>
          <w:rFonts w:hint="eastAsia"/>
          <w:szCs w:val="21"/>
        </w:rPr>
        <w:t>SO2</w:t>
      </w:r>
      <w:r w:rsidRPr="00B12D90">
        <w:rPr>
          <w:rFonts w:hint="eastAsia"/>
          <w:szCs w:val="21"/>
        </w:rPr>
        <w:t>稳定达标排放。公司国内首创的水泥窑在线脱硫系统在涪陵、渠县工厂的应用，有效地控制</w:t>
      </w:r>
      <w:r w:rsidRPr="00B12D90">
        <w:rPr>
          <w:rFonts w:hint="eastAsia"/>
          <w:szCs w:val="21"/>
        </w:rPr>
        <w:t>SO2</w:t>
      </w:r>
      <w:r w:rsidRPr="00B12D90">
        <w:rPr>
          <w:rFonts w:hint="eastAsia"/>
          <w:szCs w:val="21"/>
        </w:rPr>
        <w:t>的排放，优于国家标准。</w:t>
      </w:r>
    </w:p>
    <w:p w:rsidR="002C67AD" w:rsidRPr="00B12D90" w:rsidRDefault="002C67AD" w:rsidP="00B12D90">
      <w:pPr>
        <w:snapToGrid w:val="0"/>
        <w:spacing w:line="300" w:lineRule="auto"/>
        <w:ind w:firstLineChars="200" w:firstLine="420"/>
        <w:rPr>
          <w:szCs w:val="21"/>
        </w:rPr>
      </w:pPr>
      <w:r w:rsidRPr="00B12D90">
        <w:rPr>
          <w:rFonts w:hint="eastAsia"/>
          <w:szCs w:val="21"/>
        </w:rPr>
        <w:t>3</w:t>
      </w:r>
      <w:r w:rsidRPr="00B12D90">
        <w:rPr>
          <w:rFonts w:hint="eastAsia"/>
          <w:szCs w:val="21"/>
        </w:rPr>
        <w:t>、</w:t>
      </w:r>
      <w:r w:rsidRPr="00B12D90">
        <w:rPr>
          <w:rFonts w:hint="eastAsia"/>
          <w:szCs w:val="21"/>
        </w:rPr>
        <w:t>CO2</w:t>
      </w:r>
      <w:r w:rsidRPr="00B12D90">
        <w:rPr>
          <w:rFonts w:hint="eastAsia"/>
          <w:szCs w:val="21"/>
        </w:rPr>
        <w:t>治理</w:t>
      </w:r>
    </w:p>
    <w:p w:rsidR="009A4542" w:rsidRPr="00B12D90" w:rsidRDefault="00DF3B67" w:rsidP="00B12D90">
      <w:pPr>
        <w:snapToGrid w:val="0"/>
        <w:spacing w:line="300" w:lineRule="auto"/>
        <w:ind w:firstLineChars="200" w:firstLine="420"/>
        <w:rPr>
          <w:szCs w:val="21"/>
        </w:rPr>
      </w:pPr>
      <w:r w:rsidRPr="00B12D90">
        <w:rPr>
          <w:rFonts w:hint="eastAsia"/>
          <w:szCs w:val="21"/>
        </w:rPr>
        <w:t>水泥行业是产生温室气体</w:t>
      </w:r>
      <w:r w:rsidRPr="00B12D90">
        <w:rPr>
          <w:rFonts w:hint="eastAsia"/>
          <w:szCs w:val="21"/>
        </w:rPr>
        <w:t>CO2</w:t>
      </w:r>
      <w:r w:rsidRPr="00B12D90">
        <w:rPr>
          <w:rFonts w:hint="eastAsia"/>
          <w:szCs w:val="21"/>
        </w:rPr>
        <w:t>的大户。</w:t>
      </w:r>
      <w:r w:rsidR="002C67AD" w:rsidRPr="00B12D90">
        <w:rPr>
          <w:rFonts w:hint="eastAsia"/>
          <w:szCs w:val="21"/>
        </w:rPr>
        <w:t>公司严格执行国家环保排放标准，最小化生产活动的环境足迹，最大化提升环境服务能力。与此同时，关注产品全生命周期的</w:t>
      </w:r>
      <w:r w:rsidR="002C67AD" w:rsidRPr="00B12D90">
        <w:rPr>
          <w:rFonts w:hint="eastAsia"/>
          <w:szCs w:val="21"/>
        </w:rPr>
        <w:t>CO2</w:t>
      </w:r>
      <w:r w:rsidR="002C67AD" w:rsidRPr="00B12D90">
        <w:rPr>
          <w:rFonts w:hint="eastAsia"/>
          <w:szCs w:val="21"/>
        </w:rPr>
        <w:t>排放，挖掘</w:t>
      </w:r>
      <w:r w:rsidR="002C67AD" w:rsidRPr="00B12D90">
        <w:rPr>
          <w:rFonts w:hint="eastAsia"/>
          <w:szCs w:val="21"/>
        </w:rPr>
        <w:t>CO2</w:t>
      </w:r>
      <w:r w:rsidR="002C67AD" w:rsidRPr="00B12D90">
        <w:rPr>
          <w:rFonts w:hint="eastAsia"/>
          <w:szCs w:val="21"/>
        </w:rPr>
        <w:t>减排潜力，以应对气候变化。公司</w:t>
      </w:r>
      <w:r w:rsidR="009A4542" w:rsidRPr="00B12D90">
        <w:rPr>
          <w:rFonts w:hint="eastAsia"/>
          <w:szCs w:val="21"/>
        </w:rPr>
        <w:t>实施</w:t>
      </w:r>
      <w:proofErr w:type="gramStart"/>
      <w:r w:rsidR="009A4542" w:rsidRPr="00B12D90">
        <w:rPr>
          <w:rFonts w:hint="eastAsia"/>
          <w:szCs w:val="21"/>
        </w:rPr>
        <w:t>碳资产</w:t>
      </w:r>
      <w:proofErr w:type="gramEnd"/>
      <w:r w:rsidR="009A4542" w:rsidRPr="00B12D90">
        <w:rPr>
          <w:rFonts w:hint="eastAsia"/>
          <w:szCs w:val="21"/>
        </w:rPr>
        <w:t>统筹管理</w:t>
      </w:r>
      <w:r w:rsidR="002C67AD" w:rsidRPr="00B12D90">
        <w:rPr>
          <w:rFonts w:hint="eastAsia"/>
          <w:szCs w:val="21"/>
        </w:rPr>
        <w:t>，</w:t>
      </w:r>
      <w:r w:rsidR="009A4542" w:rsidRPr="00B12D90">
        <w:rPr>
          <w:rFonts w:hint="eastAsia"/>
          <w:szCs w:val="21"/>
        </w:rPr>
        <w:t>成立气候保护部门统筹各</w:t>
      </w:r>
      <w:proofErr w:type="gramStart"/>
      <w:r w:rsidR="009A4542" w:rsidRPr="00B12D90">
        <w:rPr>
          <w:rFonts w:hint="eastAsia"/>
          <w:szCs w:val="21"/>
        </w:rPr>
        <w:t>排控企业的碳资产</w:t>
      </w:r>
      <w:proofErr w:type="gramEnd"/>
      <w:r w:rsidR="009A4542" w:rsidRPr="00B12D90">
        <w:rPr>
          <w:rFonts w:hint="eastAsia"/>
          <w:szCs w:val="21"/>
        </w:rPr>
        <w:t>管理，通过碳排放内部核算，挖掘减排潜力，提前为全国</w:t>
      </w:r>
      <w:proofErr w:type="gramStart"/>
      <w:r w:rsidR="009A4542" w:rsidRPr="00B12D90">
        <w:rPr>
          <w:rFonts w:hint="eastAsia"/>
          <w:szCs w:val="21"/>
        </w:rPr>
        <w:t>碳交易</w:t>
      </w:r>
      <w:proofErr w:type="gramEnd"/>
      <w:r w:rsidR="009A4542" w:rsidRPr="00B12D90">
        <w:rPr>
          <w:rFonts w:hint="eastAsia"/>
          <w:szCs w:val="21"/>
        </w:rPr>
        <w:t>做准备</w:t>
      </w:r>
      <w:r w:rsidR="00A54960" w:rsidRPr="00B12D90">
        <w:rPr>
          <w:rFonts w:hint="eastAsia"/>
          <w:szCs w:val="21"/>
        </w:rPr>
        <w:t>。</w:t>
      </w:r>
      <w:r w:rsidR="009A4542" w:rsidRPr="00B12D90">
        <w:rPr>
          <w:rFonts w:hint="eastAsia"/>
          <w:szCs w:val="21"/>
        </w:rPr>
        <w:t>2015</w:t>
      </w:r>
      <w:r w:rsidR="009A4542" w:rsidRPr="00B12D90">
        <w:rPr>
          <w:rFonts w:hint="eastAsia"/>
          <w:szCs w:val="21"/>
        </w:rPr>
        <w:t>年</w:t>
      </w:r>
      <w:r w:rsidR="009A4542" w:rsidRPr="00B12D90">
        <w:rPr>
          <w:rFonts w:hint="eastAsia"/>
          <w:szCs w:val="21"/>
        </w:rPr>
        <w:t>,</w:t>
      </w:r>
      <w:r w:rsidR="009A4542" w:rsidRPr="00B12D90">
        <w:rPr>
          <w:rFonts w:hint="eastAsia"/>
          <w:szCs w:val="21"/>
        </w:rPr>
        <w:t>基于</w:t>
      </w:r>
      <w:r w:rsidR="009A4542" w:rsidRPr="00B12D90">
        <w:rPr>
          <w:rFonts w:hint="eastAsia"/>
          <w:szCs w:val="21"/>
        </w:rPr>
        <w:t>CSI</w:t>
      </w:r>
      <w:r w:rsidR="009A4542" w:rsidRPr="00B12D90">
        <w:rPr>
          <w:rFonts w:hint="eastAsia"/>
          <w:szCs w:val="21"/>
        </w:rPr>
        <w:t>（水泥可持续倡议组织）的水泥行业温室气体核算指南，</w:t>
      </w:r>
      <w:r w:rsidR="009A4542" w:rsidRPr="00B12D90">
        <w:rPr>
          <w:rFonts w:hint="eastAsia"/>
          <w:szCs w:val="21"/>
        </w:rPr>
        <w:t>2015</w:t>
      </w:r>
      <w:r w:rsidR="009A4542" w:rsidRPr="00B12D90">
        <w:rPr>
          <w:rFonts w:hint="eastAsia"/>
          <w:szCs w:val="21"/>
        </w:rPr>
        <w:t>年公司直接</w:t>
      </w:r>
      <w:r w:rsidR="009A4542" w:rsidRPr="00B12D90">
        <w:rPr>
          <w:rFonts w:hint="eastAsia"/>
          <w:szCs w:val="21"/>
        </w:rPr>
        <w:lastRenderedPageBreak/>
        <w:t>CO2</w:t>
      </w:r>
      <w:r w:rsidR="009A4542" w:rsidRPr="00B12D90">
        <w:rPr>
          <w:rFonts w:hint="eastAsia"/>
          <w:szCs w:val="21"/>
        </w:rPr>
        <w:t>排放总量较</w:t>
      </w:r>
      <w:r w:rsidR="009A4542" w:rsidRPr="00B12D90">
        <w:rPr>
          <w:rFonts w:hint="eastAsia"/>
          <w:szCs w:val="21"/>
        </w:rPr>
        <w:t>2014</w:t>
      </w:r>
      <w:r w:rsidR="009A4542" w:rsidRPr="00B12D90">
        <w:rPr>
          <w:rFonts w:hint="eastAsia"/>
          <w:szCs w:val="21"/>
        </w:rPr>
        <w:t>年下降</w:t>
      </w:r>
      <w:r w:rsidR="009A4542" w:rsidRPr="00B12D90">
        <w:rPr>
          <w:rFonts w:hint="eastAsia"/>
          <w:szCs w:val="21"/>
        </w:rPr>
        <w:t>8%</w:t>
      </w:r>
      <w:r w:rsidR="009A4542" w:rsidRPr="00B12D90">
        <w:rPr>
          <w:rFonts w:hint="eastAsia"/>
          <w:szCs w:val="21"/>
        </w:rPr>
        <w:t>。</w:t>
      </w:r>
      <w:r w:rsidR="002C67AD" w:rsidRPr="00B12D90">
        <w:rPr>
          <w:rFonts w:hint="eastAsia"/>
          <w:szCs w:val="21"/>
        </w:rPr>
        <w:t>减少</w:t>
      </w:r>
      <w:r w:rsidR="002C67AD" w:rsidRPr="00B12D90">
        <w:rPr>
          <w:rFonts w:hint="eastAsia"/>
          <w:szCs w:val="21"/>
        </w:rPr>
        <w:t>CO2</w:t>
      </w:r>
      <w:r w:rsidR="002C67AD" w:rsidRPr="00B12D90">
        <w:rPr>
          <w:rFonts w:hint="eastAsia"/>
          <w:szCs w:val="21"/>
        </w:rPr>
        <w:t>排放</w:t>
      </w:r>
      <w:r w:rsidR="002C67AD" w:rsidRPr="00B12D90">
        <w:rPr>
          <w:rFonts w:hint="eastAsia"/>
          <w:szCs w:val="21"/>
        </w:rPr>
        <w:t>60.51</w:t>
      </w:r>
      <w:r w:rsidR="002C67AD" w:rsidRPr="00B12D90">
        <w:rPr>
          <w:rFonts w:hint="eastAsia"/>
          <w:szCs w:val="21"/>
        </w:rPr>
        <w:t>万吨。</w:t>
      </w:r>
    </w:p>
    <w:p w:rsidR="00983D87" w:rsidRPr="00B12D90" w:rsidRDefault="00983D87" w:rsidP="00B12D90">
      <w:pPr>
        <w:snapToGrid w:val="0"/>
        <w:spacing w:line="300" w:lineRule="auto"/>
        <w:ind w:firstLineChars="200" w:firstLine="420"/>
        <w:rPr>
          <w:szCs w:val="21"/>
        </w:rPr>
      </w:pPr>
      <w:r w:rsidRPr="00B12D90">
        <w:rPr>
          <w:rFonts w:hint="eastAsia"/>
          <w:szCs w:val="21"/>
        </w:rPr>
        <w:t>秭归公司通过对</w:t>
      </w:r>
      <w:r w:rsidRPr="00B12D90">
        <w:rPr>
          <w:rFonts w:hint="eastAsia"/>
          <w:szCs w:val="21"/>
        </w:rPr>
        <w:t>AQC</w:t>
      </w:r>
      <w:r w:rsidRPr="00B12D90">
        <w:rPr>
          <w:rFonts w:hint="eastAsia"/>
          <w:szCs w:val="21"/>
        </w:rPr>
        <w:t>锅炉中压</w:t>
      </w:r>
      <w:r w:rsidRPr="00B12D90">
        <w:rPr>
          <w:rFonts w:hint="eastAsia"/>
          <w:szCs w:val="21"/>
        </w:rPr>
        <w:t>12</w:t>
      </w:r>
      <w:r w:rsidRPr="00B12D90">
        <w:rPr>
          <w:rFonts w:hint="eastAsia"/>
          <w:szCs w:val="21"/>
        </w:rPr>
        <w:t>组蒸发器高压水枪清洗、更换蒸发器管束等措施，对余热发电进行优化，</w:t>
      </w:r>
      <w:r w:rsidRPr="00B12D90">
        <w:rPr>
          <w:rFonts w:hint="eastAsia"/>
          <w:szCs w:val="21"/>
        </w:rPr>
        <w:t>2015</w:t>
      </w:r>
      <w:r w:rsidRPr="00B12D90">
        <w:rPr>
          <w:rFonts w:hint="eastAsia"/>
          <w:szCs w:val="21"/>
        </w:rPr>
        <w:t>年吨熟料发电量较</w:t>
      </w:r>
      <w:r w:rsidRPr="00B12D90">
        <w:rPr>
          <w:rFonts w:hint="eastAsia"/>
          <w:szCs w:val="21"/>
        </w:rPr>
        <w:t>2014</w:t>
      </w:r>
      <w:r w:rsidRPr="00B12D90">
        <w:rPr>
          <w:rFonts w:hint="eastAsia"/>
          <w:szCs w:val="21"/>
        </w:rPr>
        <w:t>年提高近</w:t>
      </w:r>
      <w:r w:rsidRPr="00B12D90">
        <w:rPr>
          <w:rFonts w:hint="eastAsia"/>
          <w:szCs w:val="21"/>
        </w:rPr>
        <w:t>4</w:t>
      </w:r>
      <w:r w:rsidRPr="00B12D90">
        <w:rPr>
          <w:rFonts w:hint="eastAsia"/>
          <w:szCs w:val="21"/>
        </w:rPr>
        <w:t>千瓦时；年发电量增加</w:t>
      </w:r>
      <w:r w:rsidRPr="00B12D90">
        <w:rPr>
          <w:rFonts w:hint="eastAsia"/>
          <w:szCs w:val="21"/>
        </w:rPr>
        <w:t>680</w:t>
      </w:r>
      <w:r w:rsidRPr="00B12D90">
        <w:rPr>
          <w:rFonts w:hint="eastAsia"/>
          <w:szCs w:val="21"/>
        </w:rPr>
        <w:t>万千瓦时；年节约标煤</w:t>
      </w:r>
      <w:r w:rsidRPr="00B12D90">
        <w:rPr>
          <w:rFonts w:hint="eastAsia"/>
          <w:szCs w:val="21"/>
        </w:rPr>
        <w:t>850</w:t>
      </w:r>
      <w:r w:rsidRPr="00B12D90">
        <w:rPr>
          <w:rFonts w:hint="eastAsia"/>
          <w:szCs w:val="21"/>
        </w:rPr>
        <w:t>吨，减少</w:t>
      </w:r>
      <w:r w:rsidRPr="00B12D90">
        <w:rPr>
          <w:rFonts w:hint="eastAsia"/>
          <w:szCs w:val="21"/>
        </w:rPr>
        <w:t>CO2</w:t>
      </w:r>
      <w:r w:rsidRPr="00B12D90">
        <w:rPr>
          <w:rFonts w:hint="eastAsia"/>
          <w:szCs w:val="21"/>
        </w:rPr>
        <w:t>排放</w:t>
      </w:r>
      <w:r w:rsidRPr="00B12D90">
        <w:rPr>
          <w:rFonts w:hint="eastAsia"/>
          <w:szCs w:val="21"/>
        </w:rPr>
        <w:t>2200</w:t>
      </w:r>
      <w:r w:rsidRPr="00B12D90">
        <w:rPr>
          <w:rFonts w:hint="eastAsia"/>
          <w:szCs w:val="21"/>
        </w:rPr>
        <w:t>吨。</w:t>
      </w:r>
    </w:p>
    <w:p w:rsidR="002C67AD" w:rsidRPr="00B12D90" w:rsidRDefault="00B12D90" w:rsidP="006C43BD">
      <w:pPr>
        <w:snapToGrid w:val="0"/>
        <w:spacing w:beforeLines="50" w:before="156" w:line="300" w:lineRule="auto"/>
        <w:ind w:firstLineChars="200" w:firstLine="422"/>
        <w:rPr>
          <w:b/>
          <w:szCs w:val="21"/>
        </w:rPr>
      </w:pPr>
      <w:r>
        <w:rPr>
          <w:rFonts w:hint="eastAsia"/>
          <w:b/>
          <w:szCs w:val="21"/>
        </w:rPr>
        <w:t>二</w:t>
      </w:r>
      <w:r w:rsidR="002C67AD" w:rsidRPr="00B12D90">
        <w:rPr>
          <w:rFonts w:hint="eastAsia"/>
          <w:b/>
          <w:szCs w:val="21"/>
        </w:rPr>
        <w:t>、</w:t>
      </w:r>
      <w:proofErr w:type="gramStart"/>
      <w:r w:rsidR="002C67AD" w:rsidRPr="00B12D90">
        <w:rPr>
          <w:rFonts w:hint="eastAsia"/>
          <w:b/>
          <w:szCs w:val="21"/>
        </w:rPr>
        <w:t>废固治理</w:t>
      </w:r>
      <w:proofErr w:type="gramEnd"/>
    </w:p>
    <w:p w:rsidR="009325CB" w:rsidRPr="00B12D90" w:rsidRDefault="002C67AD" w:rsidP="00B12D90">
      <w:pPr>
        <w:snapToGrid w:val="0"/>
        <w:spacing w:line="300" w:lineRule="auto"/>
        <w:ind w:firstLineChars="200" w:firstLine="420"/>
        <w:rPr>
          <w:szCs w:val="21"/>
        </w:rPr>
      </w:pPr>
      <w:bookmarkStart w:id="0" w:name="_GoBack"/>
      <w:r w:rsidRPr="00B12D90">
        <w:rPr>
          <w:rFonts w:hint="eastAsia"/>
          <w:szCs w:val="21"/>
        </w:rPr>
        <w:t>2015</w:t>
      </w:r>
      <w:r w:rsidRPr="00B12D90">
        <w:rPr>
          <w:rFonts w:hint="eastAsia"/>
          <w:szCs w:val="21"/>
        </w:rPr>
        <w:t>年</w:t>
      </w:r>
      <w:r w:rsidRPr="00B12D90">
        <w:rPr>
          <w:rFonts w:hint="eastAsia"/>
          <w:szCs w:val="21"/>
        </w:rPr>
        <w:t>,</w:t>
      </w:r>
      <w:r w:rsidRPr="00B12D90">
        <w:rPr>
          <w:rFonts w:hint="eastAsia"/>
          <w:szCs w:val="21"/>
        </w:rPr>
        <w:t>华</w:t>
      </w:r>
      <w:proofErr w:type="gramStart"/>
      <w:r w:rsidRPr="00B12D90">
        <w:rPr>
          <w:rFonts w:hint="eastAsia"/>
          <w:szCs w:val="21"/>
        </w:rPr>
        <w:t>新利用</w:t>
      </w:r>
      <w:proofErr w:type="gramEnd"/>
      <w:r w:rsidRPr="00B12D90">
        <w:rPr>
          <w:rFonts w:hint="eastAsia"/>
          <w:szCs w:val="21"/>
        </w:rPr>
        <w:t>水泥窑协同处置固体废弃物达</w:t>
      </w:r>
      <w:r w:rsidRPr="00B12D90">
        <w:rPr>
          <w:rFonts w:hint="eastAsia"/>
          <w:szCs w:val="21"/>
        </w:rPr>
        <w:t>93.6</w:t>
      </w:r>
      <w:r w:rsidRPr="00B12D90">
        <w:rPr>
          <w:rFonts w:hint="eastAsia"/>
          <w:szCs w:val="21"/>
        </w:rPr>
        <w:t>万吨，同比增长</w:t>
      </w:r>
      <w:r w:rsidRPr="00B12D90">
        <w:rPr>
          <w:rFonts w:hint="eastAsia"/>
          <w:szCs w:val="21"/>
        </w:rPr>
        <w:t>31.9%</w:t>
      </w:r>
      <w:r w:rsidRPr="00B12D90">
        <w:rPr>
          <w:rFonts w:hint="eastAsia"/>
          <w:szCs w:val="21"/>
        </w:rPr>
        <w:t>，为社会处置了</w:t>
      </w:r>
      <w:r w:rsidRPr="00B12D90">
        <w:rPr>
          <w:rFonts w:hint="eastAsia"/>
          <w:szCs w:val="21"/>
        </w:rPr>
        <w:t>62.65</w:t>
      </w:r>
      <w:r w:rsidRPr="00B12D90">
        <w:rPr>
          <w:rFonts w:hint="eastAsia"/>
          <w:szCs w:val="21"/>
        </w:rPr>
        <w:t>万吨生活垃圾、</w:t>
      </w:r>
      <w:r w:rsidRPr="00B12D90">
        <w:rPr>
          <w:rFonts w:hint="eastAsia"/>
          <w:szCs w:val="21"/>
        </w:rPr>
        <w:t>20.82</w:t>
      </w:r>
      <w:r w:rsidRPr="00B12D90">
        <w:rPr>
          <w:rFonts w:hint="eastAsia"/>
          <w:szCs w:val="21"/>
        </w:rPr>
        <w:t>万吨市政污泥、</w:t>
      </w:r>
      <w:r w:rsidRPr="00B12D90">
        <w:rPr>
          <w:rFonts w:hint="eastAsia"/>
          <w:szCs w:val="21"/>
        </w:rPr>
        <w:t>9.1</w:t>
      </w:r>
      <w:r w:rsidRPr="00B12D90">
        <w:rPr>
          <w:rFonts w:hint="eastAsia"/>
          <w:szCs w:val="21"/>
        </w:rPr>
        <w:t>万吨污染土、</w:t>
      </w:r>
      <w:r w:rsidRPr="00B12D90">
        <w:rPr>
          <w:rFonts w:hint="eastAsia"/>
          <w:szCs w:val="21"/>
        </w:rPr>
        <w:t>0.58</w:t>
      </w:r>
      <w:r w:rsidRPr="00B12D90">
        <w:rPr>
          <w:rFonts w:hint="eastAsia"/>
          <w:szCs w:val="21"/>
        </w:rPr>
        <w:t>万吨漂浮物、</w:t>
      </w:r>
      <w:r w:rsidRPr="00B12D90">
        <w:rPr>
          <w:rFonts w:hint="eastAsia"/>
          <w:szCs w:val="21"/>
        </w:rPr>
        <w:t>0.48</w:t>
      </w:r>
      <w:r w:rsidRPr="00B12D90">
        <w:rPr>
          <w:rFonts w:hint="eastAsia"/>
          <w:szCs w:val="21"/>
        </w:rPr>
        <w:t>万吨危废。华新水泥窑协同处置城市生活垃圾的处置量占全国水泥窑协同处置总量的</w:t>
      </w:r>
      <w:r w:rsidRPr="00B12D90">
        <w:rPr>
          <w:rFonts w:hint="eastAsia"/>
          <w:szCs w:val="21"/>
        </w:rPr>
        <w:t>70%</w:t>
      </w:r>
      <w:r w:rsidRPr="00B12D90">
        <w:rPr>
          <w:rFonts w:hint="eastAsia"/>
          <w:szCs w:val="21"/>
        </w:rPr>
        <w:t>，同时武穴、株洲两家公司入选了国家六部委水泥窑协同处置生活垃圾试点企业名单。环保业务营业收入达</w:t>
      </w:r>
      <w:r w:rsidRPr="00B12D90">
        <w:rPr>
          <w:rFonts w:hint="eastAsia"/>
          <w:szCs w:val="21"/>
        </w:rPr>
        <w:t>1.5</w:t>
      </w:r>
      <w:r w:rsidRPr="00B12D90">
        <w:rPr>
          <w:rFonts w:hint="eastAsia"/>
          <w:szCs w:val="21"/>
        </w:rPr>
        <w:t>亿元，同比增加</w:t>
      </w:r>
      <w:r w:rsidRPr="00B12D90">
        <w:rPr>
          <w:rFonts w:hint="eastAsia"/>
          <w:szCs w:val="21"/>
        </w:rPr>
        <w:t>25%</w:t>
      </w:r>
      <w:r w:rsidRPr="00B12D90">
        <w:rPr>
          <w:rFonts w:hint="eastAsia"/>
          <w:szCs w:val="21"/>
        </w:rPr>
        <w:t>。</w:t>
      </w:r>
    </w:p>
    <w:p w:rsidR="002C67AD" w:rsidRPr="00B12D90" w:rsidRDefault="009325CB" w:rsidP="00B12D90">
      <w:pPr>
        <w:snapToGrid w:val="0"/>
        <w:spacing w:line="300" w:lineRule="auto"/>
        <w:ind w:firstLineChars="200" w:firstLine="420"/>
        <w:rPr>
          <w:szCs w:val="21"/>
        </w:rPr>
      </w:pPr>
      <w:r w:rsidRPr="00B12D90">
        <w:rPr>
          <w:rFonts w:hint="eastAsia"/>
          <w:szCs w:val="21"/>
        </w:rPr>
        <w:t>挖掘潜在的合作伙伴，依靠合作伙伴资源和实力，推进长三角、珠三角、鄂西等地区业务发展，努力开发湖北省内外污染土、危废、污泥市场，为地方政府和相关企业提供符合实际的废弃物处置方案，收到显著成效。</w:t>
      </w:r>
    </w:p>
    <w:p w:rsidR="00F71FF6" w:rsidRPr="00B12D90" w:rsidRDefault="00F71FF6" w:rsidP="00B12D90">
      <w:pPr>
        <w:snapToGrid w:val="0"/>
        <w:spacing w:line="300" w:lineRule="auto"/>
        <w:ind w:firstLineChars="200" w:firstLine="420"/>
        <w:rPr>
          <w:szCs w:val="21"/>
        </w:rPr>
      </w:pPr>
      <w:r w:rsidRPr="00B12D90">
        <w:rPr>
          <w:rFonts w:hint="eastAsia"/>
          <w:szCs w:val="21"/>
        </w:rPr>
        <w:t>积极推进水泥窑协同处置技术的研发与相关标准的建立工作。</w:t>
      </w:r>
      <w:r w:rsidRPr="00B12D90">
        <w:rPr>
          <w:rFonts w:hint="eastAsia"/>
          <w:szCs w:val="21"/>
        </w:rPr>
        <w:t>2015</w:t>
      </w:r>
      <w:r w:rsidRPr="00B12D90">
        <w:rPr>
          <w:rFonts w:hint="eastAsia"/>
          <w:szCs w:val="21"/>
        </w:rPr>
        <w:t>年完成水泥窑协同处置污泥过程中污染物排放研究工作以及挤出液固液分离工艺设计及小试工作；获取专利受理</w:t>
      </w:r>
      <w:r w:rsidRPr="00B12D90">
        <w:rPr>
          <w:rFonts w:hint="eastAsia"/>
          <w:szCs w:val="21"/>
        </w:rPr>
        <w:t>18</w:t>
      </w:r>
      <w:r w:rsidRPr="00B12D90">
        <w:rPr>
          <w:rFonts w:hint="eastAsia"/>
          <w:szCs w:val="21"/>
        </w:rPr>
        <w:t>项，发表论文</w:t>
      </w:r>
      <w:r w:rsidRPr="00B12D90">
        <w:rPr>
          <w:rFonts w:hint="eastAsia"/>
          <w:szCs w:val="21"/>
        </w:rPr>
        <w:t>2</w:t>
      </w:r>
      <w:r w:rsidRPr="00B12D90">
        <w:rPr>
          <w:rFonts w:hint="eastAsia"/>
          <w:szCs w:val="21"/>
        </w:rPr>
        <w:t>篇。具有华新自主知识产权的“水泥窑无害化和资源化协同处置市政污泥工程技术与应用”</w:t>
      </w:r>
      <w:r w:rsidR="000C0ED3" w:rsidRPr="00B12D90">
        <w:rPr>
          <w:rFonts w:hint="eastAsia"/>
          <w:szCs w:val="21"/>
        </w:rPr>
        <w:t>、</w:t>
      </w:r>
      <w:r w:rsidRPr="00B12D90">
        <w:rPr>
          <w:rFonts w:hint="eastAsia"/>
          <w:szCs w:val="21"/>
        </w:rPr>
        <w:t>“水泥窑无害化和资源化协同处置危险废物工程技术与应用”项目进行了湖北省科技厅组织的科技成果鉴定。至此，华新水泥窑协同处置固体废弃物完整的五大平台（生活垃圾、市政污泥、水面漂浮物、污染土、危险废物）技术均达到国际领先水平。</w:t>
      </w:r>
    </w:p>
    <w:p w:rsidR="00F71FF6" w:rsidRPr="00B12D90" w:rsidRDefault="00F71FF6" w:rsidP="00B12D90">
      <w:pPr>
        <w:snapToGrid w:val="0"/>
        <w:spacing w:line="300" w:lineRule="auto"/>
        <w:ind w:firstLineChars="200" w:firstLine="420"/>
        <w:rPr>
          <w:szCs w:val="21"/>
        </w:rPr>
      </w:pPr>
      <w:r w:rsidRPr="00B12D90">
        <w:rPr>
          <w:rFonts w:hint="eastAsia"/>
          <w:szCs w:val="21"/>
        </w:rPr>
        <w:t>“废弃物预处理及水泥窑协同综合利用一体化技术”入选了工信部《建材工业鼓励推广应用的技术和产品目录（</w:t>
      </w:r>
      <w:r w:rsidRPr="00B12D90">
        <w:rPr>
          <w:rFonts w:hint="eastAsia"/>
          <w:szCs w:val="21"/>
        </w:rPr>
        <w:t>2016</w:t>
      </w:r>
      <w:r w:rsidRPr="00B12D90">
        <w:rPr>
          <w:rFonts w:hint="eastAsia"/>
          <w:szCs w:val="21"/>
        </w:rPr>
        <w:t>—</w:t>
      </w:r>
      <w:r w:rsidRPr="00B12D90">
        <w:rPr>
          <w:rFonts w:hint="eastAsia"/>
          <w:szCs w:val="21"/>
        </w:rPr>
        <w:t>2017</w:t>
      </w:r>
      <w:r w:rsidRPr="00B12D90">
        <w:rPr>
          <w:rFonts w:hint="eastAsia"/>
          <w:szCs w:val="21"/>
        </w:rPr>
        <w:t>年本）》。同年，我们主导完成了《水泥窑协同处置生活垃圾工程项目建设标准》和《水泥窑协同处置生活垃圾无害化评价标准》的编制工作。</w:t>
      </w:r>
    </w:p>
    <w:bookmarkEnd w:id="0"/>
    <w:p w:rsidR="002C67AD" w:rsidRPr="00B12D90" w:rsidRDefault="00B12D90" w:rsidP="006C43BD">
      <w:pPr>
        <w:snapToGrid w:val="0"/>
        <w:spacing w:beforeLines="50" w:before="156" w:line="300" w:lineRule="auto"/>
        <w:ind w:firstLineChars="200" w:firstLine="422"/>
        <w:rPr>
          <w:b/>
          <w:szCs w:val="21"/>
        </w:rPr>
      </w:pPr>
      <w:r>
        <w:rPr>
          <w:rFonts w:hint="eastAsia"/>
          <w:b/>
          <w:szCs w:val="21"/>
        </w:rPr>
        <w:t>三</w:t>
      </w:r>
      <w:r w:rsidR="002C67AD" w:rsidRPr="00B12D90">
        <w:rPr>
          <w:rFonts w:hint="eastAsia"/>
          <w:b/>
          <w:szCs w:val="21"/>
        </w:rPr>
        <w:t>、粉尘治理</w:t>
      </w:r>
    </w:p>
    <w:p w:rsidR="002C67AD" w:rsidRPr="00B12D90" w:rsidRDefault="002C67AD" w:rsidP="00B12D90">
      <w:pPr>
        <w:snapToGrid w:val="0"/>
        <w:spacing w:line="300" w:lineRule="auto"/>
        <w:ind w:firstLineChars="200" w:firstLine="420"/>
        <w:rPr>
          <w:szCs w:val="21"/>
        </w:rPr>
      </w:pPr>
      <w:r w:rsidRPr="00B12D90">
        <w:rPr>
          <w:rFonts w:hint="eastAsia"/>
          <w:szCs w:val="21"/>
        </w:rPr>
        <w:t>实施窑尾“电改袋”。</w:t>
      </w:r>
      <w:r w:rsidRPr="00B12D90">
        <w:rPr>
          <w:rFonts w:hint="eastAsia"/>
          <w:szCs w:val="21"/>
        </w:rPr>
        <w:t>2015</w:t>
      </w:r>
      <w:r w:rsidRPr="00B12D90">
        <w:rPr>
          <w:rFonts w:hint="eastAsia"/>
          <w:szCs w:val="21"/>
        </w:rPr>
        <w:t>年，公司投入约</w:t>
      </w:r>
      <w:r w:rsidRPr="00B12D90">
        <w:rPr>
          <w:rFonts w:hint="eastAsia"/>
          <w:szCs w:val="21"/>
        </w:rPr>
        <w:t>5000</w:t>
      </w:r>
      <w:r w:rsidRPr="00B12D90">
        <w:rPr>
          <w:rFonts w:hint="eastAsia"/>
          <w:szCs w:val="21"/>
        </w:rPr>
        <w:t>万元完成郧县</w:t>
      </w:r>
      <w:r w:rsidRPr="00B12D90">
        <w:rPr>
          <w:rFonts w:hint="eastAsia"/>
          <w:szCs w:val="21"/>
        </w:rPr>
        <w:t>K2</w:t>
      </w:r>
      <w:r w:rsidRPr="00B12D90">
        <w:rPr>
          <w:rFonts w:hint="eastAsia"/>
          <w:szCs w:val="21"/>
        </w:rPr>
        <w:t>、阳新</w:t>
      </w:r>
      <w:r w:rsidRPr="00B12D90">
        <w:rPr>
          <w:rFonts w:hint="eastAsia"/>
          <w:szCs w:val="21"/>
        </w:rPr>
        <w:t>K2</w:t>
      </w:r>
      <w:r w:rsidRPr="00B12D90">
        <w:rPr>
          <w:rFonts w:hint="eastAsia"/>
          <w:szCs w:val="21"/>
        </w:rPr>
        <w:t>、大冶</w:t>
      </w:r>
      <w:r w:rsidRPr="00B12D90">
        <w:rPr>
          <w:rFonts w:hint="eastAsia"/>
          <w:szCs w:val="21"/>
        </w:rPr>
        <w:t>K2</w:t>
      </w:r>
      <w:r w:rsidRPr="00B12D90">
        <w:rPr>
          <w:rFonts w:hint="eastAsia"/>
          <w:szCs w:val="21"/>
        </w:rPr>
        <w:t>、房县生产线窑尾“电改袋”工程，公司实现窑尾“去电化”。</w:t>
      </w:r>
    </w:p>
    <w:p w:rsidR="002C67AD" w:rsidRPr="00B12D90" w:rsidRDefault="002C67AD" w:rsidP="00B12D90">
      <w:pPr>
        <w:snapToGrid w:val="0"/>
        <w:spacing w:line="300" w:lineRule="auto"/>
        <w:ind w:firstLineChars="200" w:firstLine="420"/>
        <w:rPr>
          <w:szCs w:val="21"/>
        </w:rPr>
      </w:pPr>
      <w:r w:rsidRPr="00B12D90">
        <w:rPr>
          <w:rFonts w:hint="eastAsia"/>
          <w:szCs w:val="21"/>
        </w:rPr>
        <w:t>预防性维修与工艺控制相结合。在预防性维修，并通过执行定期清扫、清理制度的基础上，实施窑头收尘</w:t>
      </w:r>
      <w:proofErr w:type="gramStart"/>
      <w:r w:rsidRPr="00B12D90">
        <w:rPr>
          <w:rFonts w:hint="eastAsia"/>
          <w:szCs w:val="21"/>
        </w:rPr>
        <w:t>器改造</w:t>
      </w:r>
      <w:proofErr w:type="gramEnd"/>
      <w:r w:rsidRPr="00B12D90">
        <w:rPr>
          <w:rFonts w:hint="eastAsia"/>
          <w:szCs w:val="21"/>
        </w:rPr>
        <w:t>和工艺优化，实现窑头电收尘稳定达标排放。</w:t>
      </w:r>
    </w:p>
    <w:p w:rsidR="00983D87" w:rsidRPr="00B12D90" w:rsidRDefault="00B12D90" w:rsidP="006C43BD">
      <w:pPr>
        <w:snapToGrid w:val="0"/>
        <w:spacing w:beforeLines="50" w:before="156" w:line="300" w:lineRule="auto"/>
        <w:ind w:firstLineChars="200" w:firstLine="422"/>
        <w:rPr>
          <w:b/>
          <w:szCs w:val="21"/>
        </w:rPr>
      </w:pPr>
      <w:r>
        <w:rPr>
          <w:rFonts w:hint="eastAsia"/>
          <w:b/>
          <w:szCs w:val="21"/>
        </w:rPr>
        <w:t>四</w:t>
      </w:r>
      <w:r w:rsidR="00983D87" w:rsidRPr="00B12D90">
        <w:rPr>
          <w:rFonts w:hint="eastAsia"/>
          <w:b/>
          <w:szCs w:val="21"/>
        </w:rPr>
        <w:t>、其他污染治理</w:t>
      </w:r>
    </w:p>
    <w:p w:rsidR="00983D87" w:rsidRPr="00B12D90" w:rsidRDefault="00983D87" w:rsidP="00B12D90">
      <w:pPr>
        <w:snapToGrid w:val="0"/>
        <w:spacing w:line="300" w:lineRule="auto"/>
        <w:ind w:firstLineChars="200" w:firstLine="420"/>
        <w:rPr>
          <w:b/>
          <w:szCs w:val="21"/>
        </w:rPr>
      </w:pPr>
      <w:r w:rsidRPr="00B12D90">
        <w:rPr>
          <w:rFonts w:hint="eastAsia"/>
          <w:szCs w:val="21"/>
        </w:rPr>
        <w:t>1</w:t>
      </w:r>
      <w:r w:rsidRPr="00B12D90">
        <w:rPr>
          <w:rFonts w:hint="eastAsia"/>
          <w:szCs w:val="21"/>
        </w:rPr>
        <w:t>、无组织排放控制</w:t>
      </w:r>
    </w:p>
    <w:p w:rsidR="00983D87" w:rsidRPr="00B12D90" w:rsidRDefault="00983D87" w:rsidP="00B12D90">
      <w:pPr>
        <w:snapToGrid w:val="0"/>
        <w:spacing w:line="300" w:lineRule="auto"/>
        <w:ind w:firstLineChars="200" w:firstLine="420"/>
        <w:rPr>
          <w:szCs w:val="21"/>
        </w:rPr>
      </w:pPr>
      <w:r w:rsidRPr="00B12D90">
        <w:rPr>
          <w:rFonts w:hint="eastAsia"/>
          <w:szCs w:val="21"/>
        </w:rPr>
        <w:t>装</w:t>
      </w:r>
      <w:proofErr w:type="gramStart"/>
      <w:r w:rsidRPr="00B12D90">
        <w:rPr>
          <w:rFonts w:hint="eastAsia"/>
          <w:szCs w:val="21"/>
        </w:rPr>
        <w:t>包系统</w:t>
      </w:r>
      <w:proofErr w:type="gramEnd"/>
      <w:r w:rsidRPr="00B12D90">
        <w:rPr>
          <w:rFonts w:hint="eastAsia"/>
          <w:szCs w:val="21"/>
        </w:rPr>
        <w:t>无组织治理。</w:t>
      </w:r>
      <w:r w:rsidRPr="00B12D90">
        <w:rPr>
          <w:rFonts w:hint="eastAsia"/>
          <w:szCs w:val="21"/>
        </w:rPr>
        <w:t>2015</w:t>
      </w:r>
      <w:r w:rsidRPr="00B12D90">
        <w:rPr>
          <w:rFonts w:hint="eastAsia"/>
          <w:szCs w:val="21"/>
        </w:rPr>
        <w:t>年，公司继续推行装</w:t>
      </w:r>
      <w:proofErr w:type="gramStart"/>
      <w:r w:rsidRPr="00B12D90">
        <w:rPr>
          <w:rFonts w:hint="eastAsia"/>
          <w:szCs w:val="21"/>
        </w:rPr>
        <w:t>包系统</w:t>
      </w:r>
      <w:proofErr w:type="gramEnd"/>
      <w:r w:rsidRPr="00B12D90">
        <w:rPr>
          <w:rFonts w:hint="eastAsia"/>
          <w:szCs w:val="21"/>
        </w:rPr>
        <w:t>无组织排放控制，基本完成水泥装包线无组织排放治理工作。</w:t>
      </w:r>
    </w:p>
    <w:p w:rsidR="00983D87" w:rsidRPr="00B12D90" w:rsidRDefault="00983D87" w:rsidP="00B12D90">
      <w:pPr>
        <w:snapToGrid w:val="0"/>
        <w:spacing w:line="300" w:lineRule="auto"/>
        <w:ind w:firstLineChars="200" w:firstLine="420"/>
        <w:rPr>
          <w:szCs w:val="21"/>
        </w:rPr>
      </w:pPr>
      <w:r w:rsidRPr="00B12D90">
        <w:rPr>
          <w:rFonts w:hint="eastAsia"/>
          <w:szCs w:val="21"/>
        </w:rPr>
        <w:t>2</w:t>
      </w:r>
      <w:r w:rsidRPr="00B12D90">
        <w:rPr>
          <w:rFonts w:hint="eastAsia"/>
          <w:szCs w:val="21"/>
        </w:rPr>
        <w:t>、噪声治理</w:t>
      </w:r>
    </w:p>
    <w:p w:rsidR="00983D87" w:rsidRPr="00B12D90" w:rsidRDefault="00983D87" w:rsidP="00B12D90">
      <w:pPr>
        <w:snapToGrid w:val="0"/>
        <w:spacing w:line="300" w:lineRule="auto"/>
        <w:ind w:firstLineChars="200" w:firstLine="420"/>
        <w:rPr>
          <w:szCs w:val="21"/>
        </w:rPr>
      </w:pPr>
      <w:r w:rsidRPr="00B12D90">
        <w:rPr>
          <w:rFonts w:hint="eastAsia"/>
          <w:szCs w:val="21"/>
        </w:rPr>
        <w:t>从噪声产生源头、传播路径和噪声受体保护三方面降低噪声排放：新建工厂选用低噪音设备、合理布置高噪声设备；对产生机械性噪声设备安装隔声罩，对产生空气动力学噪声的设备安装消音器；在可能对周边环境产生较大影响的区域安装隔声墙。</w:t>
      </w:r>
    </w:p>
    <w:p w:rsidR="009325CB" w:rsidRPr="00B12D90" w:rsidRDefault="00983D87" w:rsidP="00B12D90">
      <w:pPr>
        <w:snapToGrid w:val="0"/>
        <w:spacing w:line="300" w:lineRule="auto"/>
        <w:ind w:firstLineChars="200" w:firstLine="420"/>
        <w:rPr>
          <w:szCs w:val="21"/>
        </w:rPr>
      </w:pPr>
      <w:r w:rsidRPr="00B12D90">
        <w:rPr>
          <w:rFonts w:hint="eastAsia"/>
          <w:szCs w:val="21"/>
        </w:rPr>
        <w:t>桑植公司</w:t>
      </w:r>
      <w:r w:rsidRPr="00B12D90">
        <w:rPr>
          <w:rFonts w:hint="eastAsia"/>
          <w:szCs w:val="21"/>
        </w:rPr>
        <w:t>2015</w:t>
      </w:r>
      <w:r w:rsidRPr="00B12D90">
        <w:rPr>
          <w:rFonts w:hint="eastAsia"/>
          <w:szCs w:val="21"/>
        </w:rPr>
        <w:t>年投入</w:t>
      </w:r>
      <w:r w:rsidRPr="00B12D90">
        <w:rPr>
          <w:rFonts w:hint="eastAsia"/>
          <w:szCs w:val="21"/>
        </w:rPr>
        <w:t>300</w:t>
      </w:r>
      <w:r w:rsidRPr="00B12D90">
        <w:rPr>
          <w:rFonts w:hint="eastAsia"/>
          <w:szCs w:val="21"/>
        </w:rPr>
        <w:t>万元在临近公路一侧修建隔音围墙，针对水泥磨风机、装</w:t>
      </w:r>
      <w:proofErr w:type="gramStart"/>
      <w:r w:rsidRPr="00B12D90">
        <w:rPr>
          <w:rFonts w:hint="eastAsia"/>
          <w:szCs w:val="21"/>
        </w:rPr>
        <w:t>包收尘器排风筒</w:t>
      </w:r>
      <w:proofErr w:type="gramEnd"/>
      <w:r w:rsidRPr="00B12D90">
        <w:rPr>
          <w:rFonts w:hint="eastAsia"/>
          <w:szCs w:val="21"/>
        </w:rPr>
        <w:t>修建隔声罩，降低噪音对周边环境的影响。</w:t>
      </w:r>
    </w:p>
    <w:sectPr w:rsidR="009325CB" w:rsidRPr="00B12D90" w:rsidSect="00BA17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7CC" w:rsidRDefault="006257CC" w:rsidP="00582922">
      <w:r>
        <w:separator/>
      </w:r>
    </w:p>
  </w:endnote>
  <w:endnote w:type="continuationSeparator" w:id="0">
    <w:p w:rsidR="006257CC" w:rsidRDefault="006257CC" w:rsidP="0058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7CC" w:rsidRDefault="006257CC" w:rsidP="00582922">
      <w:r>
        <w:separator/>
      </w:r>
    </w:p>
  </w:footnote>
  <w:footnote w:type="continuationSeparator" w:id="0">
    <w:p w:rsidR="006257CC" w:rsidRDefault="006257CC" w:rsidP="005829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57022"/>
    <w:multiLevelType w:val="hybridMultilevel"/>
    <w:tmpl w:val="CDFA7E3C"/>
    <w:lvl w:ilvl="0" w:tplc="A3F809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580475"/>
    <w:multiLevelType w:val="hybridMultilevel"/>
    <w:tmpl w:val="BB5C4496"/>
    <w:lvl w:ilvl="0" w:tplc="15E2ED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2922"/>
    <w:rsid w:val="000C0ED3"/>
    <w:rsid w:val="00104C69"/>
    <w:rsid w:val="00150F64"/>
    <w:rsid w:val="00257709"/>
    <w:rsid w:val="002C67AD"/>
    <w:rsid w:val="00316EA8"/>
    <w:rsid w:val="00363C5B"/>
    <w:rsid w:val="003F6E20"/>
    <w:rsid w:val="00582922"/>
    <w:rsid w:val="00613861"/>
    <w:rsid w:val="00615AC3"/>
    <w:rsid w:val="006257CC"/>
    <w:rsid w:val="006C43BD"/>
    <w:rsid w:val="007F595A"/>
    <w:rsid w:val="008A7EA5"/>
    <w:rsid w:val="009325CB"/>
    <w:rsid w:val="00983D87"/>
    <w:rsid w:val="009A4542"/>
    <w:rsid w:val="00A54960"/>
    <w:rsid w:val="00AD2D80"/>
    <w:rsid w:val="00B12D90"/>
    <w:rsid w:val="00BA17DA"/>
    <w:rsid w:val="00DC50FD"/>
    <w:rsid w:val="00DF3B67"/>
    <w:rsid w:val="00E37DFB"/>
    <w:rsid w:val="00EC433D"/>
    <w:rsid w:val="00F71FF6"/>
    <w:rsid w:val="00FD3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7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29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82922"/>
    <w:rPr>
      <w:sz w:val="18"/>
      <w:szCs w:val="18"/>
    </w:rPr>
  </w:style>
  <w:style w:type="paragraph" w:styleId="a4">
    <w:name w:val="footer"/>
    <w:basedOn w:val="a"/>
    <w:link w:val="Char0"/>
    <w:uiPriority w:val="99"/>
    <w:semiHidden/>
    <w:unhideWhenUsed/>
    <w:rsid w:val="0058292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82922"/>
    <w:rPr>
      <w:sz w:val="18"/>
      <w:szCs w:val="18"/>
    </w:rPr>
  </w:style>
  <w:style w:type="paragraph" w:styleId="a5">
    <w:name w:val="List Paragraph"/>
    <w:basedOn w:val="a"/>
    <w:uiPriority w:val="34"/>
    <w:qFormat/>
    <w:rsid w:val="0058292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380</Words>
  <Characters>2171</Characters>
  <Application>Microsoft Office Word</Application>
  <DocSecurity>0</DocSecurity>
  <Lines>18</Lines>
  <Paragraphs>5</Paragraphs>
  <ScaleCrop>false</ScaleCrop>
  <Company>Hewlett-Packard Company</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cp:keywords/>
  <dc:description/>
  <cp:lastModifiedBy>Sky123.Org</cp:lastModifiedBy>
  <cp:revision>14</cp:revision>
  <dcterms:created xsi:type="dcterms:W3CDTF">2017-02-21T07:56:00Z</dcterms:created>
  <dcterms:modified xsi:type="dcterms:W3CDTF">2017-04-14T08:23:00Z</dcterms:modified>
</cp:coreProperties>
</file>