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CF5" w:rsidRDefault="00E92377" w:rsidP="00E70CA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 w:hint="eastAsia"/>
          <w:b/>
          <w:color w:val="000000" w:themeColor="text1"/>
          <w:sz w:val="32"/>
          <w:szCs w:val="32"/>
        </w:rPr>
      </w:pPr>
      <w:r w:rsidRPr="00E92377">
        <w:rPr>
          <w:rFonts w:ascii="Arial" w:hAnsi="Arial" w:cs="Arial" w:hint="eastAsia"/>
          <w:b/>
          <w:color w:val="000000" w:themeColor="text1"/>
          <w:sz w:val="32"/>
          <w:szCs w:val="32"/>
        </w:rPr>
        <w:t>神华集团</w:t>
      </w:r>
      <w:r w:rsidR="00A800E2" w:rsidRPr="00E92377">
        <w:rPr>
          <w:rFonts w:ascii="Arial" w:hAnsi="Arial" w:cs="Arial" w:hint="eastAsia"/>
          <w:b/>
          <w:color w:val="000000" w:themeColor="text1"/>
          <w:sz w:val="32"/>
          <w:szCs w:val="32"/>
        </w:rPr>
        <w:t>建设世界一流的清洁能源</w:t>
      </w:r>
      <w:r w:rsidRPr="00E92377">
        <w:rPr>
          <w:rFonts w:ascii="Arial" w:hAnsi="Arial" w:cs="Arial" w:hint="eastAsia"/>
          <w:b/>
          <w:color w:val="000000" w:themeColor="text1"/>
          <w:sz w:val="32"/>
          <w:szCs w:val="32"/>
        </w:rPr>
        <w:t>供应商</w:t>
      </w:r>
    </w:p>
    <w:p w:rsidR="003878EC" w:rsidRPr="003878EC" w:rsidRDefault="003878EC" w:rsidP="00E70CAE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E70CAE" w:rsidRDefault="00E70CAE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E70CAE">
        <w:rPr>
          <w:rFonts w:ascii="Arial" w:hAnsi="Arial" w:cs="Arial" w:hint="eastAsia"/>
          <w:color w:val="000000" w:themeColor="text1"/>
          <w:sz w:val="21"/>
          <w:szCs w:val="21"/>
        </w:rPr>
        <w:t>神华集团有限责任公司（简称神华集团公司）是于</w:t>
      </w:r>
      <w:r w:rsidRPr="00E70CAE">
        <w:rPr>
          <w:rFonts w:ascii="Arial" w:hAnsi="Arial" w:cs="Arial" w:hint="eastAsia"/>
          <w:color w:val="000000" w:themeColor="text1"/>
          <w:sz w:val="21"/>
          <w:szCs w:val="21"/>
        </w:rPr>
        <w:t>1995</w:t>
      </w:r>
      <w:r w:rsidRPr="00E70CAE">
        <w:rPr>
          <w:rFonts w:ascii="Arial" w:hAnsi="Arial" w:cs="Arial" w:hint="eastAsia"/>
          <w:color w:val="000000" w:themeColor="text1"/>
          <w:sz w:val="21"/>
          <w:szCs w:val="21"/>
        </w:rPr>
        <w:t>年</w:t>
      </w:r>
      <w:r w:rsidRPr="00E70CAE">
        <w:rPr>
          <w:rFonts w:ascii="Arial" w:hAnsi="Arial" w:cs="Arial" w:hint="eastAsia"/>
          <w:color w:val="000000" w:themeColor="text1"/>
          <w:sz w:val="21"/>
          <w:szCs w:val="21"/>
        </w:rPr>
        <w:t>10</w:t>
      </w:r>
      <w:r w:rsidRPr="00E70CAE">
        <w:rPr>
          <w:rFonts w:ascii="Arial" w:hAnsi="Arial" w:cs="Arial" w:hint="eastAsia"/>
          <w:color w:val="000000" w:themeColor="text1"/>
          <w:sz w:val="21"/>
          <w:szCs w:val="21"/>
        </w:rPr>
        <w:t>月经国务院批准设立的国有独资公司，属中央直管国有重要骨干企业，是以煤为基础，集电力、铁路、港口、航运、煤制油与煤化工为一体，产运销一条龙经营的特大型能源企业，是目前我国规模最大、现代化程度最高的煤炭企业和世界上最大的煤炭供应商。主要经营国务院授权范围内的国有资产，开发煤炭等资源性产品，进行电力、热力、港口、铁路、航运、煤制油、煤化工等行业领域的投资、管理；规划、组织、协调、管理神华集团所属企业在上述行业领域内的生产经营活动。总部设在北京。由神华集团独家发起成立的中国神华能源股份有限公司分别在香港、上海上市。</w:t>
      </w:r>
    </w:p>
    <w:p w:rsidR="00A800E2" w:rsidRPr="00645CF5" w:rsidRDefault="00A800E2" w:rsidP="00E70CAE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/>
          <w:color w:val="000000" w:themeColor="text1"/>
          <w:sz w:val="21"/>
          <w:szCs w:val="21"/>
        </w:rPr>
        <w:t>神华集团积极贯彻落实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“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坚持节约资源和保护环境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”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的基本国策和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“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推进生态文明、建设美丽中国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”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的有关要求，着力推进绿色发展、循环发展、低碳发展。运用先进技术、工艺装备，强化管理，转变经济增长方式等措施，取得能源、原材料等单位资源消耗显著降低，实现资源利用效率最大限度提高，污染物的最少排放和生态环境最佳保护。公司建设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“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节约环保型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”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企业是一种新的经济发展运作模式，能够将技术创新、节能减排、环境保护、企业效益结合起来，达到经济、社会、环境的协调发展。因此，神华集团公司创建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“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资源节约型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”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企业应以创新为核心，以集约为方式，以节能减排为手段，通过合理利用资源，回馈社会，达到多方平衡稳定，促进企业的健康可持续发展。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公司重视能源环境管理，建议健全管理体系，持续提升员工节能环保意识和能力，为节能环保工作顺利进行开展提供组织及人员支撑。</w:t>
      </w:r>
    </w:p>
    <w:p w:rsidR="00AA52C1" w:rsidRPr="00645CF5" w:rsidRDefault="00AA52C1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2"/>
        <w:rPr>
          <w:rFonts w:ascii="Arial" w:hAnsi="Arial" w:cs="Arial"/>
          <w:b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b/>
          <w:color w:val="000000" w:themeColor="text1"/>
          <w:sz w:val="21"/>
          <w:szCs w:val="21"/>
        </w:rPr>
        <w:t>一、</w:t>
      </w:r>
      <w:r w:rsidR="00A800E2" w:rsidRPr="00645CF5">
        <w:rPr>
          <w:rFonts w:ascii="Arial" w:hAnsi="Arial" w:cs="Arial" w:hint="eastAsia"/>
          <w:b/>
          <w:color w:val="000000" w:themeColor="text1"/>
          <w:sz w:val="21"/>
          <w:szCs w:val="21"/>
        </w:rPr>
        <w:t>废气治理</w:t>
      </w:r>
    </w:p>
    <w:p w:rsidR="00AA52C1" w:rsidRPr="00645CF5" w:rsidRDefault="00AA52C1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公司积极落实《大气污染防治行动计划（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2013-2017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）》，全面实施烟气脱硫脱硝、粉尘防治和锅炉技术改造，重点推进燃煤电厂超低排放，积极减少大气污染物排放。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年，完成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29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台</w:t>
      </w:r>
      <w:proofErr w:type="gramStart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燃煤机</w:t>
      </w:r>
      <w:proofErr w:type="gramEnd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发电组（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1773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万千瓦）超低排放改造。截至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年底，累计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47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台燃煤发电机组（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2465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万千瓦）实现超低排放，，约占煤电装机总容量的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35%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，其中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9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台机组享受超低排放补贴电价。公司全年二氧化硫和氮氧化物排放总量同比分别下降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26%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、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32.1%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。</w:t>
      </w:r>
    </w:p>
    <w:p w:rsidR="00AA52C1" w:rsidRPr="00645CF5" w:rsidRDefault="00AA52C1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2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b/>
          <w:color w:val="000000" w:themeColor="text1"/>
          <w:sz w:val="21"/>
          <w:szCs w:val="21"/>
        </w:rPr>
        <w:t>二、废水治理</w:t>
      </w:r>
    </w:p>
    <w:p w:rsidR="00AA52C1" w:rsidRPr="00645CF5" w:rsidRDefault="00AA52C1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公司编制实施《水污染防治行动计划（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2015-2020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）》，大力推进矿井水、工业废水及生活废水的污染防治，根据不同废水的水质与回用标准，开展分质处理、综合治理、深度处理和回收利用，提高水资源综合利用效率，减少废水排放。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年，公司产生废水总量约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389.5</w:t>
      </w:r>
      <w:proofErr w:type="gramStart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百万</w:t>
      </w:r>
      <w:proofErr w:type="gramEnd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吨，综合利用量约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209.7</w:t>
      </w:r>
      <w:proofErr w:type="gramStart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百万</w:t>
      </w:r>
      <w:proofErr w:type="gramEnd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吨。废水</w:t>
      </w:r>
      <w:proofErr w:type="gramStart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综合利用率月</w:t>
      </w:r>
      <w:proofErr w:type="gramEnd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53.8%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；实施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45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个废水治理项目，实现化学需氧流量排放量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760.3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吨、氨氮减排量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142.8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吨。</w:t>
      </w:r>
    </w:p>
    <w:p w:rsidR="00AA52C1" w:rsidRPr="00645CF5" w:rsidRDefault="00AA52C1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2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b/>
          <w:color w:val="000000" w:themeColor="text1"/>
          <w:sz w:val="21"/>
          <w:szCs w:val="21"/>
        </w:rPr>
        <w:t>三、固体废物治理</w:t>
      </w:r>
    </w:p>
    <w:p w:rsidR="00AA52C1" w:rsidRPr="00645CF5" w:rsidRDefault="00AA52C1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公司</w:t>
      </w:r>
      <w:proofErr w:type="gramStart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不管加强</w:t>
      </w:r>
      <w:proofErr w:type="gramEnd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结构优化、产品优化、产业链延伸与产业间耦合，积极开展循环经济，竭力做到资源最大化利用，减少固体废弃物排放；暂时无法利用的固体废弃物均安全放置。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lastRenderedPageBreak/>
        <w:t>2015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年，固体废弃物的综合利用率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31.1%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，其中粉煤灰、炉渣、脱硫石膏综合利用率分别为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62.9%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、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42.6%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、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66.8%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。截止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年底，公司拥有循环流化床锅炉发电机组供给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758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万千瓦，占火电机组容量的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10.5%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；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年，共消耗煤矸石约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563.8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万吨，折合标准煤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161.1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万吨，实现低热值能源就地清洁转化。</w:t>
      </w:r>
    </w:p>
    <w:p w:rsidR="00AA52C1" w:rsidRPr="00645CF5" w:rsidRDefault="00AA52C1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2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b/>
          <w:color w:val="000000" w:themeColor="text1"/>
          <w:sz w:val="21"/>
          <w:szCs w:val="21"/>
        </w:rPr>
        <w:t>四、噪音治理</w:t>
      </w:r>
    </w:p>
    <w:p w:rsidR="007C5312" w:rsidRPr="00645CF5" w:rsidRDefault="00AA52C1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公司严格执行国家、地方有关规定，降低生产运营中的噪音对周边的影响。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年，在建中的黄大铁路合理安排施工场地和安排作业时间，施工场地尽量远离居民区等敏感点；施工机械采取加防震垫、包覆和隔声罩等有效措施减轻影响，将铁路施工对居民的生活环境的影响降到最低。</w:t>
      </w:r>
    </w:p>
    <w:p w:rsidR="00452F76" w:rsidRPr="00645CF5" w:rsidRDefault="00452F76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2"/>
        <w:rPr>
          <w:rFonts w:ascii="Arial" w:hAnsi="Arial" w:cs="Arial"/>
          <w:b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b/>
          <w:color w:val="000000" w:themeColor="text1"/>
          <w:sz w:val="21"/>
          <w:szCs w:val="21"/>
        </w:rPr>
        <w:t>五、绿色生产</w:t>
      </w:r>
    </w:p>
    <w:p w:rsidR="00452F76" w:rsidRPr="00645CF5" w:rsidRDefault="00452F76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公司从井下配煤、加大原煤入洗量、降硫、运输着手，为市场提供低硫、低磷、低熔点和发热量高的煤炭；针对神华煤炭特质，为客户提供技术指导。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年，公司洗选加工原煤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304.3</w:t>
      </w:r>
      <w:proofErr w:type="gramStart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百万</w:t>
      </w:r>
      <w:proofErr w:type="gramEnd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吨，原煤入选率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72.4%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，洗选分离煤矸石量约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30.4</w:t>
      </w:r>
      <w:proofErr w:type="gramStart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百万</w:t>
      </w:r>
      <w:proofErr w:type="gramEnd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吨。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年，公司在京津冀及周边地区、长三角、珠三角销售的低灰、低硫、高热量煤为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1.5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亿吨，保证高质量环保煤在重点地区的供给；同时，持续推进京津冀地区散煤替代工作，与沧州、保定、廊坊、承德等市签订量达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2000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万吨的煤炭购销合同，为社会提供清洁煤炭。</w:t>
      </w:r>
    </w:p>
    <w:p w:rsidR="00452F76" w:rsidRPr="00645CF5" w:rsidRDefault="00845EFF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2"/>
        <w:rPr>
          <w:rFonts w:ascii="Arial" w:hAnsi="Arial" w:cs="Arial"/>
          <w:b/>
          <w:color w:val="000000" w:themeColor="text1"/>
          <w:sz w:val="21"/>
          <w:szCs w:val="21"/>
        </w:rPr>
      </w:pPr>
      <w:r w:rsidRPr="00645CF5">
        <w:rPr>
          <w:rFonts w:ascii="Arial" w:hAnsi="Arial" w:cs="Arial"/>
          <w:b/>
          <w:color w:val="000000" w:themeColor="text1"/>
          <w:sz w:val="21"/>
          <w:szCs w:val="21"/>
        </w:rPr>
        <w:t>六</w:t>
      </w:r>
      <w:r w:rsidRPr="00645CF5">
        <w:rPr>
          <w:rFonts w:ascii="Arial" w:hAnsi="Arial" w:cs="Arial" w:hint="eastAsia"/>
          <w:b/>
          <w:color w:val="000000" w:themeColor="text1"/>
          <w:sz w:val="21"/>
          <w:szCs w:val="21"/>
        </w:rPr>
        <w:t>、</w:t>
      </w:r>
      <w:r w:rsidRPr="00645CF5">
        <w:rPr>
          <w:rFonts w:ascii="Arial" w:hAnsi="Arial" w:cs="Arial"/>
          <w:b/>
          <w:color w:val="000000" w:themeColor="text1"/>
          <w:sz w:val="21"/>
          <w:szCs w:val="21"/>
        </w:rPr>
        <w:t>回收利用</w:t>
      </w:r>
    </w:p>
    <w:p w:rsidR="00845EFF" w:rsidRPr="00645CF5" w:rsidRDefault="00845EFF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/>
          <w:color w:val="000000" w:themeColor="text1"/>
          <w:sz w:val="21"/>
          <w:szCs w:val="21"/>
        </w:rPr>
        <w:t>公司围绕煤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、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电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、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油运一体化运营模式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，</w:t>
      </w:r>
      <w:r w:rsidRPr="00645CF5">
        <w:rPr>
          <w:rFonts w:ascii="Arial" w:hAnsi="Arial" w:cs="Arial"/>
          <w:color w:val="000000" w:themeColor="text1"/>
          <w:sz w:val="21"/>
          <w:szCs w:val="21"/>
        </w:rPr>
        <w:t>大力发展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“资源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-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产品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-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废弃物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-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再生资源”的循环经济，通过重点节能工程、万家企业节能攻关、燃煤工业锅炉治理、能源审计的措施，深挖节能潜力，提高能源利用效率。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年，公司综合能源消费量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7412.3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万吨标准煤，万元产值综合能耗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3.27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吨标准煤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/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万元。</w:t>
      </w:r>
    </w:p>
    <w:p w:rsidR="00845EFF" w:rsidRPr="00645CF5" w:rsidRDefault="00845EFF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公司探索低投入高产出、低消耗排放、可储蓄发展的煤炭生产方式，持续降低开采能耗并最大限度回收煤炭资源。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年，公司煤炭采区平均回采率达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86.82%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，其中井工矿采区回采率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82.34%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，露天采矿区回采率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97.54%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，均位于行业前列。</w:t>
      </w:r>
    </w:p>
    <w:p w:rsidR="00845EFF" w:rsidRPr="00645CF5" w:rsidRDefault="00E77AB1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2"/>
        <w:rPr>
          <w:rFonts w:ascii="Arial" w:hAnsi="Arial" w:cs="Arial"/>
          <w:b/>
          <w:color w:val="000000" w:themeColor="text1"/>
          <w:sz w:val="21"/>
          <w:szCs w:val="21"/>
        </w:rPr>
      </w:pPr>
      <w:r w:rsidRPr="00645CF5">
        <w:rPr>
          <w:rFonts w:ascii="Arial" w:hAnsi="Arial" w:cs="Arial"/>
          <w:b/>
          <w:color w:val="000000" w:themeColor="text1"/>
          <w:sz w:val="21"/>
          <w:szCs w:val="21"/>
        </w:rPr>
        <w:t>七</w:t>
      </w:r>
      <w:r w:rsidRPr="00645CF5">
        <w:rPr>
          <w:rFonts w:ascii="Arial" w:hAnsi="Arial" w:cs="Arial" w:hint="eastAsia"/>
          <w:b/>
          <w:color w:val="000000" w:themeColor="text1"/>
          <w:sz w:val="21"/>
          <w:szCs w:val="21"/>
        </w:rPr>
        <w:t>、</w:t>
      </w:r>
      <w:r w:rsidRPr="00645CF5">
        <w:rPr>
          <w:rFonts w:ascii="Arial" w:hAnsi="Arial" w:cs="Arial"/>
          <w:b/>
          <w:color w:val="000000" w:themeColor="text1"/>
          <w:sz w:val="21"/>
          <w:szCs w:val="21"/>
        </w:rPr>
        <w:t>环保工程</w:t>
      </w:r>
    </w:p>
    <w:p w:rsidR="00E77AB1" w:rsidRPr="00645CF5" w:rsidRDefault="00E77AB1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年，公司节能环保专项资金投入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57.9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亿元，其中，环保资金投入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36.1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亿元，节能资金投入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21.8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亿元。节能环保专项工程主要包括锅炉改造、通流改造、变频改造。地源热泵和空气源热泵改造等工程，除尘脱硫脱硝、水资源综合利用与废水防治、生态建设和排</w:t>
      </w:r>
      <w:proofErr w:type="gramStart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矸场治理</w:t>
      </w:r>
      <w:proofErr w:type="gramEnd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的环保工程。</w:t>
      </w:r>
    </w:p>
    <w:p w:rsidR="00E77AB1" w:rsidRPr="00645CF5" w:rsidRDefault="00E77AB1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公司不断优化煤炭开采、洗选加工、运输流程，系统推进煤炭清洁生产，提升煤炭资源综合利用效率，努力实现煤炭由“黑”变“绿”，推动传统煤炭生产模式的转型升级。</w:t>
      </w:r>
    </w:p>
    <w:p w:rsidR="00E77AB1" w:rsidRPr="00645CF5" w:rsidRDefault="00E77AB1" w:rsidP="00645CF5">
      <w:pPr>
        <w:pStyle w:val="a5"/>
        <w:shd w:val="clear" w:color="auto" w:fill="FFFFFF"/>
        <w:spacing w:before="0" w:beforeAutospacing="0" w:after="0" w:afterAutospacing="0" w:line="300" w:lineRule="auto"/>
        <w:ind w:firstLineChars="200" w:firstLine="420"/>
        <w:rPr>
          <w:rFonts w:ascii="Arial" w:hAnsi="Arial" w:cs="Arial"/>
          <w:color w:val="000000" w:themeColor="text1"/>
          <w:sz w:val="21"/>
          <w:szCs w:val="21"/>
        </w:rPr>
      </w:pP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公司建设大容量、高参数的环保电厂，优化电力结构、布局，积极开展现有机组的供热、增容与节能改造，推进产业升级。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2015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年，公司完成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6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台机组汽轮机流通改造，电力业务燃煤机组平均供电标准煤耗为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318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克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/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千瓦时；其中，国华电力公司完成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4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台机组通流改造及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台机组综合升级改造，改造后降低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10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克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/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千瓦时以上；国华电力分公司平均供电煤耗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lastRenderedPageBreak/>
        <w:t>308.5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克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/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千瓦时，同比下降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1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克标准煤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/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千瓦时。</w:t>
      </w:r>
      <w:proofErr w:type="gramStart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神皖能源</w:t>
      </w:r>
      <w:proofErr w:type="gramEnd"/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公司新投产的安庆电厂百万超临界机组供电煤耗达到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275.5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克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/</w:t>
      </w:r>
      <w:r w:rsidRPr="00645CF5">
        <w:rPr>
          <w:rFonts w:ascii="Arial" w:hAnsi="Arial" w:cs="Arial" w:hint="eastAsia"/>
          <w:color w:val="000000" w:themeColor="text1"/>
          <w:sz w:val="21"/>
          <w:szCs w:val="21"/>
        </w:rPr>
        <w:t>千瓦时，处于国内领先地位。</w:t>
      </w:r>
    </w:p>
    <w:sectPr w:rsidR="00E77AB1" w:rsidRPr="00645CF5" w:rsidSect="007C5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D06" w:rsidRDefault="00C15D06" w:rsidP="00AA52C1">
      <w:r>
        <w:separator/>
      </w:r>
    </w:p>
  </w:endnote>
  <w:endnote w:type="continuationSeparator" w:id="0">
    <w:p w:rsidR="00C15D06" w:rsidRDefault="00C15D06" w:rsidP="00AA5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D06" w:rsidRDefault="00C15D06" w:rsidP="00AA52C1">
      <w:r>
        <w:separator/>
      </w:r>
    </w:p>
  </w:footnote>
  <w:footnote w:type="continuationSeparator" w:id="0">
    <w:p w:rsidR="00C15D06" w:rsidRDefault="00C15D06" w:rsidP="00AA5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C601F"/>
    <w:multiLevelType w:val="hybridMultilevel"/>
    <w:tmpl w:val="DC24CC10"/>
    <w:lvl w:ilvl="0" w:tplc="8FDC5D18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52C1"/>
    <w:rsid w:val="003878EC"/>
    <w:rsid w:val="00452F76"/>
    <w:rsid w:val="00470036"/>
    <w:rsid w:val="005D3F2D"/>
    <w:rsid w:val="00645CF5"/>
    <w:rsid w:val="007C5312"/>
    <w:rsid w:val="00845EFF"/>
    <w:rsid w:val="00A800E2"/>
    <w:rsid w:val="00AA52C1"/>
    <w:rsid w:val="00BA51E4"/>
    <w:rsid w:val="00C15D06"/>
    <w:rsid w:val="00DC52FD"/>
    <w:rsid w:val="00E70CAE"/>
    <w:rsid w:val="00E77AB1"/>
    <w:rsid w:val="00E9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3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5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52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5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52C1"/>
    <w:rPr>
      <w:sz w:val="18"/>
      <w:szCs w:val="18"/>
    </w:rPr>
  </w:style>
  <w:style w:type="paragraph" w:styleId="a5">
    <w:name w:val="Normal (Web)"/>
    <w:basedOn w:val="a"/>
    <w:uiPriority w:val="99"/>
    <w:unhideWhenUsed/>
    <w:rsid w:val="00AA5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364</Words>
  <Characters>2079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Sky123.Org</cp:lastModifiedBy>
  <cp:revision>11</cp:revision>
  <dcterms:created xsi:type="dcterms:W3CDTF">2017-03-08T02:41:00Z</dcterms:created>
  <dcterms:modified xsi:type="dcterms:W3CDTF">2017-04-14T08:23:00Z</dcterms:modified>
</cp:coreProperties>
</file>