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SimHei" w:hAnsi="SimHei" w:eastAsia="SimHei"/>
          <w:b/>
          <w:sz w:val="56"/>
        </w:rPr>
        <w:t>数据结构智能出卷系统</w:t>
      </w:r>
    </w:p>
    <w:p>
      <w:pPr>
        <w:jc w:val="center"/>
      </w:pPr>
      <w:r>
        <w:rPr>
          <w:rFonts w:ascii="SimHei" w:hAnsi="SimHei" w:eastAsia="SimHei"/>
          <w:sz w:val="44"/>
        </w:rPr>
        <w:t>项目中期报告</w:t>
      </w:r>
    </w:p>
    <w:p/>
    <w:p/>
    <w:p>
      <w:pPr>
        <w:jc w:val="center"/>
      </w:pPr>
      <w:r>
        <w:rPr>
          <w:rFonts w:ascii="SimSun" w:hAnsi="SimSun" w:eastAsia="SimSun"/>
          <w:sz w:val="28"/>
        </w:rPr>
        <w:t>小组成员：陈天阳  黄睿宇  张景越  赵若涵</w:t>
      </w:r>
    </w:p>
    <w:p/>
    <w:p>
      <w:pPr>
        <w:jc w:val="center"/>
      </w:pPr>
      <w:r>
        <w:rPr>
          <w:rFonts w:ascii="SimSun" w:hAnsi="SimSun" w:eastAsia="SimSun"/>
          <w:sz w:val="28"/>
        </w:rPr>
        <w:t>日期：2026年07月14日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</w:rPr>
        <w:t>目  录</w:t>
      </w:r>
    </w:p>
    <w:p>
      <w:r>
        <w:rPr>
          <w:rFonts w:ascii="SimHei" w:hAnsi="SimHei" w:eastAsia="SimHei"/>
          <w:b/>
          <w:sz w:val="28"/>
        </w:rPr>
        <w:t>一、技术路线</w:t>
      </w:r>
      <w:r>
        <w:rPr>
          <w:color w:val="646464"/>
          <w:sz w:val="22"/>
        </w:rPr>
        <w:t xml:space="preserve">  —— 技术选型与整体开发路线</w:t>
      </w:r>
    </w:p>
    <w:p>
      <w:r>
        <w:rPr>
          <w:rFonts w:ascii="SimHei" w:hAnsi="SimHei" w:eastAsia="SimHei"/>
          <w:b/>
          <w:sz w:val="28"/>
        </w:rPr>
        <w:t>二、系统架构</w:t>
      </w:r>
      <w:r>
        <w:rPr>
          <w:color w:val="646464"/>
          <w:sz w:val="22"/>
        </w:rPr>
        <w:t xml:space="preserve">  —— 前后端架构、模块划分、数据流</w:t>
      </w:r>
    </w:p>
    <w:p>
      <w:r>
        <w:rPr>
          <w:rFonts w:ascii="SimHei" w:hAnsi="SimHei" w:eastAsia="SimHei"/>
          <w:b/>
          <w:sz w:val="28"/>
        </w:rPr>
        <w:t>三、功能设计</w:t>
      </w:r>
      <w:r>
        <w:rPr>
          <w:color w:val="646464"/>
          <w:sz w:val="22"/>
        </w:rPr>
        <w:t xml:space="preserve">  —— 核心功能模块详细设计</w:t>
      </w:r>
    </w:p>
    <w:p>
      <w:r>
        <w:rPr>
          <w:rFonts w:ascii="SimHei" w:hAnsi="SimHei" w:eastAsia="SimHei"/>
          <w:b/>
          <w:sz w:val="28"/>
        </w:rPr>
        <w:t>四、分工情况</w:t>
      </w:r>
      <w:r>
        <w:rPr>
          <w:color w:val="646464"/>
          <w:sz w:val="22"/>
        </w:rPr>
        <w:t xml:space="preserve">  —— 团队成员分工</w:t>
      </w:r>
    </w:p>
    <w:p>
      <w:r>
        <w:rPr>
          <w:rFonts w:ascii="SimHei" w:hAnsi="SimHei" w:eastAsia="SimHei"/>
          <w:b/>
          <w:sz w:val="28"/>
        </w:rPr>
        <w:t>五、当前进展</w:t>
      </w:r>
      <w:r>
        <w:rPr>
          <w:color w:val="646464"/>
          <w:sz w:val="22"/>
        </w:rPr>
        <w:t xml:space="preserve">  —— 已完成任务与开发进度</w:t>
      </w:r>
    </w:p>
    <w:p>
      <w:r>
        <w:rPr>
          <w:rFonts w:ascii="SimHei" w:hAnsi="SimHei" w:eastAsia="SimHei"/>
          <w:b/>
          <w:sz w:val="28"/>
        </w:rPr>
        <w:t>六、系统演示</w:t>
      </w:r>
      <w:r>
        <w:rPr>
          <w:color w:val="646464"/>
          <w:sz w:val="22"/>
        </w:rPr>
        <w:t xml:space="preserve">  —— 主要界面说明</w:t>
      </w:r>
    </w:p>
    <w:p>
      <w:r>
        <w:rPr>
          <w:rFonts w:ascii="SimHei" w:hAnsi="SimHei" w:eastAsia="SimHei"/>
          <w:b/>
          <w:sz w:val="28"/>
        </w:rPr>
        <w:t>七、后续安排</w:t>
      </w:r>
      <w:r>
        <w:rPr>
          <w:color w:val="646464"/>
          <w:sz w:val="22"/>
        </w:rPr>
        <w:t xml:space="preserve">  —— 里程碑、未完成工作与时间规划</w:t>
      </w:r>
    </w:p>
    <w:p>
      <w:r>
        <w:rPr>
          <w:rFonts w:ascii="SimHei" w:hAnsi="SimHei" w:eastAsia="SimHei"/>
          <w:b/>
          <w:sz w:val="28"/>
        </w:rPr>
        <w:t>八、风险管理</w:t>
      </w:r>
      <w:r>
        <w:rPr>
          <w:color w:val="646464"/>
          <w:sz w:val="22"/>
        </w:rPr>
        <w:t xml:space="preserve">  —— 风险识别与应对策略</w:t>
      </w:r>
    </w:p>
    <w:p>
      <w:r>
        <w:rPr>
          <w:rFonts w:ascii="SimHei" w:hAnsi="SimHei" w:eastAsia="SimHei"/>
          <w:b/>
          <w:sz w:val="28"/>
        </w:rPr>
        <w:t>九、重难点分析</w:t>
      </w:r>
      <w:r>
        <w:rPr>
          <w:color w:val="646464"/>
          <w:sz w:val="22"/>
        </w:rPr>
        <w:t xml:space="preserve">  —— 关键技术难点与解决方案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</w:rPr>
        <w:t>一、技术路线</w:t>
      </w:r>
    </w:p>
    <w:p>
      <w:pPr>
        <w:pStyle w:val="Heading2"/>
      </w:pPr>
      <w:r>
        <w:rPr>
          <w:rFonts w:ascii="SimHei" w:hAnsi="SimHei" w:eastAsia="SimHei"/>
        </w:rPr>
        <w:t>1.1 项目背景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在高校《数据结构》课程教学中，出卷是教师一项高频且费时的工作。传统出卷方式面临以下痛点：</w:t>
      </w:r>
    </w:p>
    <w:p>
      <w:pPr>
        <w:pStyle w:val="ListBullet"/>
      </w:pPr>
      <w:r>
        <w:rPr>
          <w:rFonts w:ascii="SimSun" w:hAnsi="SimSun" w:eastAsia="SimSun"/>
          <w:sz w:val="24"/>
        </w:rPr>
        <w:t>效率低下：教师需从大量教学材料中手动梳理知识点，逐题编写、排版，耗费大量时间</w:t>
      </w:r>
    </w:p>
    <w:p>
      <w:pPr>
        <w:pStyle w:val="ListBullet"/>
      </w:pPr>
      <w:r>
        <w:rPr>
          <w:rFonts w:ascii="SimSun" w:hAnsi="SimSun" w:eastAsia="SimSun"/>
          <w:sz w:val="24"/>
        </w:rPr>
        <w:t>质量不稳定：试卷质量高度依赖教师个人经验，难以保证知识点覆盖度和难度分布的合理性</w:t>
      </w:r>
    </w:p>
    <w:p>
      <w:pPr>
        <w:pStyle w:val="ListBullet"/>
      </w:pPr>
      <w:r>
        <w:rPr>
          <w:rFonts w:ascii="SimSun" w:hAnsi="SimSun" w:eastAsia="SimSun"/>
          <w:sz w:val="24"/>
        </w:rPr>
        <w:t>教考分离：出题与教学内容脱节，容易出现考非所教的问题</w:t>
      </w:r>
    </w:p>
    <w:p>
      <w:pPr>
        <w:pStyle w:val="ListBullet"/>
      </w:pPr>
      <w:r>
        <w:rPr>
          <w:rFonts w:ascii="SimSun" w:hAnsi="SimSun" w:eastAsia="SimSun"/>
          <w:sz w:val="24"/>
        </w:rPr>
        <w:t>复用困难：历史试卷和题库缺乏系统管理，题目检索和复用效率低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本系统旨在利用大语言模型（LLM）与检索增强生成（RAG）技术，构建一个面向《数据结构》课程的智能出卷系统。帮助教师从教学材料中自动提取知识体系，根据出卷需求智能组卷，显著提升出卷效率和试卷质量。系统采用纯教师端 Web 应用模式，本地部署，数据完全本地化。</w:t>
      </w:r>
    </w:p>
    <w:p>
      <w:pPr>
        <w:pStyle w:val="Heading2"/>
      </w:pPr>
      <w:r>
        <w:rPr>
          <w:rFonts w:ascii="SimHei" w:hAnsi="SimHei" w:eastAsia="SimHei"/>
        </w:rPr>
        <w:t>1.2 技术选型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层次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技术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选型理由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后端框架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FastAPI (Python)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异步高性能，原生支持 SSE 流式响应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SQLAlchemy 2.0 (Async)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异步数据库操作，与 FastAPI 深度集成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SQLite (aiosqlite)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轻量免安装，适合单机教师端部署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向量数据库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ChromaDB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轻量级持久化向量存储，内嵌部署无需额外服务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大语言模型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DeepSeek API (deepseek-chat)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国产高性价比，OpenAI 兼容接口，中文能力强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嵌入模型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BAAI/bge-small-zh-v1.5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开源中文嵌入模型（512维），本地运行零成本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文件解析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python-pptx / python-docx / PyMuPDF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支持 PPT/Word/PDF 多格式教学材料解析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文档导出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python-docx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生成标准 Word 试卷文档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前端框架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Vue 3 + Vite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响应式 UI，组件化开发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UI 组件库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Naive UI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TypeScript 原生、暗色模式、Tree 组件适合知识树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状态管理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Pinia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Vue 3 官方推荐，轻量简洁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AI 对话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SSE (Server-Sent Events)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单向长连接流式推送，比 WebSocket 更轻量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</w:rPr>
        <w:t>1.3 开发路线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项目采用"敏捷迭代 + 模块化并行"开发策略，分为三个阶段：</w:t>
      </w:r>
    </w:p>
    <w:p>
      <w:pPr>
        <w:pStyle w:val="ListBullet"/>
      </w:pPr>
      <w:r>
        <w:rPr>
          <w:rFonts w:ascii="SimSun" w:hAnsi="SimSun" w:eastAsia="SimSun"/>
          <w:sz w:val="24"/>
        </w:rPr>
        <w:t>第一阶段（基础设施）：搭建 FastAPI + Vue 3 项目骨架，完成数据模型设计与 CRUD API</w:t>
      </w:r>
    </w:p>
    <w:p>
      <w:pPr>
        <w:pStyle w:val="ListBullet"/>
      </w:pPr>
      <w:r>
        <w:rPr>
          <w:rFonts w:ascii="SimSun" w:hAnsi="SimSun" w:eastAsia="SimSun"/>
          <w:sz w:val="24"/>
        </w:rPr>
        <w:t>第二阶段（核心功能）：实现材料上传解析、知识树 LLM 提取、RAG 语义检索、智能组卷流水线</w:t>
      </w:r>
    </w:p>
    <w:p>
      <w:pPr>
        <w:pStyle w:val="ListBullet"/>
      </w:pPr>
      <w:r>
        <w:rPr>
          <w:rFonts w:ascii="SimSun" w:hAnsi="SimSun" w:eastAsia="SimSun"/>
          <w:sz w:val="24"/>
        </w:rPr>
        <w:t>第三阶段（完善体验）：集成 AI 对话助手、DOCX 试卷导出、Bug 修复与嵌入模型切换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</w:rPr>
        <w:t>二、系统架构</w:t>
      </w:r>
    </w:p>
    <w:p>
      <w:pPr>
        <w:pStyle w:val="Heading2"/>
      </w:pPr>
      <w:r>
        <w:rPr>
          <w:rFonts w:ascii="SimHei" w:hAnsi="SimHei" w:eastAsia="SimHei"/>
        </w:rPr>
        <w:t>2.1 整体架构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系统采用经典的前后端分离架构，后端提供 RESTful API + SSE 流式接口，前端通过 Axios 进行 HTTP 通信。整体架构分为四层：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表现层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Vue 3 + Naive UI + Pinia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教师交互界面、知识树可视化、AI 对话面板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接口层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FastAPI Routers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RESTful API 路由、请求校验、SSE 流式端点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业务层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Service 模块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题服务、组卷流水线、RAG 检索、LLM 适配、文件解析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数据层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SQLite + ChromaDB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关系数据持久化、向量嵌入存储与语义检索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</w:rPr>
        <w:t>2.2 模块架构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后端按职责划分为 6 个核心模块：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核心类/文件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功能说明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LLM 适配器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llm_adapter.py / LLMAdapter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统一 DeepSeek API 调用接口：对话、流式、嵌入、Function Calling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RAG 流水线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rag.py / RAGPipeline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ChromaDB 向量增删查、余弦相似度语义检索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文件解析器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file_parser.py / FileParser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PPTX/DOCX/PDF/MD → Markdown 统一输出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组卷生成器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exam_generator.py / ExamGenerator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种子题库匹配 + LLM 补充的混合组卷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题服务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question_service.py / QuestionService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CRUD + 自动向量化 + RAG 同步 + 语义搜索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导出服务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docx_export.py + export_service.py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Word 试卷文档生成（含/不含答案）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</w:rPr>
        <w:t>2.3 数据流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核心业务流程数据流如下：</w:t>
      </w:r>
    </w:p>
    <w:p>
      <w:r>
        <w:rPr>
          <w:rFonts w:ascii="SimSun" w:hAnsi="SimSun" w:eastAsia="SimSun"/>
          <w:b/>
          <w:sz w:val="24"/>
        </w:rPr>
        <w:t>【材料 → 知识树】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教师上传 PPTX/DOCX/PDF → FileParser 解析为 Markdown → LLM 提取章/节/知识点三层树 → 存入 KnowledgeNode 表</w:t>
      </w:r>
    </w:p>
    <w:p>
      <w:r>
        <w:rPr>
          <w:rFonts w:ascii="SimSun" w:hAnsi="SimSun" w:eastAsia="SimSun"/>
          <w:b/>
          <w:sz w:val="24"/>
        </w:rPr>
        <w:t>【题库 → 向量化】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题目创建/导入 → LLMAdapter.embed() 调用本地 BGE 模型生成 512 维向量 → RAGPipeline.add_question() 存入 ChromaDB</w:t>
      </w:r>
    </w:p>
    <w:p>
      <w:r>
        <w:rPr>
          <w:rFonts w:ascii="SimSun" w:hAnsi="SimSun" w:eastAsia="SimSun"/>
          <w:b/>
          <w:sz w:val="24"/>
        </w:rPr>
        <w:t>【组卷流程】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教师选择知识点 + 题型配比 + 难度分布 → ExamGenerator 优先从题库语义匹配 → 不足时 LLM 补充 → 创建 Exam + ExamQuestion 关联记录</w:t>
      </w:r>
    </w:p>
    <w:p>
      <w:r>
        <w:rPr>
          <w:rFonts w:ascii="SimSun" w:hAnsi="SimSun" w:eastAsia="SimSun"/>
          <w:b/>
          <w:sz w:val="24"/>
        </w:rPr>
        <w:t>【AI 对话】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前端 SSE 连接 → Chat Service 构建对话上下文 → DeepSeek API 流式返回 → 前端逐字渲染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</w:rPr>
        <w:t>三、功能设计</w:t>
      </w:r>
    </w:p>
    <w:p>
      <w:pPr>
        <w:pStyle w:val="Heading2"/>
      </w:pPr>
      <w:r>
        <w:rPr>
          <w:rFonts w:ascii="SimHei" w:hAnsi="SimHei" w:eastAsia="SimHei"/>
        </w:rPr>
        <w:t>3.1 功能模块总览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功能点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首页概览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统计面板 + 快捷入口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展示材料数、题目数、试卷数；一键跳转上传/组卷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材料管理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上传 / 解析 / 预览 / 删除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支持 PPTX/DOCX/PDF/MD 四种格式自动解析为 Markdown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知识树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LLM 提取 / 树形展示 / 节点勾选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三层知识结构（章→节→点），支持节点详情查看和手动修正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题库管理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CRUD / 筛选 / 批量导入 / 语义搜索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五类题型（选择/填空/判断/简答/算法），RAG 语义检索相似题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智能组卷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组卷向导 / 混合生成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知识点选择 + 题型配比 + 难度分布 → 种子匹配 + LLM 补充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试卷管理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列表 / 预览 / 替换题目 / 导出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答案折叠查看、单题替换、DOCX 导出（含/不含答案）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AI 助手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流式对话 / FAB 浮动入口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SSE 流式响应、多轮对话上下文、右下角浮动按钮快捷唤起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</w:rPr>
        <w:t>3.2 题库管理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支持五种题型：选择题（choice）、填空题（fill）、判断题（tf）、简答题（short_answer）、算法设计题（code）。每题关联章节、知识点、难度（1-5星）、选项（选择题为 dict 格式）、答案和解析。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批量导入支持 JSON 和 Excel 两种格式，自动解析字段映射。题目创建/编辑时自动调用嵌入模型生成向量并同步至 ChromaDB，实现语义级别的相似题检索。</w:t>
      </w:r>
    </w:p>
    <w:p>
      <w:pPr>
        <w:pStyle w:val="Heading2"/>
      </w:pPr>
      <w:r>
        <w:rPr>
          <w:rFonts w:ascii="SimHei" w:hAnsi="SimHei" w:eastAsia="SimHei"/>
        </w:rPr>
        <w:t>3.3 材料与知识树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教师上传教学材料（PPT/教案/PDF）后，系统自动调用 FileParser 解析为 Markdown 文本。随后通过 LLM（DeepSeek）提取三层知识结构：章（chapter）→ 节（section）→ 知识点（point），每个知识点节点保留原文定义、关键术语和教学重点。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教师可在知识树页面查看、勾选知识点，手动修正节点内容后直接跳转组卷向导，所选知识点 ID 自动带入组卷参数。</w:t>
      </w:r>
    </w:p>
    <w:p>
      <w:pPr>
        <w:pStyle w:val="Heading2"/>
      </w:pPr>
      <w:r>
        <w:rPr>
          <w:rFonts w:ascii="SimHei" w:hAnsi="SimHei" w:eastAsia="SimHei"/>
        </w:rPr>
        <w:t>3.4 智能组卷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组卷采用"种子题库优先 + LLM 补充"的混合策略：</w:t>
      </w:r>
    </w:p>
    <w:p>
      <w:pPr>
        <w:pStyle w:val="ListBullet"/>
      </w:pPr>
      <w:r>
        <w:rPr>
          <w:rFonts w:ascii="SimSun" w:hAnsi="SimSun" w:eastAsia="SimSun"/>
          <w:sz w:val="24"/>
        </w:rPr>
        <w:t>种子匹配：根据题型、知识点覆盖、难度要求从 SQLite 题库中筛选题目</w:t>
      </w:r>
    </w:p>
    <w:p>
      <w:pPr>
        <w:pStyle w:val="ListBullet"/>
      </w:pPr>
      <w:r>
        <w:rPr>
          <w:rFonts w:ascii="SimSun" w:hAnsi="SimSun" w:eastAsia="SimSun"/>
          <w:sz w:val="24"/>
        </w:rPr>
        <w:t>LLM 补充：当种子题库中某类题目数量不足时，调用 DeepSeek API 生成新题</w:t>
      </w:r>
    </w:p>
    <w:p>
      <w:pPr>
        <w:pStyle w:val="ListBullet"/>
      </w:pPr>
      <w:r>
        <w:rPr>
          <w:rFonts w:ascii="SimSun" w:hAnsi="SimSun" w:eastAsia="SimSun"/>
          <w:sz w:val="24"/>
        </w:rPr>
        <w:t>知识注入：生成的题目必须严格遵循材料中的定义和术语，避免概念偏差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组卷向导提供可视化表单：试卷名称、时长、总分、五种题型数量配比、5 级难度百分比分布、重点方向备注。</w:t>
      </w:r>
    </w:p>
    <w:p>
      <w:pPr>
        <w:pStyle w:val="Heading2"/>
      </w:pPr>
      <w:r>
        <w:rPr>
          <w:rFonts w:ascii="SimHei" w:hAnsi="SimHei" w:eastAsia="SimHei"/>
        </w:rPr>
        <w:t>3.5 AI 对话助手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系统右下角常驻浮动按钮（FAB），点击展开右侧聊天面板。基于 DeepSeek API，SSE 流式推送响应，支持多轮对话上下文记忆。系统预设为"数据结构教学助手"角色，可辅助教师解答组卷策略、知识点讲解、题目解析等教学场景问题。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</w:rPr>
        <w:t>四、分工情况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本项目由四位团队成员协作完成，具体分工如下：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成员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负责模块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陈天阳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后端架构 + LLM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FastAPI 架构设计、LLM 适配器（DeepSeek 对话 + 本地嵌入）、RAG 流水线（ChromaDB）、文件解析器（PPTX/DOCX/PDF/MD）、组卷生成器（种子匹配+LLM补充）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黄睿宇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后端业务 + 数据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数据模型设计（Question/Exam/Material/KnowledgeNode）、Pydantic Schemas、Materials API、Knowledge Tree API、Questions API（含RAG同步）、Exams API（含DOCX导出）、Chat Service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张景越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前端架构 + 页面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Vue 3 项目搭建（Vite+Naive UI+Pinia）、路由设计、首页概览 Dashboard、题库管理 QuestionBank（含语义搜索）、材料上传 MaterialUpload、材料详情 MaterialDetail、知识树 KnowledgeTree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赵若涵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前端组件 + 交互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组卷向导 ExamWizard、试卷预览 ExamPreview、AI 对话面板 AIChatDialog（SSE流式+FAB浮动按钮）、知识树面板 KnowledgeTreePanel、试卷列表 ExamList、项目文档与计划书撰写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SimHei" w:hAnsi="SimHei" w:eastAsia="SimHei"/>
        </w:rPr>
        <w:t>五、当前进展</w:t>
      </w:r>
    </w:p>
    <w:p>
      <w:pPr>
        <w:pStyle w:val="Heading2"/>
      </w:pPr>
      <w:r>
        <w:rPr>
          <w:rFonts w:ascii="SimHei" w:hAnsi="SimHei" w:eastAsia="SimHei"/>
        </w:rPr>
        <w:t>5.1 整体进度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截至目前，项目已完成全部 15 个开发任务的代码实现，整体进度约 95%。剩余工作主要为测试优化和文档完善。</w:t>
      </w:r>
    </w:p>
    <w:p>
      <w:pPr>
        <w:pStyle w:val="Heading2"/>
      </w:pPr>
      <w:r>
        <w:rPr>
          <w:rFonts w:ascii="SimHei" w:hAnsi="SimHei" w:eastAsia="SimHei"/>
        </w:rPr>
        <w:t>5.2 已完成任务清单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  <w:sz w:val="20"/>
              </w:rPr>
              <w:t>关键产出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清理 v1 学生端代码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删除 17 个文件，重写 main.py 和路由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重构数据模型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Question/Exam/Material/KnowledgeNode 四表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简化配置（DeepSeek Only）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config.py 精简为 6 个配置项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文件解析服务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FileParser — PPTX/DOCX/PDF/MD 四格式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LLM 适配器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DeepSeek 对话 + 本地 BGE 嵌入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RAG 流水线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ChromaDB 向量增删查 + 语义检索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Pydantic Schemas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Material/KnowledgeNode/Question/Exam schema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Materials API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上传/解析/列表/详情/删除 CRUD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Knowledge Tree API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LLM 提取/树查询/节点编辑/删除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Question Service + RAG 同步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CRUD + 自动向量化 + 语义搜索端点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考试生成 + DOCX 导出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混合组卷 + Word 导出（含/不含答案）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AI Chat API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SSE 流式对话 + 多轮上下文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前端 API 客户端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Materials/Knowledge/Exams/Questions API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前端页面（8 个 + 组件）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全部教师端页面 + AI 对话框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嵌入 API 修复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本地 BGE-small-zh-v1.5 替代 DeepSeek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</w:rPr>
        <w:t>5.3 代码统计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文件数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代码行数（估算）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后端 Python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~30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~3500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前端 Vue/JS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~25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~2800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配置文件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~5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~100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文档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~3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~800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合计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~63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~7200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SimHei" w:hAnsi="SimHei" w:eastAsia="SimHei"/>
        </w:rPr>
        <w:t>六、系统演示</w:t>
      </w:r>
    </w:p>
    <w:p>
      <w:pPr>
        <w:pStyle w:val="Heading2"/>
      </w:pPr>
      <w:r>
        <w:rPr>
          <w:rFonts w:ascii="SimHei" w:hAnsi="SimHei" w:eastAsia="SimHei"/>
        </w:rPr>
        <w:t>6.1 首页概览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左侧导航栏包含五个入口：首页概览、题库管理、材料管理、知识树、试卷管理。首页展示材料库列表（文件名、类型、上传时间）和历史试卷列表（名称、状态、总分、时长），提供"上传材料"和"智能组卷"快捷按钮。</w:t>
      </w:r>
    </w:p>
    <w:p>
      <w:pPr>
        <w:pStyle w:val="Heading2"/>
      </w:pPr>
      <w:r>
        <w:rPr>
          <w:rFonts w:ascii="SimHei" w:hAnsi="SimHei" w:eastAsia="SimHei"/>
        </w:rPr>
        <w:t>6.2 材料上传与解析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在材料管理页面上传 PPTX/DOCX/PDF/MD 文件，系统自动调用 FileParser 解析为 Markdown 文本，存入数据库。解析完成后显示文件名、页数和类型，提供"查看知识树"快捷跳转。</w:t>
      </w:r>
    </w:p>
    <w:p>
      <w:pPr>
        <w:pStyle w:val="Heading2"/>
      </w:pPr>
      <w:r>
        <w:rPr>
          <w:rFonts w:ascii="SimHei" w:hAnsi="SimHei" w:eastAsia="SimHei"/>
        </w:rPr>
        <w:t>6.3 知识树提取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点击"提取知识树"按钮，系统将材料 Markdown 发送至 DeepSeek API，由 LLM 识别章/节/知识点三层结构。提取结果以树形组件展示（NTree），左侧勾选知识点、右侧查看节点详情（定义、术语、教学重点）。勾选知识点后可直接跳转组卷向导。</w:t>
      </w:r>
    </w:p>
    <w:p>
      <w:pPr>
        <w:pStyle w:val="Heading2"/>
      </w:pPr>
      <w:r>
        <w:rPr>
          <w:rFonts w:ascii="SimHei" w:hAnsi="SimHei" w:eastAsia="SimHei"/>
        </w:rPr>
        <w:t>6.4 智能组卷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组卷向导提供可视化表单：填写试卷名称、时长（分钟）、总分，配置五种题型数量、五级难度百分比分布，填写重点方向备注。确认后调用组卷生成器，优先从种子题库匹配已有题目，不足时调用 LLM 补充，生成完整试卷。</w:t>
      </w:r>
    </w:p>
    <w:p>
      <w:pPr>
        <w:pStyle w:val="Heading2"/>
      </w:pPr>
      <w:r>
        <w:rPr>
          <w:rFonts w:ascii="SimHei" w:hAnsi="SimHei" w:eastAsia="SimHei"/>
        </w:rPr>
        <w:t>6.5 试卷预览与导出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试卷预览页展示全部题目列表（编号、题型、分值、题干、选项）。答案默认折叠，点击展开可查看正确答案和解析。提供"导出试卷"和"导出(含答案)"两个按钮，生成标准格式的 Word (.docx) 文档供打印使用。</w:t>
      </w:r>
    </w:p>
    <w:p>
      <w:pPr>
        <w:pStyle w:val="Heading2"/>
      </w:pPr>
      <w:r>
        <w:rPr>
          <w:rFonts w:ascii="SimHei" w:hAnsi="SimHei" w:eastAsia="SimHei"/>
        </w:rPr>
        <w:t>6.6 AI 对话助手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右下角常驻蓝色圆形浮动按钮（FAB），点击展开右侧聊天侧边栏。支持 SSE 流式响应（打字机效果），多轮对话上下文记忆。教师可向 AI 助手咨询组卷策略、知识点讲解、题目解析等教学问题。</w:t>
      </w:r>
    </w:p>
    <w:p>
      <w:pPr>
        <w:pStyle w:val="Heading2"/>
      </w:pPr>
      <w:r>
        <w:rPr>
          <w:rFonts w:ascii="SimHei" w:hAnsi="SimHei" w:eastAsia="SimHei"/>
        </w:rPr>
        <w:t>6.7 语义搜索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题库管理页面顶部搜索框输入关键词（如"树的遍历"），后端通过本地 BGE 嵌入模型生成查询向量，在 ChromaDB 中执行余弦相似度检索，返回语义相近的题目列表（按相似度排序），支持按题型、难度、章节筛选。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</w:rPr>
        <w:t>七、后续安排</w:t>
      </w:r>
    </w:p>
    <w:p>
      <w:pPr>
        <w:pStyle w:val="Heading2"/>
      </w:pPr>
      <w:r>
        <w:rPr>
          <w:rFonts w:ascii="SimHei" w:hAnsi="SimHei" w:eastAsia="SimHei"/>
        </w:rPr>
        <w:t>7.1 里程碑达成情况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里程碑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目标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M1 - 需求冻结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需求分析、系统设计文档、原型设计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M2 - 技术验证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核心 AI 能力（LLM 知识提取/组卷）原型验证通过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M3 - MVP 可用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端到端流程跑通：上传材料→生成试卷→预览导出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M4 - 功能完备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全部功能模块开发完成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🔄 进行中（~95%）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M5 - 交付上线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系统通过验收测试，交付使用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⏳ 待开始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</w:rPr>
        <w:t>7.2 待完成工作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  <w:sz w:val="20"/>
              </w:rPr>
              <w:t>预计耗时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材料列表页缺少入口（/materials 独立页）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2h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知识树节点详情交互优化（点击展开编辑）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3h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组卷向导——难度百分比校验（总和 100%）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1h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题库搜索增加知识点标签筛选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2h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修复 ChromaDB 嵌入同步的潜在并发问题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2h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端到端集成测试与 Bug 修复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1d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部署文档 + README 完善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3h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演示 PPT 制作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4h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</w:rPr>
        <w:t>7.3 时间规划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20"/>
              </w:rPr>
              <w:t>时间段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  <w:sz w:val="20"/>
              </w:rPr>
              <w:t>工作内容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第 1 周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完成剩余功能点修复、集成测试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第 2 周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文档完善、部署说明、演示 PPT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第 3 周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答辩准备、演示演练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SimHei" w:hAnsi="SimHei" w:eastAsia="SimHei"/>
        </w:rPr>
        <w:t>八、风险管理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项目开展过程中已识别以下主要风险，并制定了应对策略：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</w:tcPr>
          <w:p>
            <w:pPr>
              <w:jc w:val="center"/>
            </w:pPr>
            <w:r>
              <w:rPr>
                <w:b/>
                <w:sz w:val="20"/>
              </w:rPr>
              <w:t>风险编号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b/>
                <w:sz w:val="20"/>
              </w:rPr>
              <w:t>风险描述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b/>
                <w:sz w:val="20"/>
              </w:rPr>
              <w:t>概率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b/>
                <w:sz w:val="20"/>
              </w:rPr>
              <w:t>应对策略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b/>
                <w:sz w:val="20"/>
              </w:rPr>
              <w:t>当前状态</w:t>
            </w:r>
          </w:p>
        </w:tc>
      </w:tr>
      <w:tr>
        <w:tc>
          <w:tcPr>
            <w:tcW w:type="dxa" w:w="1511"/>
          </w:tcPr>
          <w:p>
            <w:r>
              <w:rPr>
                <w:sz w:val="20"/>
              </w:rPr>
              <w:t>R1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LLM 接口调用不稳定或成本过高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设计 LLM 适配层支持多模型切换；关键路径准备规则引擎兜底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✅ 已化解 — DeepSeek API 稳定，成本可控</w:t>
            </w:r>
          </w:p>
        </w:tc>
      </w:tr>
      <w:tr>
        <w:tc>
          <w:tcPr>
            <w:tcW w:type="dxa" w:w="1511"/>
          </w:tcPr>
          <w:p>
            <w:r>
              <w:rPr>
                <w:sz w:val="20"/>
              </w:rPr>
              <w:t>R2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教学材料格式多样，解析质量不达标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分格式设计解析器；支持人工校正补充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✅ 已化解 — 四格式解析器实现完毕</w:t>
            </w:r>
          </w:p>
        </w:tc>
      </w:tr>
      <w:tr>
        <w:tc>
          <w:tcPr>
            <w:tcW w:type="dxa" w:w="1511"/>
          </w:tcPr>
          <w:p>
            <w:r>
              <w:rPr>
                <w:sz w:val="20"/>
              </w:rPr>
              <w:t>R3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知识提取准确率不足，影响试卷质量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引入教师人工审核环节；提供节点手动修正接口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✅ 已化解 — 知识树支持手动编辑</w:t>
            </w:r>
          </w:p>
        </w:tc>
      </w:tr>
      <w:tr>
        <w:tc>
          <w:tcPr>
            <w:tcW w:type="dxa" w:w="1511"/>
          </w:tcPr>
          <w:p>
            <w:r>
              <w:rPr>
                <w:sz w:val="20"/>
              </w:rPr>
              <w:t>R4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单机环境性能瓶颈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大文件异步处理；嵌入模型使用轻量本地方案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✅ 已化解 — BGE-small 24MB 模型本地运行</w:t>
            </w:r>
          </w:p>
        </w:tc>
      </w:tr>
      <w:tr>
        <w:tc>
          <w:tcPr>
            <w:tcW w:type="dxa" w:w="1511"/>
          </w:tcPr>
          <w:p>
            <w:r>
              <w:rPr>
                <w:sz w:val="20"/>
              </w:rPr>
              <w:t>R5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DeepSeek 不提供嵌入 API（中期发现）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切换为本地 SentenceTransformer 模型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✅ 已解决 — BAAI/bge-small-zh-v1.5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SimHei" w:hAnsi="SimHei" w:eastAsia="SimHei"/>
        </w:rPr>
        <w:t>九、重难点分析</w:t>
      </w:r>
    </w:p>
    <w:p>
      <w:pPr>
        <w:pStyle w:val="Heading2"/>
      </w:pPr>
      <w:r>
        <w:rPr>
          <w:rFonts w:ascii="SimHei" w:hAnsi="SimHei" w:eastAsia="SimHei"/>
        </w:rPr>
        <w:t>8.1 LLM 适配与嵌入模型切换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【难点】DeepSeek API 采用 OpenAI 兼容接口，但其功能边界不明确。开发过程中发现 DeepSeek 不提供 Embedding API（/v1/embeddings 返回 404），导致向量化功能无法工作。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【解决方案】将嵌入从远程 API 切换为本地模型。选择 BAAI/bge-small-zh-v1.5（24MB, 512 维），通过 sentence-transformers 库加载，使用 asyncio.to_thread() 将同步 encode 包装为异步非阻塞调用。采用 local_files_only=True 优先从缓存加载，避免网络依赖。首次下载通过 HF_ENDPOINT=hf-mirror.com 使用国内镜像。</w:t>
      </w:r>
    </w:p>
    <w:p>
      <w:pPr>
        <w:pStyle w:val="Heading2"/>
      </w:pPr>
      <w:r>
        <w:rPr>
          <w:rFonts w:ascii="SimHei" w:hAnsi="SimHei" w:eastAsia="SimHei"/>
        </w:rPr>
        <w:t>8.2 RAG 语义检索的精确度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【难点】简单的关键词匹配无法捕捉题目之间的语义关联（如"二叉树遍历"与"前序遍历"的关联关系）。ChromaDB 默认参数可能导致检索结果不稳定。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【解决方案】将题目按"题干 + 选项 + 知识点 + 章节"拼接为统一文本后向量化；ChromaDB 使用余弦相似度（cosine）作为距离度量；嵌入模型选用中文优化的 BGE 系列；检索时支持额外的元数据过滤（where 子句），可限定题型、难度、章节范围。</w:t>
      </w:r>
    </w:p>
    <w:p>
      <w:pPr>
        <w:pStyle w:val="Heading2"/>
      </w:pPr>
      <w:r>
        <w:rPr>
          <w:rFonts w:ascii="SimHei" w:hAnsi="SimHei" w:eastAsia="SimHei"/>
        </w:rPr>
        <w:t>8.3 知识树 LLM 提取的一致性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【难点】LLM 输出的结构性不稳定——同一份材料多次提取可能得到不同的章节划分、知识点粒度不同、JSON 格式偶有偏差。直接使用不稳定的输出会导致知识树混乱。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【解决方案】设计结构化 Prompt 约束输出格式（章/节/点三层 JSON schema）；解析时使用 _parse_json() 方法自动清洗 Markdown 代码块标记；提供手动编辑接口（PUT /api/knowledge/nodes/{id}），教师可修正 LLM 的不准确输出；支持"重新提取"按钮一键重建知识树。</w:t>
      </w:r>
    </w:p>
    <w:p>
      <w:pPr>
        <w:pStyle w:val="Heading2"/>
      </w:pPr>
      <w:r>
        <w:rPr>
          <w:rFonts w:ascii="SimHei" w:hAnsi="SimHei" w:eastAsia="SimHei"/>
        </w:rPr>
        <w:t>8.4 混合组卷的题目分配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【难点】如何合理分配"种子题库匹配"和"LLM 生成"的比例？种子题库可能某些题型/难度组合缺乏题目，全依赖 LLM 则成本高、质量不稳定。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【解决方案】采用"种子优先"策略：先根据题型、知识点、难度从 SQLite 筛选题库中的已有题目（放宽条件获取 3 倍数量后排序）；不足的数量由 LLM 补充生成，但 LLM 生成题目前必须注入知识树的原文定义和术语作为上下文，确保生成题目的概念一致性。</w:t>
      </w:r>
    </w:p>
    <w:p>
      <w:pPr>
        <w:pStyle w:val="Heading2"/>
      </w:pPr>
      <w:r>
        <w:rPr>
          <w:rFonts w:ascii="SimHei" w:hAnsi="SimHei" w:eastAsia="SimHei"/>
        </w:rPr>
        <w:t>8.5 前端 SSE 流式对话体验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【难点】传统 HTTP 请求-响应模式会导致 AI 对话体验生硬（需等待完整回复）。直接使用 WebSocket 增加后端复杂度。需要实现"打字机"效果的流式逐字渲染。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【解决方案】选择 SSE（Server-Sent Events）协议：后端 FastAPI 使用 StreamingResponse + async generator 逐块推送；前端通过 EventSource + ReadableStream 读取文本 delta，逐字追加到聊天消息中。相比 WebSocket，SSE 单向推送、HTTP 协议兼容、实现简单，完全满足对话场景需求。</w:t>
      </w:r>
    </w:p>
    <w:p>
      <w:pPr>
        <w:pStyle w:val="Heading2"/>
      </w:pPr>
      <w:r>
        <w:rPr>
          <w:rFonts w:ascii="SimHei" w:hAnsi="SimHei" w:eastAsia="SimHei"/>
        </w:rPr>
        <w:t>8.6 ChromaDB 与 SQLite 的数据一致性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【难点】题目存在 SQLite 中，嵌入向量存在 ChromaDB 中，两者通过 embedding_id 关联。但 Crud 操作（创建/编辑/删除）需要在两个存储之间保持同步，任何一步失败都可能导致数据不一致。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【解决方案】QuestionService 封装所有 Crud 操作为事务性步骤：创建时先 flush 获取 ID → 生成嵌入 → 写入 ChromaDB → commit；更新时重新生成嵌入并覆盖 ChromaDB 记录；删除时先删 ChromaDB 再删 SQLite。提供 /api/questions/embed-all 全量重建接口，用于修复潜在的不一致。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