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数据结构智能出卷系统中期检查材料</w:t>
      </w:r>
    </w:p>
    <w:p>
      <w:pPr>
        <w:jc w:val="center"/>
      </w:pPr>
      <w:r>
        <w:rPr>
          <w:color w:val="000000"/>
          <w:sz w:val="24"/>
        </w:rPr>
        <w:t>数据结构智能出卷系统项目材料</w:t>
      </w:r>
    </w:p>
    <w:p>
      <w:pPr>
        <w:jc w:val="center"/>
      </w:pPr>
      <w:r>
        <w:t>编制日期：2026 年 9 月    项目小组：项天聪、杨烨锋、张宸赫</w:t>
      </w:r>
    </w:p>
    <w:p/>
    <w:p>
      <w:pPr>
        <w:pStyle w:val="Heading1"/>
      </w:pPr>
      <w:r>
        <w:t>文档说明</w:t>
      </w:r>
    </w:p>
    <w:p>
      <w:r>
        <w:t>本文档用于数据结构智能出卷系统的项目中期检查，说明项目的技术路线、系统架构、功能设计、小组分工、当前进展、系统演示效果、后续安排以及实施过程中的重点与难点。文档内容以仓库当前可运行的功能为准。</w:t>
      </w:r>
    </w:p>
    <w:p>
      <w:pPr>
        <w:pStyle w:val="Heading1"/>
      </w:pPr>
      <w:r>
        <w:t>技术路线</w:t>
      </w:r>
    </w:p>
    <w:p>
      <w:r>
        <w:t>项目采用前后端分离的技术路线。前端负责教师端页面与交互，后端负责业务规则、数据持久化与文档导出，智能能力通过独立服务边界接入，只输出知识结构建议、候选题与检索结果，全部结果都要经过教师在页面上的确认。这样安排的原因在于：教学场景中的考查范围与题目质量必须由教师负责，系统可以降低整理与检索成本，但不能替代专业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层次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技术选型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在项目中的作用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前端界面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React 18、TypeScript、Vite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构建教师端单页应用，提供材料、知识树、题库、组卷与试卷页面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界面组件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Ant Design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统一表格、表单、树控件、步骤条与消息提示的交互语言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状态管理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Zustand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在页面之间共享材料、考查范围与试卷等业务状态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后端服务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Python 3.11、FastAPI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提供异步接口，承载文件上传、材料解析与业务处理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数据校验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Pydantic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约束请求与响应字段，保证前后端接口契约一致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数据访问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SQLAlchemy 异步 ORM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把业务实体映射为数据表，维护表间关系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智能编排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LangGraph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把意图识别、工具调用与人工审核中断建模为对话流程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语言与检索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DeepSeek 接口、ChromaDB、本地中文向量模型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支持知识提取、候选题生成与题目语义检索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数据存储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SQLite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保存材料、知识节点、题目、范围、试卷与草稿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文档导出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python-docx、PDF 生成组件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输出试卷、答案与答题卡等可打印文件</w:t>
            </w:r>
          </w:p>
        </w:tc>
      </w:tr>
    </w:tbl>
    <w:p/>
    <w:p>
      <w:pPr>
        <w:pStyle w:val="Heading2"/>
        <w:numPr>
          <w:ilvl w:val="0"/>
          <w:numId w:val="0"/>
        </w:numPr>
      </w:pPr>
      <w:r>
        <w:t>开发环境与工具</w:t>
      </w:r>
    </w:p>
    <w:p>
      <w:r>
        <w:t>开发环境为 Windows 11 与 PowerShell，使用本地 Python 3.11 虚拟环境和 Node.js 长期支持版。后端通过 requirements.txt 管理依赖，前端通过 package-lock.json 锁定依赖版本，浏览器使用 Microsoft Edge 调试。前后端分别启动，前端开发服务器把接口请求代理到后端端口，便于本地联调。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88"/>
        <w:gridCol w:w="4788"/>
      </w:tblGrid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资源类型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操作系统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Windows 10 或 Windows 11，命令示例使用 PowerShell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后端运行环境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Python 3.11 虚拟环境，端口 8000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前端运行环境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Node.js 长期支持版，开发端口 5173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数据库与文件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SQLite 数据库、向量数据目录、上传目录与流程检查点文件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外部服务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兼容接口的大模型服务，密钥保存在本地配置文件</w:t>
            </w:r>
          </w:p>
        </w:tc>
      </w:tr>
    </w:tbl>
    <w:p/>
    <w:p>
      <w:pPr>
        <w:pStyle w:val="Heading1"/>
      </w:pPr>
      <w:r>
        <w:t>系统架构</w:t>
      </w:r>
    </w:p>
    <w:p>
      <w:r>
        <w:t>系统在逻辑上分为教师端、后端服务与智能数据三层。教师端只负责呈现与交互，不承载业务规则；后端服务集中实现范围构建、试卷装配、草稿审核与导出等规则；智能数据层负责语义检索与对话编排，并通过明确的状态字段把不确定的生成结果隔离在正式数据之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层次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组成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职责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教师端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工作台、材料、知识树、题库、组卷、试卷、草稿、教学助手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完成教师操作，展示业务状态与审核结果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接口层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材料、知识、题目、范围、试卷、草稿、对话路由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接收请求、校验参数、返回统一结构的响应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服务层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文件解析、范围构建、试卷装配、草稿审核、文档导出、检索与对话服务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实现核心业务规则与数据一致性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数据层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SQLite 业务库与 ChromaDB 向量库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保存业务实体与题目向量索引</w:t>
            </w:r>
          </w:p>
        </w:tc>
      </w:tr>
    </w:tbl>
    <w:p/>
    <w:p>
      <w:pPr>
        <w:pStyle w:val="Heading2"/>
        <w:numPr>
          <w:ilvl w:val="0"/>
          <w:numId w:val="0"/>
        </w:numPr>
      </w:pPr>
      <w:r>
        <w:t>关键设计原则</w:t>
      </w:r>
    </w:p>
    <w:p>
      <w:r>
        <w:t>第一条原则是审核先行：系统依据教师填写的出卷需求提出考查范围，但只有教师确认后，范围才能作为组卷依据，未确认范围的组卷请求会被拒绝。第二条原则是草稿隔离：题库题目数量或题型不足时，系统生成待审核草稿并提示缺口，教师接受后草稿才写入正式题库。第三条原则是结果可追溯：考查范围保存出卷需求快照，试卷保存范围快照与题目分值关联，便于回看组卷依据。</w:t>
      </w:r>
    </w:p>
    <w:p>
      <w:pPr>
        <w:pStyle w:val="Heading1"/>
      </w:pPr>
      <w:r>
        <w:t>功能设计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功能模块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主要功能点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设计说明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课程材料管理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上传、列表、筛选、查看解析、删除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支持课件、讲义、大纲等文件，解析文本作为知识提取依据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知识树管理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提取知识树、查看与编辑节点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按章、节、知识点组织，保存定义、术语、重点与解题步骤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题库管理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新增、编辑、删除、筛选、分页、批量导入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题目包含题型、难度、章节、答案与解析等字段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出卷需求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填写标题、时长、总分、进度、范围、题型与难度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需求是范围构建与组卷配置的输入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考查范围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提出范围、勾选节点、编辑内容、确认范围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范围确认是组卷的前置条件，确认后可锁定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安全组卷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按范围与题型检索题目、去重、分值归一化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题库不足时生成待审核草稿并返回缺口信息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草稿审核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查看、编辑、接受与拒绝候选题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只有接受后的草稿才进入正式题库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试卷管理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试卷列表、预览、题目排序、分值调整、校验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校验总分与题型数量是否符合需求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文档导出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导出试卷、含答案版本、答题卡与文本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保证导出格式统一、可直接打印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教学助手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知识查询、题目检索、组卷对话与审核交互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模型输出进入审核流程，不直接修改正式数据</w:t>
            </w:r>
          </w:p>
        </w:tc>
      </w:tr>
    </w:tbl>
    <w:p/>
    <w:p>
      <w:pPr>
        <w:pStyle w:val="Heading2"/>
        <w:numPr>
          <w:ilvl w:val="0"/>
          <w:numId w:val="0"/>
        </w:numPr>
      </w:pPr>
      <w:r>
        <w:t>关键约束</w:t>
      </w:r>
    </w:p>
    <w:p>
      <w:r>
        <w:t>系统把两条状态约束作为功能设计的基本要求：考查范围必须处于已确认状态才允许组卷；题目草稿必须处于待审核状态才允许编辑与审核，接受后转为正式题目，被拒绝的草稿不参与组卷。页面在这些位置给出明确提示，避免教师因为不了解状态而反复操作。</w:t>
      </w:r>
    </w:p>
    <w:p>
      <w:pPr>
        <w:pStyle w:val="Heading1"/>
      </w:pPr>
      <w:r>
        <w:t>分工情况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成员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主要分工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具体工作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项天聪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成员 A 前端页面与交互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完成材料、知识树、题库、组卷和试卷页面，负责页面交互、表单校验与接口联调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杨烨锋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成员 B 后端接口与数据业务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完成材料、知识、题库、组卷、草稿和试卷接口，负责数据模型与核心业务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张宸赫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成员 C 智能能力与综合验证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完成材料解析、知识提取、语义检索和教学助手，参与测试、文档和答辩演示</w:t>
            </w:r>
          </w:p>
        </w:tc>
      </w:tr>
    </w:tbl>
    <w:p/>
    <w:p>
      <w:pPr>
        <w:pStyle w:val="Heading2"/>
        <w:numPr>
          <w:ilvl w:val="0"/>
          <w:numId w:val="0"/>
        </w:numPr>
      </w:pPr>
      <w:r>
        <w:t>协作方式</w:t>
      </w:r>
    </w:p>
    <w:p>
      <w:r>
        <w:t>小组以接口契约和统一术语作为协作基础。任务开始前确认材料、知识节点、考查范围、题目草稿与试卷等术语含义，接口字段发生变化时同步修改前端调用与后端结构定义。联调阶段按教师实际操作顺序检查页面，发现问题后先判断属于页面展示、接口转换还是业务规则，再回到对应层次修改，避免在错误的层次上反复调整。</w:t>
      </w:r>
    </w:p>
    <w:p>
      <w:pPr>
        <w:pStyle w:val="Heading1"/>
      </w:pPr>
      <w:r>
        <w:t>当前进展</w:t>
      </w:r>
    </w:p>
    <w:p>
      <w:r>
        <w:t>项目已经完成从课程材料到试卷导出的主要链路，形成可运行、可演示的系统版本。材料上传与解析、知识树提取与维护、题库增删改查与批量导入、出卷需求填写、考查范围构建与确认、安全组卷、草稿审核、试卷预览与多格式导出、教学助手等功能均已实现并通过联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模块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当前状态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课程材料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已完成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支持四种文件格式上传、解析与列表管理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知识树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已完成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支持提取、层级展示与节点内容编辑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题库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已完成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支持筛选分页、增删改与批量导入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出卷需求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已完成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表单覆盖进度、范围、题型与难度分布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考查范围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已完成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支持提出、勾选、编辑与确认，未确认不允许组卷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安全组卷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已完成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按范围装配题目并对总分归一化，缺口生成草稿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草稿审核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已完成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支持编辑、接受与拒绝，接受后写入题库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试卷与导出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已完成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支持预览、排序、分值调整与多种格式导出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教学助手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已完成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支持知识查询、题目检索与组卷对话入口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测试与文档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进行中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规则单测与构建检查已通过，文档仍在完善</w:t>
            </w:r>
          </w:p>
        </w:tc>
      </w:tr>
    </w:tbl>
    <w:p/>
    <w:p>
      <w:pPr>
        <w:pStyle w:val="Heading2"/>
        <w:numPr>
          <w:ilvl w:val="0"/>
          <w:numId w:val="0"/>
        </w:numPr>
      </w:pPr>
      <w:r>
        <w:t>已完成的验证工作</w:t>
      </w:r>
    </w:p>
    <w:p>
      <w:r>
        <w:t>后端已针对考查范围构建、范围接口状态、试卷装配保护、分值归一化与草稿审核状态机编写自动化用例，执行结果为全部通过；前端完成类型检查与生产构建，能够生成部署资源。人工走查覆盖材料上传、知识树、题库、需求填写、范围确认、组卷、草稿审核与试卷导出八个环节，主要流程可以完整走通。</w:t>
      </w:r>
    </w:p>
    <w:p>
      <w:pPr>
        <w:pStyle w:val="Heading1"/>
      </w:pPr>
      <w:r>
        <w:t>系统演示</w:t>
      </w:r>
    </w:p>
    <w:p>
      <w:r>
        <w:t>以下截图取自当前运行版本，用于说明各模块的实际界面与操作效果。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76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教师工作台：材料、题库与待审核草稿的统一入口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755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75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课程材料管理：上传、筛选与查看解析结果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3552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55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知识树：按章、节、知识点组织课程内容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654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65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出卷需求：填写教学进度、考试范围与题型分布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915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1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考查范围审核：勾选节点并确认范围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891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89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试卷预览：查看题目、调整分值与导出试卷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416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1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试卷导出：支持试卷、答案与答题卡等格式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716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教学助手：知识查询、题目检索与组卷对话</w:t>
      </w:r>
    </w:p>
    <w:p>
      <w:pPr>
        <w:pStyle w:val="Heading1"/>
      </w:pPr>
      <w:r>
        <w:t>后续安排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阶段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主要任务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预期产出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第一阶段 功能完善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补齐界面细节与异常提示，处理联调中发现的遗留问题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稳定的系统版本与问题修复记录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第二阶段 数据准备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补充课程材料与题库题目，覆盖主要章节与题型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可用于演示与试用的教学数据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第三阶段 测试加强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扩充自动化用例，补充人工走查与导出结果核对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完整的测试记录与结论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第四阶段 文档整理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完善开发文档、使用手册与实习报告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规范的项目交付文档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第五阶段 答辩准备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制作演示文稿、准备演示流程与常见问题回答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答辩材料与现场演示方案</w:t>
            </w:r>
          </w:p>
        </w:tc>
      </w:tr>
    </w:tbl>
    <w:p/>
    <w:p>
      <w:r>
        <w:t>后续工作把稳定性与可演示性放在首位。演示前需要准备一段完整的操作流程：上传材料、提取知识树、填写出卷需求、确认考查范围、执行组卷、审核题目草稿并导出试卷，确保每一步都有可见结果，同时准备题库不足时的草稿处理场景，用于说明系统的审核机制。</w:t>
      </w:r>
    </w:p>
    <w:p>
      <w:pPr>
        <w:pStyle w:val="Heading1"/>
      </w:pPr>
      <w:r>
        <w:t>重难点分析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重难点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具体表现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处理思路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知识提取的准确性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模型对章节层级与知识点粒度的理解与教材不完全一致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保留层级与排序字段，允许教师编辑节点内容并重新提取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语义检索质量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仅按关键词匹配会漏掉同义表述，仅按向量相似又会引入无关题目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先按题型与范围过滤，再使用向量相似度排序，关键词匹配作为回退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生成内容可控性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候选题的难度与知识点匹配度存在波动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将候选题放入草稿区，教师接受后才写入正式题库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试卷分值一致性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题目数量与单题分值不能整除总分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在装配阶段按题量归一化分值并处理余数，预览页面提供校验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范围确认前置约束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范围未确认时直接组卷会导致试卷缺乏依据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在服务入口校验范围状态，未确认时拒绝组卷并在页面提示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前后端接口一致性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字段命名或结构不一致会造成联调返工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统一术语与结构定义，接口变更时同步更新类型与调用代码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材料格式差异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不同课件与讲义的解析效果存在差别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限定支持格式，解析失败时给出提示并允许手工维护知识节点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文档导出格式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试卷、答案与答题卡需要分别排版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由后端统一生成文档结构，导出前在预览页面核对总分与题型</w:t>
            </w:r>
          </w:p>
        </w:tc>
      </w:tr>
    </w:tbl>
    <w:p/>
    <w:p>
      <w:pPr>
        <w:pStyle w:val="Heading2"/>
        <w:numPr>
          <w:ilvl w:val="0"/>
          <w:numId w:val="0"/>
        </w:numPr>
      </w:pPr>
      <w:r>
        <w:t>当前风险与应对</w:t>
      </w:r>
    </w:p>
    <w:p>
      <w:r>
        <w:t>当前主要风险是题库数据不足导致部分题型无法完整组卷。应对方式有两方面：一方面继续补充题库题目，覆盖主要章节与题型；另一方面把题库不足作为演示场景，展示系统如何生成待审核草稿并提示缺口，说明系统不会为了凑齐数量而降低题目质量。另一个风险是外部模型服务不稳定，系统在模型不可用时仍支持材料、知识树、题库与试卷管理，保证核心流程可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24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chineseCounting"/>
      <w:lvlText w:val="%1."/>
      <w:suff w:val="nothing"/>
      <w:lvlJc w:val="left"/>
      <w:pPr>
        <w:ind w:left="0" w:firstLine="0"/>
      </w:pPr>
    </w:lvl>
    <w:lvl w:ilvl="1">
      <w:start w:val="1"/>
      <w:numFmt w:val="chineseCounting"/>
      <w:lvlText w:val="（%2）"/>
      <w:suff w:val="nothing"/>
      <w:lvlJc w:val="left"/>
      <w:pPr>
        <w:ind w:left="0" w:firstLine="0"/>
      </w:pPr>
    </w:lvl>
    <w:lvl w:ilvl="2">
      <w:start w:val="1"/>
      <w:numFmt w:val="decimal"/>
      <w:lvlText w:val="%3."/>
      <w:suff w:val="nothing"/>
      <w:lvlJc w:val="left"/>
      <w:pPr>
        <w:ind w:left="0" w:firstLine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90"/>
      </w:numPr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90"/>
      </w:numPr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90"/>
      </w:numPr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