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xmlns:mc="http://schemas.openxmlformats.org/markup-compatibility/2006" xmlns:w14="http://schemas.microsoft.com/office/word/2010/wordml" xmlns:w="http://schemas.openxmlformats.org/wordprocessingml/2006/main" mc:Ignorable="w14 w15 w16se w16cid w16 w16cex w16sdtdh wp14">
  <w:body>
    <w:p w14:paraId="13E650F0" w14:textId="77777777" w:rsidR="00FD7FD4" w:rsidRDefault="00B53292">
      <w:pPr>
        <w:spacing w:before="240" w:after="240" w:line="288" w:lineRule="auto"/>
        <w:jc w:val="center"/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sz w:val="36"/>
          <w:szCs w:val="36"/>
        </w:rPr>
        <w:t>AI</w:t>
      </w:r>
      <w:r>
        <w:rPr>
          <w:rFonts w:ascii="微软雅黑" w:eastAsia="微软雅黑" w:hAnsi="微软雅黑" w:cs="微软雅黑" w:hint="eastAsia"/>
          <w:b/>
          <w:sz w:val="36"/>
          <w:szCs w:val="36"/>
        </w:rPr>
        <w:t>辅助编程使用声明</w:t>
      </w:r>
    </w:p>
    <w:p w14:paraId="69F0FA54" w14:textId="77777777" w:rsidR="00FD7FD4" w:rsidRDefault="00B53292">
      <w:pPr>
        <w:spacing w:before="120" w:after="120" w:line="288" w:lineRule="auto"/>
        <w:ind w:firstLine="500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本参赛队在此郑重声明，参赛作品的设计与开发过程中，使用了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辅助编程工具，相关使用情况如实披露如下，自愿接受组委会的核查与监督，并自行承担因使用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辅助编程工具可能引发的查重及其他相关风险。</w:t>
      </w:r>
    </w:p>
    <w:p w14:paraId="4E52A0D1" w14:textId="77777777" w:rsidR="00FD7FD4" w:rsidRDefault="00B53292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0" w:name="heading_0"/>
      <w:r>
        <w:rPr>
          <w:rFonts w:ascii="微软雅黑" w:eastAsia="微软雅黑" w:hAnsi="微软雅黑" w:cs="微软雅黑" w:hint="eastAsia"/>
          <w:b/>
          <w:sz w:val="30"/>
        </w:rPr>
        <w:t>一、参赛主体信息</w:t>
      </w:r>
      <w:bookmarkEnd w:id="0"/>
    </w:p>
    <w:p w14:paraId="167C34DA" w14:textId="739506C9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1.  </w:t>
      </w:r>
      <w:r>
        <w:rPr>
          <w:rFonts w:ascii="微软雅黑" w:eastAsia="微软雅黑" w:hAnsi="微软雅黑" w:cs="微软雅黑" w:hint="eastAsia"/>
          <w:sz w:val="22"/>
        </w:rPr>
        <w:t>参赛学校：</w:t>
      </w:r>
      <w:r>
        <w:rPr>
          <w:rFonts w:ascii="微软雅黑" w:eastAsia="微软雅黑" w:hAnsi="微软雅黑" w:cs="微软雅黑" w:hint="eastAsia"/>
          <w:sz w:val="22"/>
        </w:rPr>
        <w:t xml:space="preserve">_____ </w:t>
      </w:r>
      <w:r>
        <w:rPr>
          <w:rFonts w:ascii="微软雅黑" w:eastAsia="微软雅黑" w:hAnsi="微软雅黑" w:cs="微软雅黑" w:hint="eastAsia"/>
          <w:sz w:val="22"/>
        </w:rPr>
        <w:t>____________浙大城市学院</w:t>
      </w:r>
      <w:r>
        <w:rPr>
          <w:rFonts w:ascii="微软雅黑" w:eastAsia="微软雅黑" w:hAnsi="微软雅黑" w:cs="微软雅黑" w:hint="eastAsia"/>
          <w:sz w:val="22"/>
        </w:rPr>
        <w:t>_______________________________</w:t>
      </w:r>
    </w:p>
    <w:p w14:paraId="214E332A" w14:textId="695D1A74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2.  </w:t>
      </w:r>
      <w:r>
        <w:rPr>
          <w:rFonts w:ascii="微软雅黑" w:eastAsia="微软雅黑" w:hAnsi="微软雅黑" w:cs="微软雅黑" w:hint="eastAsia"/>
          <w:sz w:val="22"/>
        </w:rPr>
        <w:t>参赛队名称：</w:t>
      </w:r>
      <w:r>
        <w:rPr>
          <w:rFonts w:ascii="微软雅黑" w:eastAsia="微软雅黑" w:hAnsi="微软雅黑" w:cs="微软雅黑" w:hint="eastAsia"/>
          <w:sz w:val="22"/>
        </w:rPr>
        <w:t>____________________</w:t>
      </w:r>
      <w:r>
        <w:rPr>
          <w:rFonts w:ascii="微软雅黑" w:eastAsia="微软雅黑" w:hAnsi="微软雅黑" w:cs="微软雅黑" w:hint="eastAsia"/>
          <w:sz w:val="22"/>
        </w:rPr>
        <w:t>别碰我键盘</w:t>
      </w:r>
      <w:r>
        <w:rPr>
          <w:rFonts w:ascii="微软雅黑" w:eastAsia="微软雅黑" w:hAnsi="微软雅黑" w:cs="微软雅黑" w:hint="eastAsia"/>
          <w:sz w:val="22"/>
        </w:rPr>
        <w:t xml:space="preserve">____________________________ </w:t>
      </w:r>
    </w:p>
    <w:p w14:paraId="53C8F339" w14:textId="68DF8B89" w:rsidR="00FD7FD4" w:rsidRDefault="00B53292" w:rsidP="00B53292">
      <w:pPr>
        <w:spacing w:before="120" w:after="120" w:line="288" w:lineRule="auto"/>
        <w:ind w:left="220" w:hangingChars="100" w:hanging="220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3.  </w:t>
      </w:r>
      <w:r>
        <w:rPr>
          <w:rFonts w:ascii="微软雅黑" w:eastAsia="微软雅黑" w:hAnsi="微软雅黑" w:cs="微软雅黑" w:hint="eastAsia"/>
          <w:sz w:val="22"/>
        </w:rPr>
        <w:t>联系人及联系方式：</w:t>
      </w:r>
      <w:r>
        <w:rPr>
          <w:rFonts w:ascii="微软雅黑" w:eastAsia="微软雅黑" w:hAnsi="微软雅黑" w:cs="微软雅黑" w:hint="eastAsia"/>
          <w:sz w:val="22"/>
        </w:rPr>
        <w:t>___项天聪 15325176608</w:t>
      </w:r>
      <w:r>
        <w:rPr>
          <w:rFonts w:ascii="微软雅黑" w:eastAsia="微软雅黑" w:hAnsi="微软雅黑" w:cs="微软雅黑" w:hint="eastAsia"/>
          <w:sz w:val="22"/>
        </w:rPr>
        <w:t>____张宸赫15257653770</w:t>
      </w:r>
      <w:r>
        <w:rPr>
          <w:rFonts w:ascii="微软雅黑" w:eastAsia="微软雅黑" w:hAnsi="微软雅黑" w:cs="微软雅黑" w:hint="eastAsia"/>
          <w:sz w:val="22"/>
        </w:rPr>
        <w:t>_____________________________________</w:t>
      </w:r>
    </w:p>
    <w:p w14:paraId="0466FEB7" w14:textId="77777777" w:rsidR="00FD7FD4" w:rsidRDefault="00B53292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1" w:name="heading_1"/>
      <w:r>
        <w:rPr>
          <w:rFonts w:ascii="微软雅黑" w:eastAsia="微软雅黑" w:hAnsi="微软雅黑" w:cs="微软雅黑" w:hint="eastAsia"/>
          <w:b/>
          <w:sz w:val="30"/>
        </w:rPr>
        <w:t>二、</w:t>
      </w:r>
      <w:r>
        <w:rPr>
          <w:rFonts w:ascii="微软雅黑" w:eastAsia="微软雅黑" w:hAnsi="微软雅黑" w:cs="微软雅黑" w:hint="eastAsia"/>
          <w:b/>
          <w:sz w:val="30"/>
        </w:rPr>
        <w:t>AI</w:t>
      </w:r>
      <w:r>
        <w:rPr>
          <w:rFonts w:ascii="微软雅黑" w:eastAsia="微软雅黑" w:hAnsi="微软雅黑" w:cs="微软雅黑" w:hint="eastAsia"/>
          <w:b/>
          <w:sz w:val="30"/>
        </w:rPr>
        <w:t>辅助编程工具及大模型信息</w:t>
      </w:r>
      <w:bookmarkEnd w:id="1"/>
    </w:p>
    <w:p w14:paraId="4DB3918D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1.  </w:t>
      </w:r>
      <w:r>
        <w:rPr>
          <w:rFonts w:ascii="微软雅黑" w:eastAsia="微软雅黑" w:hAnsi="微软雅黑" w:cs="微软雅黑" w:hint="eastAsia"/>
          <w:sz w:val="22"/>
        </w:rPr>
        <w:t>比赛中所有使用的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辅助编程工具名称（含版本，如适用，可自行增加行）：</w:t>
      </w:r>
    </w:p>
    <w:tbl>
      <w:tblPr>
        <w:tblStyle w:val="a7"/>
        <w:tblW w:w="0" w:type="auto"/>
        <w:tblInd w:w="452" w:type="dxa"/>
        <w:tblLook w:val="04A0" w:firstRow="1" w:lastRow="0" w:firstColumn="1" w:lastColumn="0" w:noHBand="0" w:noVBand="1"/>
      </w:tblPr>
      <w:tblGrid>
        <w:gridCol w:w="3433"/>
        <w:gridCol w:w="1715"/>
        <w:gridCol w:w="1965"/>
      </w:tblGrid>
      <w:tr w:rsidR="00FD7FD4" w14:paraId="365996FD" w14:textId="77777777">
        <w:tc>
          <w:tcPr>
            <w:tcW w:w="3433" w:type="dxa"/>
          </w:tcPr>
          <w:p w14:paraId="3EDA6A42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AI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辅助编程工具</w:t>
            </w:r>
          </w:p>
        </w:tc>
        <w:tc>
          <w:tcPr>
            <w:tcW w:w="1715" w:type="dxa"/>
          </w:tcPr>
          <w:p w14:paraId="28561C75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</w:t>
            </w:r>
          </w:p>
        </w:tc>
        <w:tc>
          <w:tcPr>
            <w:tcW w:w="1965" w:type="dxa"/>
          </w:tcPr>
          <w:p w14:paraId="4DB8EEF3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是否开源</w:t>
            </w:r>
          </w:p>
        </w:tc>
      </w:tr>
      <w:tr w:rsidR="00FD7FD4" w14:paraId="5B8EA59A" w14:textId="77777777">
        <w:trPr>
          <w:trHeight w:val="545"/>
        </w:trPr>
        <w:tc>
          <w:tcPr>
            <w:tcW w:w="3433" w:type="dxa"/>
          </w:tcPr>
          <w:p w14:paraId="5D659039" w14:textId="1C9FE16B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Claude</w:t>
            </w:r>
            <w:r>
              <w:rPr>
                <w:rFonts w:ascii="宋体" w:eastAsia="宋体" w:hAnsi="宋体" w:cs="宋体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1"/>
              </w:rPr>
              <w:t>code</w:t>
            </w:r>
          </w:p>
        </w:tc>
        <w:tc>
          <w:tcPr>
            <w:tcW w:w="1715" w:type="dxa"/>
          </w:tcPr>
          <w:p w14:paraId="723ECD6A" w14:textId="57F71DA3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 w:rsidRPr="00B53292">
              <w:rPr>
                <w:rFonts w:ascii="宋体" w:eastAsia="宋体" w:hAnsi="宋体" w:cs="宋体"/>
                <w:szCs w:val="21"/>
              </w:rPr>
              <w:t>v2.1.165</w:t>
            </w:r>
          </w:p>
        </w:tc>
        <w:tc>
          <w:tcPr>
            <w:tcW w:w="1965" w:type="dxa"/>
          </w:tcPr>
          <w:p w14:paraId="7BB41171" w14:textId="69437932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</w:tr>
      <w:tr w:rsidR="00FD7FD4" w14:paraId="226384B7" w14:textId="77777777">
        <w:tc>
          <w:tcPr>
            <w:tcW w:w="3433" w:type="dxa"/>
          </w:tcPr>
          <w:p w14:paraId="21C3B066" w14:textId="170E0CB8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C</w:t>
            </w:r>
            <w:r>
              <w:rPr>
                <w:rFonts w:ascii="宋体" w:eastAsia="宋体" w:hAnsi="宋体" w:cs="宋体" w:hint="eastAsia"/>
                <w:szCs w:val="21"/>
              </w:rPr>
              <w:t>odex</w:t>
            </w:r>
          </w:p>
        </w:tc>
        <w:tc>
          <w:tcPr>
            <w:tcW w:w="1715" w:type="dxa"/>
          </w:tcPr>
          <w:p w14:paraId="50695E48" w14:textId="41D20F7F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26.623.101652</w:t>
            </w:r>
          </w:p>
        </w:tc>
        <w:tc>
          <w:tcPr>
            <w:tcW w:w="1965" w:type="dxa"/>
          </w:tcPr>
          <w:p w14:paraId="5027E160" w14:textId="0AC55ECB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</w:tr>
    </w:tbl>
    <w:p w14:paraId="6C81CFBF" w14:textId="77777777" w:rsidR="00FD7FD4" w:rsidRDefault="00B53292">
      <w:pPr>
        <w:numPr>
          <w:ilvl w:val="0"/>
          <w:numId w:val="1"/>
        </w:num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 </w:t>
      </w:r>
      <w:r>
        <w:rPr>
          <w:rFonts w:ascii="微软雅黑" w:eastAsia="微软雅黑" w:hAnsi="微软雅黑" w:cs="微软雅黑" w:hint="eastAsia"/>
          <w:sz w:val="22"/>
        </w:rPr>
        <w:t>所用大模型名称（如工具基于</w:t>
      </w:r>
      <w:proofErr w:type="gramStart"/>
      <w:r>
        <w:rPr>
          <w:rFonts w:ascii="微软雅黑" w:eastAsia="微软雅黑" w:hAnsi="微软雅黑" w:cs="微软雅黑" w:hint="eastAsia"/>
          <w:sz w:val="22"/>
        </w:rPr>
        <w:t>特定大</w:t>
      </w:r>
      <w:proofErr w:type="gramEnd"/>
      <w:r>
        <w:rPr>
          <w:rFonts w:ascii="微软雅黑" w:eastAsia="微软雅黑" w:hAnsi="微软雅黑" w:cs="微软雅黑" w:hint="eastAsia"/>
          <w:sz w:val="22"/>
        </w:rPr>
        <w:t>模型，需明确填写，含版本</w:t>
      </w:r>
      <w:r>
        <w:rPr>
          <w:rFonts w:ascii="微软雅黑" w:eastAsia="微软雅黑" w:hAnsi="微软雅黑" w:cs="微软雅黑" w:hint="eastAsia"/>
          <w:sz w:val="22"/>
        </w:rPr>
        <w:t>/</w:t>
      </w:r>
      <w:r>
        <w:rPr>
          <w:rFonts w:ascii="微软雅黑" w:eastAsia="微软雅黑" w:hAnsi="微软雅黑" w:cs="微软雅黑" w:hint="eastAsia"/>
          <w:sz w:val="22"/>
        </w:rPr>
        <w:t>部署方式，如在线版、本地部署版等，可自行增加行）：</w:t>
      </w:r>
    </w:p>
    <w:tbl>
      <w:tblPr>
        <w:tblStyle w:val="a7"/>
        <w:tblW w:w="0" w:type="auto"/>
        <w:tblInd w:w="452" w:type="dxa"/>
        <w:tblLook w:val="04A0" w:firstRow="1" w:lastRow="0" w:firstColumn="1" w:lastColumn="0" w:noHBand="0" w:noVBand="1"/>
      </w:tblPr>
      <w:tblGrid>
        <w:gridCol w:w="1381"/>
        <w:gridCol w:w="1560"/>
        <w:gridCol w:w="2730"/>
        <w:gridCol w:w="2396"/>
      </w:tblGrid>
      <w:tr w:rsidR="00FD7FD4" w14:paraId="30D8192A" w14:textId="77777777">
        <w:tc>
          <w:tcPr>
            <w:tcW w:w="1381" w:type="dxa"/>
            <w:vAlign w:val="center"/>
          </w:tcPr>
          <w:p w14:paraId="44C4E1EF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大模型名称</w:t>
            </w:r>
          </w:p>
        </w:tc>
        <w:tc>
          <w:tcPr>
            <w:tcW w:w="1560" w:type="dxa"/>
            <w:vAlign w:val="center"/>
          </w:tcPr>
          <w:p w14:paraId="3E4CC28B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</w:t>
            </w:r>
          </w:p>
        </w:tc>
        <w:tc>
          <w:tcPr>
            <w:tcW w:w="2730" w:type="dxa"/>
            <w:vAlign w:val="center"/>
          </w:tcPr>
          <w:p w14:paraId="55D6180F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部署</w:t>
            </w:r>
          </w:p>
          <w:p w14:paraId="31D4BF7F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在线版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本地版</w:t>
            </w:r>
          </w:p>
        </w:tc>
        <w:tc>
          <w:tcPr>
            <w:tcW w:w="2396" w:type="dxa"/>
            <w:vAlign w:val="center"/>
          </w:tcPr>
          <w:p w14:paraId="71D5B9CA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是否开源</w:t>
            </w:r>
          </w:p>
        </w:tc>
      </w:tr>
      <w:tr w:rsidR="00FD7FD4" w14:paraId="207AA5C9" w14:textId="77777777">
        <w:tc>
          <w:tcPr>
            <w:tcW w:w="1381" w:type="dxa"/>
          </w:tcPr>
          <w:p w14:paraId="1951DF65" w14:textId="70945000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D</w:t>
            </w:r>
            <w:r>
              <w:rPr>
                <w:rFonts w:ascii="宋体" w:eastAsia="宋体" w:hAnsi="宋体" w:cs="宋体" w:hint="eastAsia"/>
                <w:szCs w:val="21"/>
              </w:rPr>
              <w:t>eepseek</w:t>
            </w:r>
            <w:r>
              <w:rPr>
                <w:rFonts w:ascii="宋体" w:eastAsia="宋体" w:hAnsi="宋体" w:cs="宋体"/>
                <w:szCs w:val="21"/>
              </w:rPr>
              <w:t>-v4</w:t>
            </w:r>
          </w:p>
        </w:tc>
        <w:tc>
          <w:tcPr>
            <w:tcW w:w="1560" w:type="dxa"/>
          </w:tcPr>
          <w:p w14:paraId="6ABC94FB" w14:textId="046C2EE8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p</w:t>
            </w:r>
            <w:r>
              <w:rPr>
                <w:rFonts w:ascii="宋体" w:eastAsia="宋体" w:hAnsi="宋体" w:cs="宋体"/>
                <w:szCs w:val="21"/>
              </w:rPr>
              <w:t>ro</w:t>
            </w:r>
          </w:p>
        </w:tc>
        <w:tc>
          <w:tcPr>
            <w:tcW w:w="2730" w:type="dxa"/>
          </w:tcPr>
          <w:p w14:paraId="3501E181" w14:textId="24F245E8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在线版</w:t>
            </w:r>
            <w:proofErr w:type="gramEnd"/>
          </w:p>
        </w:tc>
        <w:tc>
          <w:tcPr>
            <w:tcW w:w="2396" w:type="dxa"/>
          </w:tcPr>
          <w:p w14:paraId="47F0565E" w14:textId="2BC635CD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</w:tr>
      <w:tr w:rsidR="00FD7FD4" w14:paraId="2861A677" w14:textId="77777777">
        <w:tc>
          <w:tcPr>
            <w:tcW w:w="1381" w:type="dxa"/>
          </w:tcPr>
          <w:p w14:paraId="232D11D2" w14:textId="63CCAAED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Claude-opus</w:t>
            </w:r>
          </w:p>
        </w:tc>
        <w:tc>
          <w:tcPr>
            <w:tcW w:w="1560" w:type="dxa"/>
          </w:tcPr>
          <w:p w14:paraId="2B3F7736" w14:textId="45048946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</w:t>
            </w:r>
            <w:r>
              <w:rPr>
                <w:rFonts w:ascii="宋体" w:eastAsia="宋体" w:hAnsi="宋体" w:cs="宋体"/>
                <w:szCs w:val="21"/>
              </w:rPr>
              <w:t>.8</w:t>
            </w:r>
          </w:p>
        </w:tc>
        <w:tc>
          <w:tcPr>
            <w:tcW w:w="2730" w:type="dxa"/>
          </w:tcPr>
          <w:p w14:paraId="4CE6DB12" w14:textId="256282BE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在线版</w:t>
            </w:r>
            <w:proofErr w:type="gramEnd"/>
          </w:p>
        </w:tc>
        <w:tc>
          <w:tcPr>
            <w:tcW w:w="2396" w:type="dxa"/>
          </w:tcPr>
          <w:p w14:paraId="4E3B197D" w14:textId="75F77C1D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  <w:tr w:rsidR="00FD7FD4" w14:paraId="1A1BE815" w14:textId="77777777">
        <w:tc>
          <w:tcPr>
            <w:tcW w:w="1381" w:type="dxa"/>
          </w:tcPr>
          <w:p w14:paraId="2ACE2B09" w14:textId="47E9D60B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szCs w:val="21"/>
              </w:rPr>
              <w:t>C</w:t>
            </w:r>
            <w:r>
              <w:rPr>
                <w:rFonts w:ascii="宋体" w:eastAsia="宋体" w:hAnsi="宋体" w:cs="宋体"/>
                <w:szCs w:val="21"/>
              </w:rPr>
              <w:t>hatGPT</w:t>
            </w:r>
            <w:proofErr w:type="spellEnd"/>
          </w:p>
        </w:tc>
        <w:tc>
          <w:tcPr>
            <w:tcW w:w="1560" w:type="dxa"/>
          </w:tcPr>
          <w:p w14:paraId="455D47FB" w14:textId="3CBFF50C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5</w:t>
            </w:r>
            <w:r>
              <w:rPr>
                <w:rFonts w:ascii="宋体" w:eastAsia="宋体" w:hAnsi="宋体" w:cs="宋体"/>
                <w:szCs w:val="21"/>
              </w:rPr>
              <w:t>.5</w:t>
            </w:r>
          </w:p>
        </w:tc>
        <w:tc>
          <w:tcPr>
            <w:tcW w:w="2730" w:type="dxa"/>
          </w:tcPr>
          <w:p w14:paraId="2874577A" w14:textId="56055555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在线版</w:t>
            </w:r>
            <w:proofErr w:type="gramEnd"/>
          </w:p>
        </w:tc>
        <w:tc>
          <w:tcPr>
            <w:tcW w:w="2396" w:type="dxa"/>
          </w:tcPr>
          <w:p w14:paraId="746206FC" w14:textId="6DC52D3F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</w:tbl>
    <w:p w14:paraId="6FE2DE77" w14:textId="77777777" w:rsidR="00FD7FD4" w:rsidRDefault="00B53292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2" w:name="heading_2"/>
      <w:r>
        <w:rPr>
          <w:rFonts w:ascii="微软雅黑" w:eastAsia="微软雅黑" w:hAnsi="微软雅黑" w:cs="微软雅黑" w:hint="eastAsia"/>
          <w:b/>
          <w:sz w:val="30"/>
        </w:rPr>
        <w:t>三、</w:t>
      </w:r>
      <w:r>
        <w:rPr>
          <w:rFonts w:ascii="微软雅黑" w:eastAsia="微软雅黑" w:hAnsi="微软雅黑" w:cs="微软雅黑" w:hint="eastAsia"/>
          <w:b/>
          <w:sz w:val="30"/>
        </w:rPr>
        <w:t>AI</w:t>
      </w:r>
      <w:r>
        <w:rPr>
          <w:rFonts w:ascii="微软雅黑" w:eastAsia="微软雅黑" w:hAnsi="微软雅黑" w:cs="微软雅黑" w:hint="eastAsia"/>
          <w:b/>
          <w:sz w:val="30"/>
        </w:rPr>
        <w:t>辅助编程使用情况及交互信息</w:t>
      </w:r>
      <w:bookmarkEnd w:id="2"/>
    </w:p>
    <w:p w14:paraId="1685528A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lastRenderedPageBreak/>
        <w:t xml:space="preserve">1.  </w:t>
      </w:r>
      <w:r>
        <w:rPr>
          <w:rFonts w:ascii="微软雅黑" w:eastAsia="微软雅黑" w:hAnsi="微软雅黑" w:cs="微软雅黑" w:hint="eastAsia"/>
          <w:sz w:val="22"/>
        </w:rPr>
        <w:t>使用场景与成果概况（明确说明在作品开发的哪些环节使用）：</w:t>
      </w:r>
    </w:p>
    <w:tbl>
      <w:tblPr>
        <w:tblStyle w:val="a7"/>
        <w:tblW w:w="0" w:type="auto"/>
        <w:tblInd w:w="288" w:type="dxa"/>
        <w:tblLook w:val="04A0" w:firstRow="1" w:lastRow="0" w:firstColumn="1" w:lastColumn="0" w:noHBand="0" w:noVBand="1"/>
      </w:tblPr>
      <w:tblGrid>
        <w:gridCol w:w="1196"/>
        <w:gridCol w:w="1620"/>
        <w:gridCol w:w="2013"/>
        <w:gridCol w:w="1712"/>
        <w:gridCol w:w="1689"/>
      </w:tblGrid>
      <w:tr w:rsidR="00FD7FD4" w14:paraId="02796AF9" w14:textId="77777777">
        <w:trPr>
          <w:trHeight w:val="456"/>
        </w:trPr>
        <w:tc>
          <w:tcPr>
            <w:tcW w:w="1196" w:type="dxa"/>
            <w:shd w:val="clear" w:color="auto" w:fill="D8D8D8" w:themeFill="background1" w:themeFillShade="D8"/>
            <w:vAlign w:val="center"/>
          </w:tcPr>
          <w:p w14:paraId="15546F6A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序号</w:t>
            </w:r>
          </w:p>
        </w:tc>
        <w:tc>
          <w:tcPr>
            <w:tcW w:w="1620" w:type="dxa"/>
            <w:shd w:val="clear" w:color="auto" w:fill="D8D8D8" w:themeFill="background1" w:themeFillShade="D8"/>
            <w:vAlign w:val="center"/>
          </w:tcPr>
          <w:p w14:paraId="72A082C1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题目</w:t>
            </w:r>
          </w:p>
        </w:tc>
        <w:tc>
          <w:tcPr>
            <w:tcW w:w="2013" w:type="dxa"/>
            <w:shd w:val="clear" w:color="auto" w:fill="D8D8D8" w:themeFill="background1" w:themeFillShade="D8"/>
            <w:vAlign w:val="center"/>
          </w:tcPr>
          <w:p w14:paraId="7865B33F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使用环节</w:t>
            </w:r>
          </w:p>
        </w:tc>
        <w:tc>
          <w:tcPr>
            <w:tcW w:w="1712" w:type="dxa"/>
            <w:shd w:val="clear" w:color="auto" w:fill="D8D8D8" w:themeFill="background1" w:themeFillShade="D8"/>
            <w:vAlign w:val="center"/>
          </w:tcPr>
          <w:p w14:paraId="1A7204A0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成果类型</w:t>
            </w:r>
          </w:p>
        </w:tc>
        <w:tc>
          <w:tcPr>
            <w:tcW w:w="1689" w:type="dxa"/>
            <w:shd w:val="clear" w:color="auto" w:fill="D8D8D8" w:themeFill="background1" w:themeFillShade="D8"/>
            <w:vAlign w:val="center"/>
          </w:tcPr>
          <w:p w14:paraId="74C56170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代码行数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1</w:t>
            </w:r>
          </w:p>
        </w:tc>
        <w:tc>
          <w:tcPr>
            <w:tcW w:w="1620" w:type="dxa"/>
          </w:tcPr>
          <w:p>
            <w:r>
              <w:t xml:space="preserve">存储管理与 Buffer Pool</w:t>
            </w:r>
          </w:p>
        </w:tc>
        <w:tc>
          <w:tcPr>
            <w:tcW w:w="2013" w:type="dxa"/>
          </w:tcPr>
          <w:p>
            <w:r>
              <w:t xml:space="preserve">我们使用 AI 辅助进行需求分析、代码编写、BUG 调试和算法优化</w:t>
            </w:r>
          </w:p>
        </w:tc>
        <w:tc>
          <w:tcPr>
            <w:tcW w:w="1712" w:type="dxa"/>
          </w:tcPr>
          <w:p>
            <w:r>
              <w:t xml:space="preserve">代码片段、调试方案、并发与缓存优化思路</w:t>
            </w:r>
          </w:p>
        </w:tc>
        <w:tc>
          <w:tcPr>
            <w:tcW w:w="1689" w:type="dxa"/>
          </w:tcPr>
          <w:p>
            <w:r>
              <w:t xml:space="preserve">约700行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2</w:t>
            </w:r>
          </w:p>
        </w:tc>
        <w:tc>
          <w:tcPr>
            <w:tcW w:w="1620" w:type="dxa"/>
          </w:tcPr>
          <w:p>
            <w:r>
              <w:t xml:space="preserve">索引与优化器</w:t>
            </w:r>
          </w:p>
        </w:tc>
        <w:tc>
          <w:tcPr>
            <w:tcW w:w="2013" w:type="dxa"/>
          </w:tcPr>
          <w:p>
            <w:r>
              <w:t xml:space="preserve">我们使用 AI 辅助分析访问路径、编写索引选择逻辑并调试优化器行为</w:t>
            </w:r>
          </w:p>
        </w:tc>
        <w:tc>
          <w:tcPr>
            <w:tcW w:w="1712" w:type="dxa"/>
          </w:tcPr>
          <w:p>
            <w:r>
              <w:t xml:space="preserve">复合索引选择、索引上下界、聚簇索引、INLJ/SortMerge 思路与代码片段</w:t>
            </w:r>
          </w:p>
        </w:tc>
        <w:tc>
          <w:tcPr>
            <w:tcW w:w="1689" w:type="dxa"/>
          </w:tcPr>
          <w:p>
            <w:r>
              <w:t xml:space="preserve">约900行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3</w:t>
            </w:r>
          </w:p>
        </w:tc>
        <w:tc>
          <w:tcPr>
            <w:tcW w:w="1620" w:type="dxa"/>
          </w:tcPr>
          <w:p>
            <w:r>
              <w:t xml:space="preserve">执行器与查询功能</w:t>
            </w:r>
          </w:p>
        </w:tc>
        <w:tc>
          <w:tcPr>
            <w:tcW w:w="2013" w:type="dxa"/>
          </w:tcPr>
          <w:p>
            <w:r>
              <w:t xml:space="preserve">我们使用 AI 辅助实现和调试聚合、排序、Join、Limit、Union 与 SELECT 批处理</w:t>
            </w:r>
          </w:p>
        </w:tc>
        <w:tc>
          <w:tcPr>
            <w:tcW w:w="1712" w:type="dxa"/>
          </w:tcPr>
          <w:p>
            <w:r>
              <w:t xml:space="preserve">聚合、排序、Join、Limit、Union、SELECT 批处理相关代码与调试方案</w:t>
            </w:r>
          </w:p>
        </w:tc>
        <w:tc>
          <w:tcPr>
            <w:tcW w:w="1689" w:type="dxa"/>
          </w:tcPr>
          <w:p>
            <w:r>
              <w:t xml:space="preserve">约1200行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4</w:t>
            </w:r>
          </w:p>
        </w:tc>
        <w:tc>
          <w:tcPr>
            <w:tcW w:w="1620" w:type="dxa"/>
          </w:tcPr>
          <w:p>
            <w:r>
              <w:t xml:space="preserve">事务与并发控制</w:t>
            </w:r>
          </w:p>
        </w:tc>
        <w:tc>
          <w:tcPr>
            <w:tcW w:w="2013" w:type="dxa"/>
          </w:tcPr>
          <w:p>
            <w:r>
              <w:t xml:space="preserve">我们使用 AI 辅助梳理并发控制需求、编写事务逻辑并设计压力测试</w:t>
            </w:r>
          </w:p>
        </w:tc>
        <w:tc>
          <w:tcPr>
            <w:tcW w:w="1712" w:type="dxa"/>
          </w:tcPr>
          <w:p>
            <w:r>
              <w:t xml:space="preserve">no-wait 2PL、多粒度锁、SI/SER/MVCC、事务池、写集回滚方案</w:t>
            </w:r>
          </w:p>
        </w:tc>
        <w:tc>
          <w:tcPr>
            <w:tcW w:w="1689" w:type="dxa"/>
          </w:tcPr>
          <w:p>
            <w:r>
              <w:t xml:space="preserve">约1800行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5</w:t>
            </w:r>
          </w:p>
        </w:tc>
        <w:tc>
          <w:tcPr>
            <w:tcW w:w="1620" w:type="dxa"/>
          </w:tcPr>
          <w:p>
            <w:r>
              <w:t xml:space="preserve">恢复与 WAL</w:t>
            </w:r>
          </w:p>
        </w:tc>
        <w:tc>
          <w:tcPr>
            <w:tcW w:w="2013" w:type="dxa"/>
          </w:tcPr>
          <w:p>
            <w:r>
              <w:t xml:space="preserve">我们使用 AI 辅助定位恢复错误、完善 WAL/redo/undo/checkpoint 逻辑并验证正确性</w:t>
            </w:r>
          </w:p>
        </w:tc>
        <w:tc>
          <w:tcPr>
            <w:tcW w:w="1712" w:type="dxa"/>
          </w:tcPr>
          <w:p>
            <w:r>
              <w:t xml:space="preserve">redo/undo、checkpoint、WAL 顺序、group commit 方案与代码片段</w:t>
            </w:r>
          </w:p>
        </w:tc>
        <w:tc>
          <w:tcPr>
            <w:tcW w:w="1689" w:type="dxa"/>
          </w:tcPr>
          <w:p>
            <w:r>
              <w:t xml:space="preserve">约900行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6</w:t>
            </w:r>
          </w:p>
        </w:tc>
        <w:tc>
          <w:tcPr>
            <w:tcW w:w="1620" w:type="dxa"/>
          </w:tcPr>
          <w:p>
            <w:r>
              <w:t xml:space="preserve">TPC-C 性能测试</w:t>
            </w:r>
          </w:p>
        </w:tc>
        <w:tc>
          <w:tcPr>
            <w:tcW w:w="2013" w:type="dxa"/>
          </w:tcPr>
          <w:p>
            <w:r>
              <w:t xml:space="preserve">我们使用 AI 辅助分析性能文档、设计优化方向、排查一致性失败并整理记录</w:t>
            </w:r>
          </w:p>
        </w:tc>
        <w:tc>
          <w:tcPr>
            <w:tcW w:w="1712" w:type="dxa"/>
          </w:tcPr>
          <w:p>
            <w:r>
              <w:t xml:space="preserve">复合索引、load 优化、输出开关、聚簇布局、锁/缓存分片、性能一致性排查记录</w:t>
            </w:r>
          </w:p>
        </w:tc>
        <w:tc>
          <w:tcPr>
            <w:tcW w:w="1689" w:type="dxa"/>
          </w:tcPr>
          <w:p>
            <w:r>
              <w:t xml:space="preserve">约1500行</w:t>
            </w:r>
          </w:p>
        </w:tc>
      </w:tr>
      <w:tr w:rsidR="00FD7FD4" w14:paraId="07E4BB9B" w14:textId="77777777">
        <w:tc>
          <w:tcPr>
            <w:tcW w:w="1196" w:type="dxa"/>
          </w:tcPr>
          <w:p>
            <w:r>
              <w:t xml:space="preserve">7</w:t>
            </w:r>
          </w:p>
        </w:tc>
        <w:tc>
          <w:tcPr>
            <w:tcW w:w="1620" w:type="dxa"/>
          </w:tcPr>
          <w:p>
            <w:r>
              <w:t xml:space="preserve">测试与代码审查</w:t>
            </w:r>
          </w:p>
        </w:tc>
        <w:tc>
          <w:tcPr>
            <w:tcW w:w="2013" w:type="dxa"/>
          </w:tcPr>
          <w:p>
            <w:r>
              <w:t xml:space="preserve">我们使用 AI 辅助设计回归测试、执行代码审查并筛选可操作问题</w:t>
            </w:r>
          </w:p>
        </w:tc>
        <w:tc>
          <w:tcPr>
            <w:tcW w:w="1712" w:type="dxa"/>
          </w:tcPr>
          <w:p>
            <w:r>
              <w:t xml:space="preserve">单元测试、parser 测试、q9 复现脚本、简化 TPC-C invariant stress、review 反馈</w:t>
            </w:r>
          </w:p>
        </w:tc>
        <w:tc>
          <w:tcPr>
            <w:tcW w:w="1689" w:type="dxa"/>
          </w:tcPr>
          <w:p>
            <w:r>
              <w:t xml:space="preserve">约600行</w:t>
            </w:r>
          </w:p>
        </w:tc>
      </w:tr>
    </w:tbl>
    <w:p w14:paraId="550EED95" w14:textId="77777777" w:rsidR="00FD7FD4" w:rsidRDefault="00B53292">
      <w:pPr>
        <w:numPr>
          <w:ilvl w:val="0"/>
          <w:numId w:val="2"/>
        </w:numPr>
        <w:spacing w:before="60" w:after="60" w:line="288" w:lineRule="auto"/>
        <w:ind w:firstLineChars="100" w:firstLine="210"/>
        <w:jc w:val="lef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使用环节包括：需求分析、代码编写、</w:t>
      </w:r>
      <w:r>
        <w:rPr>
          <w:rFonts w:ascii="微软雅黑" w:eastAsia="微软雅黑" w:hAnsi="微软雅黑" w:cs="微软雅黑" w:hint="eastAsia"/>
          <w:szCs w:val="21"/>
        </w:rPr>
        <w:t>BUG</w:t>
      </w:r>
      <w:r>
        <w:rPr>
          <w:rFonts w:ascii="微软雅黑" w:eastAsia="微软雅黑" w:hAnsi="微软雅黑" w:cs="微软雅黑" w:hint="eastAsia"/>
          <w:szCs w:val="21"/>
        </w:rPr>
        <w:t>调试、算法优化、注释撰写等。</w:t>
      </w:r>
    </w:p>
    <w:p w14:paraId="43DA38EF" w14:textId="77777777" w:rsidR="00FD7FD4" w:rsidRDefault="00B53292">
      <w:pPr>
        <w:numPr>
          <w:ilvl w:val="0"/>
          <w:numId w:val="2"/>
        </w:numPr>
        <w:spacing w:before="60" w:after="60" w:line="288" w:lineRule="auto"/>
        <w:ind w:firstLineChars="100" w:firstLine="210"/>
        <w:jc w:val="lef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成果类型包括：代码片段、算法思路、调试方案、注释内容等。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若成果</w:t>
      </w:r>
      <w:proofErr w:type="gramEnd"/>
      <w:r>
        <w:rPr>
          <w:rFonts w:ascii="微软雅黑" w:eastAsia="微软雅黑" w:hAnsi="微软雅黑" w:cs="微软雅黑" w:hint="eastAsia"/>
          <w:szCs w:val="21"/>
        </w:rPr>
        <w:t>为代码片段场景，填写具体的代码行数规模。</w:t>
      </w:r>
    </w:p>
    <w:p w14:paraId="5475CDA8" w14:textId="77777777" w:rsidR="00FD7FD4" w:rsidRDefault="00FD7FD4">
      <w:pPr>
        <w:spacing w:before="120" w:after="120" w:line="288" w:lineRule="auto"/>
        <w:ind w:firstLineChars="100" w:firstLine="220"/>
        <w:jc w:val="left"/>
        <w:rPr>
          <w:rFonts w:ascii="微软雅黑" w:eastAsia="微软雅黑" w:hAnsi="微软雅黑" w:cs="微软雅黑"/>
          <w:sz w:val="22"/>
        </w:rPr>
      </w:pPr>
    </w:p>
    <w:p w14:paraId="0BEE6806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2.  </w:t>
      </w:r>
      <w:r>
        <w:rPr>
          <w:rFonts w:ascii="微软雅黑" w:eastAsia="微软雅黑" w:hAnsi="微软雅黑" w:cs="微软雅黑" w:hint="eastAsia"/>
          <w:sz w:val="22"/>
        </w:rPr>
        <w:t>交互信息（如实说明与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辅助编程工具的核心交互过程，包括但不限于输入的指令、提问的问题、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生成的内容类型，以及参赛队对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生成内容的修改、筛选、整合情况，可附简要示例或说明。）：</w:t>
      </w:r>
    </w:p>
    <w:tbl>
      <w:tblPr>
        <w:tblStyle w:val="a7"/>
        <w:tblW w:w="0" w:type="auto"/>
        <w:tblInd w:w="288" w:type="dxa"/>
        <w:tblLook w:val="04A0" w:firstRow="1" w:lastRow="0" w:firstColumn="1" w:lastColumn="0" w:noHBand="0" w:noVBand="1"/>
      </w:tblPr>
      <w:tblGrid>
        <w:gridCol w:w="1196"/>
        <w:gridCol w:w="1329"/>
        <w:gridCol w:w="2981"/>
        <w:gridCol w:w="2690"/>
      </w:tblGrid>
      <w:tr w:rsidR="00FD7FD4" w14:paraId="612DDA0D" w14:textId="77777777">
        <w:trPr>
          <w:trHeight w:val="456"/>
        </w:trPr>
        <w:tc>
          <w:tcPr>
            <w:tcW w:w="1196" w:type="dxa"/>
            <w:shd w:val="clear" w:color="auto" w:fill="D8D8D8" w:themeFill="background1" w:themeFillShade="D8"/>
            <w:vAlign w:val="center"/>
          </w:tcPr>
          <w:p w14:paraId="796E18A1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bookmarkStart w:id="3" w:name="heading_4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序号</w:t>
            </w:r>
          </w:p>
        </w:tc>
        <w:tc>
          <w:tcPr>
            <w:tcW w:w="1329" w:type="dxa"/>
            <w:shd w:val="clear" w:color="auto" w:fill="D8D8D8" w:themeFill="background1" w:themeFillShade="D8"/>
            <w:vAlign w:val="center"/>
          </w:tcPr>
          <w:p w14:paraId="35BF72B4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题目</w:t>
            </w:r>
          </w:p>
        </w:tc>
        <w:tc>
          <w:tcPr>
            <w:tcW w:w="2981" w:type="dxa"/>
            <w:shd w:val="clear" w:color="auto" w:fill="D8D8D8" w:themeFill="background1" w:themeFillShade="D8"/>
            <w:vAlign w:val="center"/>
          </w:tcPr>
          <w:p w14:paraId="0135211D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核心提示信息</w:t>
            </w:r>
          </w:p>
        </w:tc>
        <w:tc>
          <w:tcPr>
            <w:tcW w:w="2690" w:type="dxa"/>
            <w:shd w:val="clear" w:color="auto" w:fill="D8D8D8" w:themeFill="background1" w:themeFillShade="D8"/>
            <w:vAlign w:val="center"/>
          </w:tcPr>
          <w:p w14:paraId="2EA41B95" w14:textId="77777777" w:rsidR="00FD7FD4" w:rsidRDefault="00B5329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参赛队对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AI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生成内容的修改情况说明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1</w:t>
            </w:r>
          </w:p>
        </w:tc>
        <w:tc>
          <w:tcPr>
            <w:tcW w:w="1329" w:type="dxa"/>
          </w:tcPr>
          <w:p>
            <w:r>
              <w:t xml:space="preserve">互斥锁与并发控制</w:t>
            </w:r>
          </w:p>
        </w:tc>
        <w:tc>
          <w:tcPr>
            <w:tcW w:w="2981" w:type="dxa"/>
          </w:tcPr>
          <w:p>
            <w:r>
              <w:t xml:space="preserve">我们提示 AI 检查互斥锁是否存在 bug，重点关注 sockfd_mutex 跨线程解锁、LockManager 空实现、B+Tree root_latch_ 未使用等问题。</w:t>
            </w:r>
          </w:p>
        </w:tc>
        <w:tc>
          <w:tcPr>
            <w:tcW w:w="2690" w:type="dxa"/>
          </w:tcPr>
          <w:p>
            <w:r>
              <w:t xml:space="preserve">我们核对 pthread 语义和仓库调用路径后，采纳删除跨线程 mutex、实现 no-wait 2PL、多粒度锁兼容矩阵和 B+Tree 公共入口加锁等方案，并通过本地构建和测试。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2</w:t>
            </w:r>
          </w:p>
        </w:tc>
        <w:tc>
          <w:tcPr>
            <w:tcW w:w="1329" w:type="dxa"/>
          </w:tcPr>
          <w:p>
            <w:r>
              <w:t xml:space="preserve">题目九 SI/MVCC</w:t>
            </w:r>
          </w:p>
        </w:tc>
        <w:tc>
          <w:tcPr>
            <w:tcW w:w="2981" w:type="dxa"/>
          </w:tcPr>
          <w:p>
            <w:r>
              <w:t xml:space="preserve">我们向 AI 提供官方 WA 用例，如 Deadlock、Non_Repeatable_Read_Lost_Update、UpdateTest，要求分析 SI 输出和事务级快照一致性。</w:t>
            </w:r>
          </w:p>
        </w:tc>
        <w:tc>
          <w:tcPr>
            <w:tcW w:w="2690" w:type="dxa"/>
          </w:tcPr>
          <w:p>
            <w:r>
              <w:t xml:space="preserve">我们结合题目文档和本地 q9_repro 脚本筛选方案，补充 MVCC 可见性、写写冲突、谓词读和输出格式处理；多次运行复现脚本验证 MATCH。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3</w:t>
            </w:r>
          </w:p>
        </w:tc>
        <w:tc>
          <w:tcPr>
            <w:tcW w:w="1329" w:type="dxa"/>
          </w:tcPr>
          <w:p>
            <w:r>
              <w:t xml:space="preserve">题目十恢复</w:t>
            </w:r>
          </w:p>
        </w:tc>
        <w:tc>
          <w:tcPr>
            <w:tcW w:w="2981" w:type="dxa"/>
          </w:tcPr>
          <w:p>
            <w:r>
              <w:t xml:space="preserve">我们要求 AI 完成第十题且不要破坏前面题目，后续根据 Crash Recovery、Commit/Abort、Index Test 失败提示定位 WAL、undo/redo 和 checkpoint 问题。</w:t>
            </w:r>
          </w:p>
        </w:tc>
        <w:tc>
          <w:tcPr>
            <w:tcW w:w="2690" w:type="dxa"/>
          </w:tcPr>
          <w:p>
            <w:r>
              <w:t xml:space="preserve">我们保留已通过功能，逐项修改日志解析、提交/回滚状态、表索引同步和 checkpoint restart 逻辑，最终以 unit_test、ctest 和官方反馈确认功能通过。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4</w:t>
            </w:r>
          </w:p>
        </w:tc>
        <w:tc>
          <w:tcPr>
            <w:tcW w:w="1329" w:type="dxa"/>
          </w:tcPr>
          <w:p>
            <w:r>
              <w:t xml:space="preserve">功能测试修复</w:t>
            </w:r>
          </w:p>
        </w:tc>
        <w:tc>
          <w:tcPr>
            <w:tcW w:w="2981" w:type="dxa"/>
          </w:tcPr>
          <w:p>
            <w:r>
              <w:t xml:space="preserve">我们向 AI 提供 Aggregate、Order By、Join、Commit/Abort、Crash Recovery 等失败列表，要求先通过功能测试再做性能测试。</w:t>
            </w:r>
          </w:p>
        </w:tc>
        <w:tc>
          <w:tcPr>
            <w:tcW w:w="2690" w:type="dxa"/>
          </w:tcPr>
          <w:p>
            <w:r>
              <w:t xml:space="preserve">我们没有直接照搬输出，而是按提示检查聚合初始化、排序比较器、join end 条件、写集 undo 和恢复边界，分批提交并根据评测反馈继续修复。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5</w:t>
            </w:r>
          </w:p>
        </w:tc>
        <w:tc>
          <w:tcPr>
            <w:tcW w:w="1329" w:type="dxa"/>
          </w:tcPr>
          <w:p>
            <w:r>
              <w:t xml:space="preserve">TPC-C 性能优化</w:t>
            </w:r>
          </w:p>
        </w:tc>
        <w:tc>
          <w:tcPr>
            <w:tcW w:w="2981" w:type="dxa"/>
          </w:tcPr>
          <w:p>
            <w:r>
              <w:t xml:space="preserve">我们提示 AI 根据性能测试文档实现复合索引、聚簇索引、Buffer Pool 分片、输出关闭、load 优化，并记录“评分只能由我们手动提交”。</w:t>
            </w:r>
          </w:p>
        </w:tc>
        <w:tc>
          <w:tcPr>
            <w:tcW w:w="2690" w:type="dxa"/>
          </w:tcPr>
          <w:p>
            <w:r>
              <w:t xml:space="preserve">我们审查 AI 方案的风险后实施通用机制，不硬编码 TPC-C SQL；由我们人工提交评测并反馈 AC、WA 或 tpmC 后，再决定是否继续优化。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6</w:t>
            </w:r>
          </w:p>
        </w:tc>
        <w:tc>
          <w:tcPr>
            <w:tcW w:w="1329" w:type="dxa"/>
          </w:tcPr>
          <w:p>
            <w:r>
              <w:t xml:space="preserve">批处理与内存化尝试</w:t>
            </w:r>
          </w:p>
        </w:tc>
        <w:tc>
          <w:tcPr>
            <w:tcW w:w="2981" w:type="dxa"/>
          </w:tcPr>
          <w:p>
            <w:r>
              <w:t xml:space="preserve">我们要求 AI 尝试执行器火山模型向量化批处理、表记录全量内存化，并在 WA 后强调“不要撤销优化而是修复 bug”。</w:t>
            </w:r>
          </w:p>
        </w:tc>
        <w:tc>
          <w:tcPr>
            <w:tcW w:w="2690" w:type="dxa"/>
          </w:tcPr>
          <w:p>
            <w:r>
              <w:t xml:space="preserve">我们保留有收益的 SELECT 批处理、记录缓存等部分，同时根据一致性失败回退或修补高风险实现；重点检查 RID 快照、abort partial writes、索引与 heap 同步。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7</w:t>
            </w:r>
          </w:p>
        </w:tc>
        <w:tc>
          <w:tcPr>
            <w:tcW w:w="1329" w:type="dxa"/>
          </w:tcPr>
          <w:p>
            <w:r>
              <w:t xml:space="preserve">代码审查</w:t>
            </w:r>
          </w:p>
        </w:tc>
        <w:tc>
          <w:tcPr>
            <w:tcW w:w="2981" w:type="dxa"/>
          </w:tcPr>
          <w:p>
            <w:r>
              <w:t xml:space="preserve">我们多次要求 AI review 当前未提交变更或与 github/main 比较，要求按 inline finding 输出可操作问题。</w:t>
            </w:r>
          </w:p>
        </w:tc>
        <w:tc>
          <w:tcPr>
            <w:tcW w:w="2690" w:type="dxa"/>
          </w:tcPr>
          <w:p>
            <w:r>
              <w:t xml:space="preserve">我们筛选 AI review 中的实际问题，例如 new_page 页号回滚、get_record 读取已删除 slot 等；确认无问题的低信号建议不采纳。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8</w:t>
            </w:r>
          </w:p>
        </w:tc>
        <w:tc>
          <w:tcPr>
            <w:tcW w:w="1329" w:type="dxa"/>
          </w:tcPr>
          <w:p>
            <w:r>
              <w:t xml:space="preserve">未来优化文档</w:t>
            </w:r>
          </w:p>
        </w:tc>
        <w:tc>
          <w:tcPr>
            <w:tcW w:w="2981" w:type="dxa"/>
          </w:tcPr>
          <w:p>
            <w:r>
              <w:t xml:space="preserve">我们要求 AI 根据参考项目总结和当前代码事实，编写未来优化方向文档，并区分已采用、未确认和未来优先级。</w:t>
            </w:r>
          </w:p>
        </w:tc>
        <w:tc>
          <w:tcPr>
            <w:tcW w:w="2690" w:type="dxa"/>
          </w:tcPr>
          <w:p>
            <w:r>
              <w:t xml:space="preserve">我们要求以主项目代码为事实来源，排除未跟踪参考目录，形成 todolists/未来优化方向.md 和后续新优化方向文档，用于指导后续性能工作。</w:t>
            </w:r>
          </w:p>
        </w:tc>
      </w:tr>
      <w:tr w:rsidR="00FD7FD4" w14:paraId="69ACF083" w14:textId="77777777">
        <w:tc>
          <w:tcPr>
            <w:tcW w:w="1196" w:type="dxa"/>
          </w:tcPr>
          <w:p>
            <w:r>
              <w:t xml:space="preserve">9</w:t>
            </w:r>
          </w:p>
        </w:tc>
        <w:tc>
          <w:tcPr>
            <w:tcW w:w="1329" w:type="dxa"/>
          </w:tcPr>
          <w:p>
            <w:r>
              <w:t xml:space="preserve">远程分支对比与得分分析</w:t>
            </w:r>
          </w:p>
        </w:tc>
        <w:tc>
          <w:tcPr>
            <w:tcW w:w="2981" w:type="dxa"/>
          </w:tcPr>
          <w:p>
            <w:r>
              <w:t xml:space="preserve">我们要求 AI 比较 gitlab/zch 与 main 的优化差异，并分析 zch 分支得分 1070 的可能原因。</w:t>
            </w:r>
          </w:p>
        </w:tc>
        <w:tc>
          <w:tcPr>
            <w:tcW w:w="2690" w:type="dxa"/>
          </w:tcPr>
          <w:p>
            <w:r>
              <w:t xml:space="preserve">我们结合 fetch 后的 diff、提交历史和评分数据可能变化的背景，判断 zch 的锁表分片、事务池有收益，但全量内存化双锁和记录深拷贝可能抵消收益。</w:t>
            </w:r>
          </w:p>
        </w:tc>
      </w:tr>
    </w:tbl>
    <w:p w14:paraId="1A52AE2F" w14:textId="77777777" w:rsidR="00FD7FD4" w:rsidRDefault="00B53292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sz w:val="30"/>
        </w:rPr>
        <w:t>四、承诺条款</w:t>
      </w:r>
      <w:bookmarkEnd w:id="3"/>
    </w:p>
    <w:p w14:paraId="3D411557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1.  </w:t>
      </w:r>
      <w:r>
        <w:rPr>
          <w:rFonts w:ascii="微软雅黑" w:eastAsia="微软雅黑" w:hAnsi="微软雅黑" w:cs="微软雅黑" w:hint="eastAsia"/>
          <w:sz w:val="22"/>
        </w:rPr>
        <w:t>本声明内容及所披露的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辅助编程相关信息均真实、准确、完整，无任何虚假陈述、隐瞒或遗漏。</w:t>
      </w:r>
    </w:p>
    <w:p w14:paraId="4BE74AA5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2.  </w:t>
      </w:r>
      <w:r>
        <w:rPr>
          <w:rFonts w:ascii="微软雅黑" w:eastAsia="微软雅黑" w:hAnsi="微软雅黑" w:cs="微软雅黑" w:hint="eastAsia"/>
          <w:sz w:val="22"/>
        </w:rPr>
        <w:t>本参赛队自愿承担因使用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辅助编程工具引发的一切风险（包括但不限于查重超标等），如因上述风险导致作品不符合赛事要求，自愿接受组委会的相关处理。</w:t>
      </w:r>
    </w:p>
    <w:p w14:paraId="74730DF4" w14:textId="77777777" w:rsidR="00FD7FD4" w:rsidRDefault="00B53292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 xml:space="preserve">3.  </w:t>
      </w:r>
      <w:r>
        <w:rPr>
          <w:rFonts w:ascii="微软雅黑" w:eastAsia="微软雅黑" w:hAnsi="微软雅黑" w:cs="微软雅黑" w:hint="eastAsia"/>
          <w:sz w:val="22"/>
        </w:rPr>
        <w:t>若未按赛事要求披露</w:t>
      </w:r>
      <w:r>
        <w:rPr>
          <w:rFonts w:ascii="微软雅黑" w:eastAsia="微软雅黑" w:hAnsi="微软雅黑" w:cs="微软雅黑" w:hint="eastAsia"/>
          <w:sz w:val="22"/>
        </w:rPr>
        <w:t>AI</w:t>
      </w:r>
      <w:r>
        <w:rPr>
          <w:rFonts w:ascii="微软雅黑" w:eastAsia="微软雅黑" w:hAnsi="微软雅黑" w:cs="微软雅黑" w:hint="eastAsia"/>
          <w:sz w:val="22"/>
        </w:rPr>
        <w:t>辅助编程使用情况，或提交虚假记录、虚假声明，自愿接受组委会按赛事诚信违规处理；若在决赛答辩中，无法清晰阐述作品核心代码的实现原理、设计思路及关键算法，自愿接受取消评奖资格、通报处理等相关处罚。</w:t>
      </w:r>
    </w:p>
    <w:p w14:paraId="35253F26" w14:textId="77777777" w:rsidR="00FD7FD4" w:rsidRDefault="00B53292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参赛队队员签字：</w:t>
      </w:r>
      <w:r>
        <w:rPr>
          <w:rFonts w:ascii="微软雅黑" w:eastAsia="微软雅黑" w:hAnsi="微软雅黑" w:cs="微软雅黑" w:hint="eastAsia"/>
          <w:sz w:val="22"/>
        </w:rPr>
        <w:t xml:space="preserve">1. __________  </w:t>
      </w:r>
      <w:r>
        <w:rPr>
          <w:rFonts w:ascii="微软雅黑" w:eastAsia="微软雅黑" w:hAnsi="微软雅黑" w:cs="微软雅黑" w:hint="eastAsia"/>
          <w:sz w:val="22"/>
        </w:rPr>
        <w:t xml:space="preserve">   2. __________    3. __________</w:t>
      </w:r>
    </w:p>
    <w:p w14:paraId="78F623E3" w14:textId="77777777" w:rsidR="00FD7FD4" w:rsidRDefault="00B53292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指导教师签字：</w:t>
      </w:r>
      <w:r>
        <w:rPr>
          <w:rFonts w:ascii="微软雅黑" w:eastAsia="微软雅黑" w:hAnsi="微软雅黑" w:cs="微软雅黑" w:hint="eastAsia"/>
          <w:sz w:val="22"/>
        </w:rPr>
        <w:t xml:space="preserve">   __________</w:t>
      </w:r>
    </w:p>
    <w:p w14:paraId="6CA4D1B8" w14:textId="77777777" w:rsidR="00FD7FD4" w:rsidRDefault="00B53292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lastRenderedPageBreak/>
        <w:t>日期：</w:t>
      </w:r>
      <w:r>
        <w:rPr>
          <w:rFonts w:ascii="微软雅黑" w:eastAsia="微软雅黑" w:hAnsi="微软雅黑" w:cs="微软雅黑" w:hint="eastAsia"/>
          <w:sz w:val="22"/>
        </w:rPr>
        <w:t>______</w:t>
      </w:r>
      <w:r>
        <w:rPr>
          <w:rFonts w:ascii="微软雅黑" w:eastAsia="微软雅黑" w:hAnsi="微软雅黑" w:cs="微软雅黑" w:hint="eastAsia"/>
          <w:sz w:val="22"/>
        </w:rPr>
        <w:t>年</w:t>
      </w:r>
      <w:r>
        <w:rPr>
          <w:rFonts w:ascii="微软雅黑" w:eastAsia="微软雅黑" w:hAnsi="微软雅黑" w:cs="微软雅黑" w:hint="eastAsia"/>
          <w:sz w:val="22"/>
        </w:rPr>
        <w:t>____</w:t>
      </w:r>
      <w:r>
        <w:rPr>
          <w:rFonts w:ascii="微软雅黑" w:eastAsia="微软雅黑" w:hAnsi="微软雅黑" w:cs="微软雅黑" w:hint="eastAsia"/>
          <w:sz w:val="22"/>
        </w:rPr>
        <w:t>月</w:t>
      </w:r>
      <w:r>
        <w:rPr>
          <w:rFonts w:ascii="微软雅黑" w:eastAsia="微软雅黑" w:hAnsi="微软雅黑" w:cs="微软雅黑" w:hint="eastAsia"/>
          <w:sz w:val="22"/>
        </w:rPr>
        <w:t>____</w:t>
      </w:r>
      <w:r>
        <w:rPr>
          <w:rFonts w:ascii="微软雅黑" w:eastAsia="微软雅黑" w:hAnsi="微软雅黑" w:cs="微软雅黑" w:hint="eastAsia"/>
          <w:sz w:val="22"/>
        </w:rPr>
        <w:t>日</w:t>
      </w:r>
    </w:p>
    <w:sectPr w:rsidR="00FD7FD4">
      <w:pgSz w:w="11905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BA4C59"/>
    <w:multiLevelType w:val="singleLevel"/>
    <w:tmpl w:val="A4BA4C5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F32A4D2"/>
    <w:multiLevelType w:val="singleLevel"/>
    <w:tmpl w:val="BF32A4D2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8A4"/>
    <w:rsid w:val="00060048"/>
    <w:rsid w:val="00B53292"/>
    <w:rsid w:val="00C30909"/>
    <w:rsid w:val="00C476E1"/>
    <w:rsid w:val="00CC18A4"/>
    <w:rsid w:val="00D874A6"/>
    <w:rsid w:val="00FC436E"/>
    <w:rsid w:val="00FD7FD4"/>
    <w:rsid w:val="02737565"/>
    <w:rsid w:val="028E220C"/>
    <w:rsid w:val="02C60956"/>
    <w:rsid w:val="03746585"/>
    <w:rsid w:val="071E2D3E"/>
    <w:rsid w:val="08074D9A"/>
    <w:rsid w:val="081E6D6D"/>
    <w:rsid w:val="08E367C5"/>
    <w:rsid w:val="08F128CC"/>
    <w:rsid w:val="0A0007F1"/>
    <w:rsid w:val="0B6E6509"/>
    <w:rsid w:val="0C0B7609"/>
    <w:rsid w:val="0C50423D"/>
    <w:rsid w:val="0C5F718D"/>
    <w:rsid w:val="0D162709"/>
    <w:rsid w:val="0DA815B3"/>
    <w:rsid w:val="10060813"/>
    <w:rsid w:val="106D43EE"/>
    <w:rsid w:val="10A67BEE"/>
    <w:rsid w:val="12C527D2"/>
    <w:rsid w:val="1472193D"/>
    <w:rsid w:val="153B1DB4"/>
    <w:rsid w:val="162A4334"/>
    <w:rsid w:val="16590EFE"/>
    <w:rsid w:val="1A0D0F3B"/>
    <w:rsid w:val="1D6B7F07"/>
    <w:rsid w:val="204E5545"/>
    <w:rsid w:val="21611D4D"/>
    <w:rsid w:val="23254C41"/>
    <w:rsid w:val="23333275"/>
    <w:rsid w:val="26AE17A4"/>
    <w:rsid w:val="274041B2"/>
    <w:rsid w:val="276A59DB"/>
    <w:rsid w:val="27EF5E2F"/>
    <w:rsid w:val="28944720"/>
    <w:rsid w:val="28AA2CBA"/>
    <w:rsid w:val="296072FA"/>
    <w:rsid w:val="29670395"/>
    <w:rsid w:val="2B290322"/>
    <w:rsid w:val="2B9B7E27"/>
    <w:rsid w:val="2C466C2E"/>
    <w:rsid w:val="2D8241B6"/>
    <w:rsid w:val="30470339"/>
    <w:rsid w:val="33B20C5F"/>
    <w:rsid w:val="3550415A"/>
    <w:rsid w:val="361372D3"/>
    <w:rsid w:val="37A147F9"/>
    <w:rsid w:val="37CE5077"/>
    <w:rsid w:val="37D3529A"/>
    <w:rsid w:val="38664899"/>
    <w:rsid w:val="397553D2"/>
    <w:rsid w:val="3AA1137B"/>
    <w:rsid w:val="3F351990"/>
    <w:rsid w:val="3F4F5483"/>
    <w:rsid w:val="3FA0183A"/>
    <w:rsid w:val="3FB90E32"/>
    <w:rsid w:val="409578FA"/>
    <w:rsid w:val="40BA72C4"/>
    <w:rsid w:val="40E56385"/>
    <w:rsid w:val="42087906"/>
    <w:rsid w:val="42A17DA3"/>
    <w:rsid w:val="43003913"/>
    <w:rsid w:val="43A871C2"/>
    <w:rsid w:val="43D85A47"/>
    <w:rsid w:val="467E3F53"/>
    <w:rsid w:val="46CD33EA"/>
    <w:rsid w:val="4A02493E"/>
    <w:rsid w:val="4D223028"/>
    <w:rsid w:val="4F7F0B09"/>
    <w:rsid w:val="4FD27B6B"/>
    <w:rsid w:val="50064078"/>
    <w:rsid w:val="50767FA5"/>
    <w:rsid w:val="50935CF0"/>
    <w:rsid w:val="51A558F2"/>
    <w:rsid w:val="527C647C"/>
    <w:rsid w:val="52AC5B2D"/>
    <w:rsid w:val="55E517F1"/>
    <w:rsid w:val="566201DA"/>
    <w:rsid w:val="567657D2"/>
    <w:rsid w:val="56DD7F5E"/>
    <w:rsid w:val="59B01339"/>
    <w:rsid w:val="59E52814"/>
    <w:rsid w:val="5A6052B9"/>
    <w:rsid w:val="5AE661B3"/>
    <w:rsid w:val="5B24736C"/>
    <w:rsid w:val="5B440AC5"/>
    <w:rsid w:val="5B873B4D"/>
    <w:rsid w:val="5D327B1E"/>
    <w:rsid w:val="5EB77C6E"/>
    <w:rsid w:val="617D1584"/>
    <w:rsid w:val="62436F08"/>
    <w:rsid w:val="62A10326"/>
    <w:rsid w:val="63097D22"/>
    <w:rsid w:val="63B304E0"/>
    <w:rsid w:val="65412967"/>
    <w:rsid w:val="657E215B"/>
    <w:rsid w:val="66C7577B"/>
    <w:rsid w:val="688E1831"/>
    <w:rsid w:val="68B8464A"/>
    <w:rsid w:val="698A4240"/>
    <w:rsid w:val="6ADF127C"/>
    <w:rsid w:val="6CDA59FA"/>
    <w:rsid w:val="6CDB7686"/>
    <w:rsid w:val="6EBF1029"/>
    <w:rsid w:val="6F941206"/>
    <w:rsid w:val="6FF38B60"/>
    <w:rsid w:val="704A2FEB"/>
    <w:rsid w:val="708F6BDE"/>
    <w:rsid w:val="709D59AA"/>
    <w:rsid w:val="70A36114"/>
    <w:rsid w:val="70B70523"/>
    <w:rsid w:val="719274C8"/>
    <w:rsid w:val="72AA3461"/>
    <w:rsid w:val="74EF59B8"/>
    <w:rsid w:val="75780C69"/>
    <w:rsid w:val="762D3121"/>
    <w:rsid w:val="77141BDB"/>
    <w:rsid w:val="7794726C"/>
    <w:rsid w:val="78113F48"/>
    <w:rsid w:val="79DB7D6E"/>
    <w:rsid w:val="7C045812"/>
    <w:rsid w:val="7D79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3D9D"/>
  <w15:docId w15:val="{D776E22C-8849-4A41-B676-081B830F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sz w:val="18"/>
      <w:szCs w:val="18"/>
    </w:rPr>
  </w:style>
  <w:style w:type="character" w:customStyle="1" w:styleId="a4">
    <w:name w:val="页脚 字符"/>
    <w:basedOn w:val="a0"/>
    <w:link w:val="a3"/>
    <w:rPr>
      <w:sz w:val="18"/>
      <w:szCs w:val="18"/>
    </w:rPr>
  </w:style>
  <w:style w:type="character" w:styleId="a8">
    <w:name w:val="Hyperlink"/>
    <w:basedOn w:val="a0"/>
    <w:uiPriority w:val="99"/>
    <w:unhideWhenUsed/>
    <w:rsid w:val="00B532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tc x</cp:lastModifiedBy>
  <cp:revision>3</cp:revision>
  <dcterms:created xsi:type="dcterms:W3CDTF">2026-04-04T09:59:00Z</dcterms:created>
  <dcterms:modified xsi:type="dcterms:W3CDTF">2026-07-04T08:45:00Z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eyJoZGlkIjoiMjAxMThmZGFhOTI4M2NiZDc1MDZmZTUwMjMwZTA3NmQiLCJ1c2VySWQiOiI0MDYzNDU5NzYifQ==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EE412BCF368C42B99966DECD51F2B940_13</vt:lpwstr>
  </property>
</Properties>
</file>