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3" Target="docProps/core.xml" Type="http://schemas.openxmlformats.org/package/2006/relationships/metadata/core-properties"/>
  <Relationship Id="rId2" Target="docProps/app.xml" Type="http://schemas.openxmlformats.org/officeDocument/2006/relationships/extended-properties"/>
</Relationships>

</file>

<file path=word/document.xml><?xml version="1.0" encoding="utf-8"?>
<w:document xmlns:a="http://schemas.openxmlformats.org/drawingml/2006/main" xmlns:a14="http://schemas.microsoft.com/office/drawing/2010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2000000">
      <w:pPr>
        <w:widowControl w:val="1"/>
        <w:spacing w:line="240" w:lineRule="auto"/>
        <w:ind/>
        <w:jc w:val="center"/>
      </w:pPr>
      <w:r>
        <w:rPr>
          <w:rFonts w:ascii="Times New Roman" w:hAnsi="Times New Roman"/>
          <w:b w:val="0"/>
          <w:sz w:val="28"/>
        </w:rPr>
        <w:t>МИНИСТЕРСТВО НАУКИ И ВЫСШЕГО ОБРАЗОВАНИЯ</w:t>
      </w:r>
    </w:p>
    <w:p w14:paraId="03000000">
      <w:pPr>
        <w:widowControl w:val="1"/>
        <w:spacing w:line="240" w:lineRule="auto"/>
        <w:ind/>
        <w:jc w:val="center"/>
      </w:pPr>
      <w:r>
        <w:rPr>
          <w:rFonts w:ascii="Times New Roman" w:hAnsi="Times New Roman"/>
          <w:b w:val="0"/>
          <w:sz w:val="28"/>
        </w:rPr>
        <w:t>РОССИЙСКОЙ ФЕДЕРАЦИИ</w:t>
      </w:r>
    </w:p>
    <w:p w14:paraId="04000000">
      <w:pPr>
        <w:widowControl w:val="1"/>
        <w:spacing w:line="240" w:lineRule="auto"/>
        <w:ind/>
        <w:jc w:val="center"/>
      </w:pPr>
      <w:r>
        <w:rPr>
          <w:rFonts w:ascii="Times New Roman" w:hAnsi="Times New Roman"/>
          <w:b w:val="0"/>
          <w:sz w:val="28"/>
        </w:rPr>
        <w:t>Федеральное государственное бюджетное образовательное</w:t>
      </w:r>
    </w:p>
    <w:p w14:paraId="05000000">
      <w:pPr>
        <w:widowControl w:val="1"/>
        <w:spacing w:line="240" w:lineRule="auto"/>
        <w:ind/>
        <w:jc w:val="center"/>
      </w:pPr>
      <w:r>
        <w:rPr>
          <w:rFonts w:ascii="Times New Roman" w:hAnsi="Times New Roman"/>
          <w:b w:val="0"/>
          <w:sz w:val="28"/>
        </w:rPr>
        <w:t>учреждение высшего образования</w:t>
      </w:r>
    </w:p>
    <w:p w14:paraId="06000000">
      <w:pPr>
        <w:widowControl w:val="1"/>
        <w:spacing w:line="240" w:lineRule="auto"/>
        <w:ind/>
        <w:jc w:val="center"/>
      </w:pPr>
      <w:r>
        <w:rPr>
          <w:rFonts w:ascii="Times New Roman" w:hAnsi="Times New Roman"/>
          <w:b w:val="0"/>
          <w:sz w:val="28"/>
        </w:rPr>
        <w:t>«Томский государственный университет систем</w:t>
      </w:r>
    </w:p>
    <w:p w14:paraId="07000000">
      <w:pPr>
        <w:widowControl w:val="1"/>
        <w:spacing w:line="240" w:lineRule="auto"/>
        <w:ind/>
        <w:jc w:val="center"/>
      </w:pPr>
      <w:r>
        <w:rPr>
          <w:rFonts w:ascii="Times New Roman" w:hAnsi="Times New Roman"/>
          <w:b w:val="0"/>
          <w:sz w:val="28"/>
        </w:rPr>
        <w:t>управления и радиоэлектроники» (ТУСУР)</w:t>
      </w:r>
    </w:p>
    <w:p w14:paraId="08000000">
      <w:pPr>
        <w:widowControl w:val="1"/>
        <w:spacing w:line="360" w:lineRule="auto"/>
        <w:ind/>
      </w:pPr>
    </w:p>
    <w:p w14:paraId="09000000">
      <w:pPr>
        <w:widowControl w:val="1"/>
        <w:spacing w:line="360" w:lineRule="auto"/>
        <w:ind/>
      </w:pPr>
    </w:p>
    <w:p w14:paraId="0A000000">
      <w:pPr>
        <w:widowControl w:val="1"/>
        <w:spacing w:line="240" w:lineRule="auto"/>
        <w:ind/>
        <w:jc w:val="center"/>
        <w:rPr>
          <w:rFonts w:ascii="NekstSemibold" w:hAnsi="NekstSemibold"/>
          <w:b w:val="0"/>
          <w:i w:val="0"/>
          <w:caps w:val="0"/>
          <w:color w:val="000000"/>
          <w:spacing w:val="0"/>
          <w:sz w:val="54"/>
          <w:u w:val="single"/>
        </w:rPr>
      </w:pPr>
      <w:r>
        <w:rPr>
          <w:rFonts w:ascii="Times New Roman" w:hAnsi="Times New Roman"/>
          <w:b w:val="0"/>
          <w:sz w:val="28"/>
          <w:u w:val="single"/>
        </w:rPr>
        <w:t xml:space="preserve">Кафедра </w:t>
      </w:r>
      <w:r>
        <w:rPr>
          <w:rFonts w:ascii="Times New Roman" w:hAnsi="Times New Roman"/>
          <w:b w:val="0"/>
          <w:i w:val="0"/>
          <w:caps w:val="0"/>
          <w:color w:val="000000"/>
          <w:spacing w:val="0"/>
          <w:sz w:val="28"/>
          <w:u w:val="single"/>
        </w:rPr>
        <w:t>управления инновациями</w:t>
      </w:r>
    </w:p>
    <w:p w14:paraId="0B000000">
      <w:pPr>
        <w:widowControl w:val="1"/>
        <w:spacing w:line="360" w:lineRule="auto"/>
        <w:ind/>
      </w:pPr>
    </w:p>
    <w:p w14:paraId="0C000000">
      <w:pPr>
        <w:widowControl w:val="1"/>
        <w:spacing w:line="360" w:lineRule="auto"/>
        <w:ind/>
      </w:pPr>
    </w:p>
    <w:p w14:paraId="0D000000">
      <w:pPr>
        <w:widowControl w:val="1"/>
        <w:spacing w:line="360" w:lineRule="auto"/>
        <w:ind/>
      </w:pPr>
    </w:p>
    <w:p w14:paraId="0E000000">
      <w:pPr>
        <w:widowControl w:val="1"/>
        <w:spacing w:line="240" w:lineRule="auto"/>
        <w:ind/>
        <w:jc w:val="center"/>
      </w:pPr>
      <w:r>
        <w:rPr>
          <w:rFonts w:ascii="Times New Roman" w:hAnsi="Times New Roman"/>
          <w:b w:val="0"/>
          <w:sz w:val="28"/>
        </w:rPr>
        <w:t>ОТЧЕТ</w:t>
      </w:r>
    </w:p>
    <w:p w14:paraId="0F000000">
      <w:pPr>
        <w:widowControl w:val="1"/>
        <w:spacing w:line="360" w:lineRule="auto"/>
        <w:ind/>
      </w:pPr>
    </w:p>
    <w:p w14:paraId="10000000">
      <w:pPr>
        <w:widowControl w:val="1"/>
        <w:spacing w:line="240" w:lineRule="auto"/>
        <w:ind/>
        <w:jc w:val="center"/>
      </w:pPr>
      <w:r>
        <w:rPr>
          <w:rFonts w:ascii="Times New Roman" w:hAnsi="Times New Roman"/>
          <w:b w:val="0"/>
          <w:sz w:val="28"/>
        </w:rPr>
        <w:t>Лабораторная работа № 1 по курсу «Программная инженерия»</w:t>
      </w:r>
    </w:p>
    <w:p w14:paraId="11000000">
      <w:pPr>
        <w:widowControl w:val="1"/>
        <w:spacing w:line="360" w:lineRule="auto"/>
        <w:ind/>
      </w:pPr>
    </w:p>
    <w:p w14:paraId="12000000">
      <w:pPr>
        <w:widowControl w:val="1"/>
        <w:spacing w:line="240" w:lineRule="auto"/>
        <w:ind/>
        <w:jc w:val="center"/>
      </w:pPr>
      <w:r>
        <w:rPr>
          <w:rFonts w:ascii="Times New Roman" w:hAnsi="Times New Roman"/>
          <w:b w:val="0"/>
          <w:sz w:val="28"/>
        </w:rPr>
        <w:t>ЗНАКОМСТВО С СИСТЕМОЙ УПРАВЛЕНИЯ ВЕРСИЯМИ GIT</w:t>
      </w:r>
    </w:p>
    <w:p w14:paraId="13000000">
      <w:pPr>
        <w:widowControl w:val="1"/>
        <w:spacing w:line="240" w:lineRule="auto"/>
        <w:ind/>
        <w:jc w:val="center"/>
      </w:pPr>
      <w:r>
        <w:rPr>
          <w:rFonts w:ascii="Times New Roman" w:hAnsi="Times New Roman"/>
          <w:b w:val="0"/>
          <w:sz w:val="28"/>
        </w:rPr>
        <w:t>И СЕРВИСОМ GITHUB</w:t>
      </w:r>
    </w:p>
    <w:p w14:paraId="14000000">
      <w:pPr>
        <w:widowControl w:val="1"/>
        <w:spacing w:line="360" w:lineRule="auto"/>
        <w:ind/>
      </w:pPr>
    </w:p>
    <w:p w14:paraId="15000000">
      <w:pPr>
        <w:widowControl w:val="1"/>
        <w:spacing w:line="360" w:lineRule="auto"/>
        <w:ind/>
      </w:pPr>
    </w:p>
    <w:p w14:paraId="16000000">
      <w:pPr>
        <w:widowControl w:val="1"/>
        <w:spacing w:line="360" w:lineRule="auto"/>
        <w:ind/>
      </w:pPr>
    </w:p>
    <w:p w14:paraId="17000000">
      <w:pPr>
        <w:widowControl w:val="1"/>
        <w:spacing w:line="360" w:lineRule="auto"/>
        <w:ind/>
      </w:pPr>
    </w:p>
    <w:p w14:paraId="18000000">
      <w:pPr>
        <w:widowControl w:val="1"/>
        <w:spacing w:line="240" w:lineRule="auto"/>
        <w:ind/>
        <w:jc w:val="right"/>
      </w:pPr>
      <w:r>
        <w:rPr>
          <w:rFonts w:ascii="Times New Roman" w:hAnsi="Times New Roman"/>
          <w:sz w:val="28"/>
        </w:rPr>
        <w:t>Студент гр. 025</w:t>
      </w:r>
    </w:p>
    <w:p w14:paraId="19000000">
      <w:pPr>
        <w:widowControl w:val="1"/>
        <w:spacing w:line="240" w:lineRule="auto"/>
        <w:ind/>
        <w:jc w:val="right"/>
      </w:pPr>
      <w:r>
        <w:rPr>
          <w:rFonts w:ascii="Times New Roman" w:hAnsi="Times New Roman"/>
          <w:sz w:val="28"/>
        </w:rPr>
        <w:t>_____________ Eдмель K.</w:t>
      </w:r>
    </w:p>
    <w:p w14:paraId="1A000000">
      <w:pPr>
        <w:widowControl w:val="1"/>
        <w:spacing w:line="240" w:lineRule="auto"/>
        <w:ind/>
        <w:jc w:val="right"/>
      </w:pPr>
      <w:r>
        <w:rPr>
          <w:rFonts w:ascii="Times New Roman" w:hAnsi="Times New Roman"/>
          <w:sz w:val="28"/>
        </w:rPr>
        <w:t>«___»____________ 2026 г.</w:t>
      </w:r>
    </w:p>
    <w:p w14:paraId="1B000000">
      <w:pPr>
        <w:widowControl w:val="1"/>
        <w:spacing w:line="360" w:lineRule="auto"/>
        <w:ind/>
      </w:pPr>
    </w:p>
    <w:p w14:paraId="1C000000">
      <w:pPr>
        <w:widowControl w:val="1"/>
        <w:spacing w:line="360" w:lineRule="auto"/>
        <w:ind/>
      </w:pPr>
    </w:p>
    <w:p w14:paraId="1D000000">
      <w:pPr>
        <w:widowControl w:val="1"/>
        <w:spacing w:line="240" w:lineRule="auto"/>
        <w:ind/>
        <w:jc w:val="right"/>
      </w:pPr>
      <w:r>
        <w:rPr>
          <w:rFonts w:ascii="Times New Roman" w:hAnsi="Times New Roman"/>
          <w:sz w:val="28"/>
        </w:rPr>
        <w:t>Преподаватель:</w:t>
      </w:r>
    </w:p>
    <w:p w14:paraId="1E000000">
      <w:pPr>
        <w:widowControl w:val="1"/>
        <w:spacing w:line="240" w:lineRule="auto"/>
        <w:ind/>
        <w:jc w:val="right"/>
      </w:pPr>
      <w:r>
        <w:rPr>
          <w:rFonts w:ascii="Times New Roman" w:hAnsi="Times New Roman"/>
          <w:sz w:val="28"/>
        </w:rPr>
        <w:t>_____________ Зоркальцев А. А.</w:t>
      </w:r>
    </w:p>
    <w:p w14:paraId="1F000000">
      <w:pPr>
        <w:widowControl w:val="1"/>
        <w:spacing w:line="240" w:lineRule="auto"/>
        <w:ind/>
        <w:jc w:val="right"/>
      </w:pPr>
      <w:r>
        <w:rPr>
          <w:rFonts w:ascii="Times New Roman" w:hAnsi="Times New Roman"/>
          <w:sz w:val="28"/>
        </w:rPr>
        <w:t>«___»____________ 2026 г.</w:t>
      </w:r>
    </w:p>
    <w:p w14:paraId="20000000">
      <w:pPr>
        <w:widowControl w:val="1"/>
        <w:spacing w:line="360" w:lineRule="auto"/>
        <w:ind/>
      </w:pPr>
    </w:p>
    <w:p w14:paraId="21000000">
      <w:pPr>
        <w:widowControl w:val="1"/>
        <w:spacing w:line="360" w:lineRule="auto"/>
        <w:ind/>
      </w:pPr>
    </w:p>
    <w:p w14:paraId="22000000">
      <w:pPr>
        <w:widowControl w:val="1"/>
        <w:spacing w:line="360" w:lineRule="auto"/>
        <w:ind/>
      </w:pPr>
    </w:p>
    <w:p w14:paraId="23000000">
      <w:pPr>
        <w:widowControl w:val="1"/>
        <w:spacing w:line="240" w:lineRule="auto"/>
        <w:ind/>
        <w:jc w:val="center"/>
      </w:pPr>
      <w:r>
        <w:rPr>
          <w:rFonts w:ascii="Times New Roman" w:hAnsi="Times New Roman"/>
          <w:b w:val="0"/>
          <w:sz w:val="28"/>
        </w:rPr>
        <w:t>Томск, 2026 г.</w:t>
      </w:r>
    </w:p>
    <w:p w14:paraId="24000000">
      <w:pPr>
        <w:sectPr>
          <w:pgSz w:h="16838" w:orient="portrait" w:w="11906"/>
          <w:pgMar w:bottom="1134" w:footer="708" w:gutter="0" w:header="708" w:left="1701" w:right="850" w:top="1134"/>
        </w:sectPr>
      </w:pPr>
    </w:p>
    <w:p w14:paraId="25000000">
      <w:pPr>
        <w:widowControl w:val="1"/>
        <w:spacing w:after="120" w:before="240" w:line="360" w:lineRule="auto"/>
        <w:ind/>
        <w:jc w:val="center"/>
      </w:pPr>
      <w:r>
        <w:rPr>
          <w:rFonts w:ascii="Times New Roman" w:hAnsi="Times New Roman"/>
          <w:sz w:val="28"/>
        </w:rPr>
        <w:t>ВВЕДЕНИЕ</w:t>
      </w:r>
    </w:p>
    <w:p w14:paraId="26000000">
      <w:pPr>
        <w:widowControl w:val="1"/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Система управления версиями представляет собой программное средство, предназначенное для хранения истории изменений файлов проекта и организации совместной разработки программного обеспечения. Наиболее распространённой распределённой системой управления версиями является Git, а одной из основных платформ для размещения удалённых репозиториев — веб-сервис GitHub. Целью данной работы является изучение базовых принципов работы системы Git и приобретение практических навыков работы с локальным и удалённым репозиториями: фиксации изменений, ветвления, слияния ветвей и синхронизации локального репозитория с удалённым.</w:t>
      </w:r>
    </w:p>
    <w:p w14:paraId="27000000">
      <w:pPr>
        <w:widowControl w:val="1"/>
        <w:spacing w:after="120" w:before="240" w:line="360" w:lineRule="auto"/>
        <w:ind w:firstLine="709"/>
        <w:jc w:val="left"/>
      </w:pPr>
      <w:r>
        <w:rPr>
          <w:rFonts w:ascii="Times New Roman" w:hAnsi="Times New Roman"/>
          <w:sz w:val="28"/>
        </w:rPr>
        <w:t>1 ОПИСАНИЕ ПРОГРАММНОГО ОБЕСПЕЧЕНИЯ И МЕТОДИКИ ВЫПОЛНЕНИЯ РАБОТЫ</w:t>
      </w:r>
    </w:p>
    <w:p w14:paraId="28000000">
      <w:pPr>
        <w:widowControl w:val="1"/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Работа выполнена на персональном компьютере под управлением операционной системы Windows. Перечень использованного программного обеспечения приведён в таблице 1.1.</w:t>
      </w:r>
    </w:p>
    <w:p w14:paraId="29000000">
      <w:pPr>
        <w:widowControl w:val="1"/>
        <w:spacing w:after="80" w:before="200" w:line="360" w:lineRule="auto"/>
        <w:ind w:firstLine="709"/>
        <w:jc w:val="left"/>
      </w:pPr>
      <w:r>
        <w:rPr>
          <w:rFonts w:ascii="Times New Roman" w:hAnsi="Times New Roman"/>
          <w:sz w:val="28"/>
        </w:rPr>
        <w:t>Таблица 1.1 – Использованное программное обеспечение</w:t>
      </w:r>
    </w:p>
    <w:tbl>
      <w:tblPr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3400"/>
        <w:gridCol w:w="5955"/>
      </w:tblGrid>
      <w:tr>
        <w:trPr>
          <w:tblHeader/>
        </w:trPr>
        <w:tc>
          <w:tcPr>
            <w:tcW w:type="dxa" w:w="340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 w14:paraId="2A000000">
            <w:pPr>
              <w:widowControl w:val="1"/>
              <w:spacing w:line="240" w:lineRule="auto"/>
              <w:ind/>
              <w:jc w:val="center"/>
            </w:pPr>
            <w:r>
              <w:rPr>
                <w:rFonts w:ascii="Times New Roman" w:hAnsi="Times New Roman"/>
                <w:b w:val="1"/>
                <w:sz w:val="24"/>
              </w:rPr>
              <w:t>Наименование</w:t>
            </w:r>
          </w:p>
        </w:tc>
        <w:tc>
          <w:tcPr>
            <w:tcW w:type="dxa" w:w="595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 w14:paraId="2B000000">
            <w:pPr>
              <w:widowControl w:val="1"/>
              <w:spacing w:line="240" w:lineRule="auto"/>
              <w:ind/>
              <w:jc w:val="center"/>
            </w:pPr>
            <w:r>
              <w:rPr>
                <w:rFonts w:ascii="Times New Roman" w:hAnsi="Times New Roman"/>
                <w:b w:val="1"/>
                <w:sz w:val="24"/>
              </w:rPr>
              <w:t>Версия и назначение</w:t>
            </w:r>
          </w:p>
        </w:tc>
      </w:tr>
      <w:tr>
        <w:tc>
          <w:tcPr>
            <w:tcW w:type="dxa" w:w="340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 w14:paraId="2C000000">
            <w:pPr>
              <w:widowControl w:val="1"/>
              <w:spacing w:line="240" w:lineRule="auto"/>
              <w:ind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Git for Windows</w:t>
            </w:r>
          </w:p>
        </w:tc>
        <w:tc>
          <w:tcPr>
            <w:tcW w:type="dxa" w:w="595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 w14:paraId="2D000000">
            <w:pPr>
              <w:widowControl w:val="1"/>
              <w:spacing w:line="240" w:lineRule="auto"/>
              <w:ind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2.55.0.windows.5 – система управления версиями</w:t>
            </w:r>
          </w:p>
        </w:tc>
      </w:tr>
      <w:tr>
        <w:tc>
          <w:tcPr>
            <w:tcW w:type="dxa" w:w="340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 w14:paraId="2E000000">
            <w:pPr>
              <w:widowControl w:val="1"/>
              <w:spacing w:line="240" w:lineRule="auto"/>
              <w:ind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Windows PowerShell</w:t>
            </w:r>
          </w:p>
        </w:tc>
        <w:tc>
          <w:tcPr>
            <w:tcW w:type="dxa" w:w="595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 w14:paraId="2F000000">
            <w:pPr>
              <w:widowControl w:val="1"/>
              <w:spacing w:line="240" w:lineRule="auto"/>
              <w:ind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командный интерпретатор для ввода команд Git</w:t>
            </w:r>
          </w:p>
        </w:tc>
      </w:tr>
      <w:tr>
        <w:tc>
          <w:tcPr>
            <w:tcW w:type="dxa" w:w="340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 w14:paraId="30000000">
            <w:pPr>
              <w:widowControl w:val="1"/>
              <w:spacing w:line="240" w:lineRule="auto"/>
              <w:ind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GitHub</w:t>
            </w:r>
          </w:p>
        </w:tc>
        <w:tc>
          <w:tcPr>
            <w:tcW w:type="dxa" w:w="595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 w14:paraId="31000000">
            <w:pPr>
              <w:widowControl w:val="1"/>
              <w:spacing w:line="240" w:lineRule="auto"/>
              <w:ind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веб-сервис размещения удалённых репозиториев (github.com)</w:t>
            </w:r>
          </w:p>
        </w:tc>
      </w:tr>
      <w:tr>
        <w:tc>
          <w:tcPr>
            <w:tcW w:type="dxa" w:w="340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 w14:paraId="32000000">
            <w:pPr>
              <w:widowControl w:val="1"/>
              <w:spacing w:line="240" w:lineRule="auto"/>
              <w:ind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Веб-браузер</w:t>
            </w:r>
          </w:p>
        </w:tc>
        <w:tc>
          <w:tcPr>
            <w:tcW w:type="dxa" w:w="595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 w14:paraId="33000000">
            <w:pPr>
              <w:widowControl w:val="1"/>
              <w:spacing w:line="240" w:lineRule="auto"/>
              <w:ind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доступ к веб-интерфейсу удалённого репозитория</w:t>
            </w:r>
          </w:p>
        </w:tc>
      </w:tr>
    </w:tbl>
    <w:p w14:paraId="34000000">
      <w:pPr>
        <w:widowControl w:val="1"/>
        <w:spacing w:line="360" w:lineRule="auto"/>
        <w:ind/>
      </w:pPr>
    </w:p>
    <w:p w14:paraId="35000000">
      <w:pPr>
        <w:widowControl w:val="1"/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основе работы Git лежит представление проекта в виде четырёх областей хранения данных, между которыми перемещаются файлы. Структура этих областей и команды перехода между ними представлены на рисунке 1.1.</w:t>
      </w:r>
    </w:p>
    <w:p w14:paraId="36000000">
      <w:pPr>
        <w:widowControl w:val="1"/>
        <w:spacing w:before="160" w:line="360" w:lineRule="auto"/>
        <w:ind/>
        <w:jc w:val="center"/>
      </w:pPr>
      <w:r>
        <w:drawing>
          <wp:inline>
            <wp:extent cx="5334000" cy="1371600"/>
            <wp:effectExtent b="0" l="0" r="0" t="0"/>
            <wp:docPr hidden="false" id="2" name="Picture 2"/>
            <a:graphic>
              <a:graphicData uri="http://schemas.openxmlformats.org/drawingml/2006/picture">
                <pic:pic>
                  <pic:nvPicPr>
                    <pic:cNvPr hidden="false" id="1" name="Picture 1"/>
                    <pic:cNvPicPr preferRelativeResize="true"/>
                  </pic:nvPicPr>
                  <pic:blipFill>
                    <a:blip r:embed="rId2"/>
                    <a:srcRect b="0" l="0" r="0" t="0"/>
                    <a:stretch/>
                  </pic:blipFill>
                  <pic:spPr>
                    <a:xfrm flipH="false" flipV="false" rot="0">
                      <a:ext cx="53340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7000000">
      <w:pPr>
        <w:widowControl w:val="1"/>
        <w:spacing w:after="200" w:line="360" w:lineRule="auto"/>
        <w:ind/>
        <w:jc w:val="center"/>
      </w:pPr>
      <w:r>
        <w:rPr>
          <w:rFonts w:ascii="Times New Roman" w:hAnsi="Times New Roman"/>
          <w:sz w:val="28"/>
        </w:rPr>
        <w:t>Рисунок 1.1 – Области хранения данных в системе Git</w:t>
      </w:r>
    </w:p>
    <w:p w14:paraId="38000000">
      <w:pPr>
        <w:widowControl w:val="1"/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Рабочий каталог содержит файлы проекта в том виде, в котором они доступны пользователю. Индекс представляет собой промежуточную область, в которую помещаются изменения, подлежащие включению в очередной коммит. Локальный репозиторий хранит полную историю изменений на диске пользователя. Удалённый репозиторий является копией истории, размещённой на сервере GitHub. Обмен данными между локальным и удалённым репозиториями выполняется только по явной команде пользователя.</w:t>
      </w:r>
    </w:p>
    <w:p w14:paraId="39000000">
      <w:pPr>
        <w:widowControl w:val="1"/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Методика выполнения работы заключается в последовательном вводе команд Git в окне терминала с фиксацией результатов их выполнения. Текущее состояние репозитория на каждом этапе контролируется командами git status и git log.</w:t>
      </w:r>
    </w:p>
    <w:p w14:paraId="3A000000">
      <w:pPr>
        <w:widowControl w:val="1"/>
        <w:spacing w:after="120" w:before="240" w:line="360" w:lineRule="auto"/>
        <w:ind w:firstLine="709"/>
        <w:jc w:val="left"/>
      </w:pPr>
      <w:r>
        <w:rPr>
          <w:rFonts w:ascii="Times New Roman" w:hAnsi="Times New Roman"/>
          <w:sz w:val="28"/>
        </w:rPr>
        <w:t>2 ОСНОВНЫЕ КОМАНДЫ</w:t>
      </w:r>
    </w:p>
    <w:p w14:paraId="3B000000">
      <w:pPr>
        <w:widowControl w:val="1"/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Перечень команд, использованных при выполнении работы, приведён в таблице 2.1.</w:t>
      </w:r>
    </w:p>
    <w:p w14:paraId="3C000000">
      <w:pPr>
        <w:widowControl w:val="1"/>
        <w:spacing w:after="80" w:before="200" w:line="360" w:lineRule="auto"/>
        <w:ind w:firstLine="709"/>
        <w:jc w:val="left"/>
      </w:pPr>
      <w:r>
        <w:rPr>
          <w:rFonts w:ascii="Times New Roman" w:hAnsi="Times New Roman"/>
          <w:sz w:val="28"/>
        </w:rPr>
        <w:t>Таблица 2.1 – Основные команды системы Git</w:t>
      </w:r>
    </w:p>
    <w:tbl>
      <w:tblPr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4000"/>
        <w:gridCol w:w="5355"/>
      </w:tblGrid>
      <w:tr>
        <w:trPr>
          <w:tblHeader/>
        </w:trPr>
        <w:tc>
          <w:tcPr>
            <w:tcW w:type="dxa" w:w="400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 w14:paraId="3D000000">
            <w:pPr>
              <w:widowControl w:val="1"/>
              <w:spacing w:line="240" w:lineRule="auto"/>
              <w:ind/>
              <w:jc w:val="center"/>
            </w:pPr>
            <w:r>
              <w:rPr>
                <w:rFonts w:ascii="Times New Roman" w:hAnsi="Times New Roman"/>
                <w:b w:val="1"/>
                <w:sz w:val="24"/>
              </w:rPr>
              <w:t>Команда</w:t>
            </w:r>
          </w:p>
        </w:tc>
        <w:tc>
          <w:tcPr>
            <w:tcW w:type="dxa" w:w="535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 w14:paraId="3E000000">
            <w:pPr>
              <w:widowControl w:val="1"/>
              <w:spacing w:line="240" w:lineRule="auto"/>
              <w:ind/>
              <w:jc w:val="center"/>
            </w:pPr>
            <w:r>
              <w:rPr>
                <w:rFonts w:ascii="Times New Roman" w:hAnsi="Times New Roman"/>
                <w:b w:val="1"/>
                <w:sz w:val="24"/>
              </w:rPr>
              <w:t>Назначение</w:t>
            </w:r>
          </w:p>
        </w:tc>
      </w:tr>
      <w:tr>
        <w:tc>
          <w:tcPr>
            <w:tcW w:type="dxa" w:w="400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 w14:paraId="3F000000">
            <w:pPr>
              <w:widowControl w:val="1"/>
              <w:spacing w:line="240" w:lineRule="auto"/>
              <w:ind/>
              <w:jc w:val="left"/>
            </w:pPr>
            <w:r>
              <w:rPr>
                <w:rFonts w:ascii="Courier New" w:hAnsi="Courier New"/>
                <w:b w:val="0"/>
                <w:sz w:val="20"/>
              </w:rPr>
              <w:t>git --version</w:t>
            </w:r>
          </w:p>
        </w:tc>
        <w:tc>
          <w:tcPr>
            <w:tcW w:type="dxa" w:w="535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 w14:paraId="40000000">
            <w:pPr>
              <w:widowControl w:val="1"/>
              <w:spacing w:line="240" w:lineRule="auto"/>
              <w:ind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вывод установленной версии Git</w:t>
            </w:r>
          </w:p>
        </w:tc>
      </w:tr>
      <w:tr>
        <w:tc>
          <w:tcPr>
            <w:tcW w:type="dxa" w:w="400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 w14:paraId="41000000">
            <w:pPr>
              <w:widowControl w:val="1"/>
              <w:spacing w:line="240" w:lineRule="auto"/>
              <w:ind/>
              <w:jc w:val="left"/>
            </w:pPr>
            <w:r>
              <w:rPr>
                <w:rFonts w:ascii="Courier New" w:hAnsi="Courier New"/>
                <w:b w:val="0"/>
                <w:sz w:val="20"/>
              </w:rPr>
              <w:t>git config --global user.name</w:t>
            </w:r>
          </w:p>
        </w:tc>
        <w:tc>
          <w:tcPr>
            <w:tcW w:type="dxa" w:w="535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 w14:paraId="42000000">
            <w:pPr>
              <w:widowControl w:val="1"/>
              <w:spacing w:line="240" w:lineRule="auto"/>
              <w:ind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настройка имени автора коммитов</w:t>
            </w:r>
          </w:p>
        </w:tc>
      </w:tr>
      <w:tr>
        <w:tc>
          <w:tcPr>
            <w:tcW w:type="dxa" w:w="400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 w14:paraId="43000000">
            <w:pPr>
              <w:widowControl w:val="1"/>
              <w:spacing w:line="240" w:lineRule="auto"/>
              <w:ind/>
              <w:jc w:val="left"/>
            </w:pPr>
            <w:r>
              <w:rPr>
                <w:rFonts w:ascii="Courier New" w:hAnsi="Courier New"/>
                <w:b w:val="0"/>
                <w:sz w:val="20"/>
              </w:rPr>
              <w:t>git config --global user.email</w:t>
            </w:r>
          </w:p>
        </w:tc>
        <w:tc>
          <w:tcPr>
            <w:tcW w:type="dxa" w:w="535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 w14:paraId="44000000">
            <w:pPr>
              <w:widowControl w:val="1"/>
              <w:spacing w:line="240" w:lineRule="auto"/>
              <w:ind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настройка адреса электронной почты автора</w:t>
            </w:r>
          </w:p>
        </w:tc>
      </w:tr>
      <w:tr>
        <w:tc>
          <w:tcPr>
            <w:tcW w:type="dxa" w:w="400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 w14:paraId="45000000">
            <w:pPr>
              <w:widowControl w:val="1"/>
              <w:spacing w:line="240" w:lineRule="auto"/>
              <w:ind/>
              <w:jc w:val="left"/>
            </w:pPr>
            <w:r>
              <w:rPr>
                <w:rFonts w:ascii="Courier New" w:hAnsi="Courier New"/>
                <w:b w:val="0"/>
                <w:sz w:val="20"/>
              </w:rPr>
              <w:t>git init</w:t>
            </w:r>
          </w:p>
        </w:tc>
        <w:tc>
          <w:tcPr>
            <w:tcW w:type="dxa" w:w="535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 w14:paraId="46000000">
            <w:pPr>
              <w:widowControl w:val="1"/>
              <w:spacing w:line="240" w:lineRule="auto"/>
              <w:ind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создание локального репозитория</w:t>
            </w:r>
          </w:p>
        </w:tc>
      </w:tr>
      <w:tr>
        <w:tc>
          <w:tcPr>
            <w:tcW w:type="dxa" w:w="400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 w14:paraId="47000000">
            <w:pPr>
              <w:widowControl w:val="1"/>
              <w:spacing w:line="240" w:lineRule="auto"/>
              <w:ind/>
              <w:jc w:val="left"/>
            </w:pPr>
            <w:r>
              <w:rPr>
                <w:rFonts w:ascii="Courier New" w:hAnsi="Courier New"/>
                <w:b w:val="0"/>
                <w:sz w:val="20"/>
              </w:rPr>
              <w:t>git status</w:t>
            </w:r>
          </w:p>
        </w:tc>
        <w:tc>
          <w:tcPr>
            <w:tcW w:type="dxa" w:w="535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 w14:paraId="48000000">
            <w:pPr>
              <w:widowControl w:val="1"/>
              <w:spacing w:line="240" w:lineRule="auto"/>
              <w:ind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вывод текущего состояния рабочего каталога</w:t>
            </w:r>
          </w:p>
        </w:tc>
      </w:tr>
      <w:tr>
        <w:tc>
          <w:tcPr>
            <w:tcW w:type="dxa" w:w="400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 w14:paraId="49000000">
            <w:pPr>
              <w:widowControl w:val="1"/>
              <w:spacing w:line="240" w:lineRule="auto"/>
              <w:ind/>
              <w:jc w:val="left"/>
            </w:pPr>
            <w:r>
              <w:rPr>
                <w:rFonts w:ascii="Courier New" w:hAnsi="Courier New"/>
                <w:b w:val="0"/>
                <w:sz w:val="20"/>
              </w:rPr>
              <w:t>git add &lt;файл&gt;</w:t>
            </w:r>
          </w:p>
        </w:tc>
        <w:tc>
          <w:tcPr>
            <w:tcW w:type="dxa" w:w="535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 w14:paraId="4A000000">
            <w:pPr>
              <w:widowControl w:val="1"/>
              <w:spacing w:line="240" w:lineRule="auto"/>
              <w:ind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добавление изменений файла в индекс</w:t>
            </w:r>
          </w:p>
        </w:tc>
      </w:tr>
      <w:tr>
        <w:tc>
          <w:tcPr>
            <w:tcW w:type="dxa" w:w="400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 w14:paraId="4B000000">
            <w:pPr>
              <w:widowControl w:val="1"/>
              <w:spacing w:line="240" w:lineRule="auto"/>
              <w:ind/>
              <w:jc w:val="left"/>
            </w:pPr>
            <w:r>
              <w:rPr>
                <w:rFonts w:ascii="Courier New" w:hAnsi="Courier New"/>
                <w:b w:val="0"/>
                <w:sz w:val="20"/>
              </w:rPr>
              <w:t>git commit -m "&lt;сообщение&gt;"</w:t>
            </w:r>
          </w:p>
        </w:tc>
        <w:tc>
          <w:tcPr>
            <w:tcW w:type="dxa" w:w="535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 w14:paraId="4C000000">
            <w:pPr>
              <w:widowControl w:val="1"/>
              <w:spacing w:line="240" w:lineRule="auto"/>
              <w:ind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фиксация изменений в локальном репозитории</w:t>
            </w:r>
          </w:p>
        </w:tc>
      </w:tr>
      <w:tr>
        <w:tc>
          <w:tcPr>
            <w:tcW w:type="dxa" w:w="400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 w14:paraId="4D000000">
            <w:pPr>
              <w:widowControl w:val="1"/>
              <w:spacing w:line="240" w:lineRule="auto"/>
              <w:ind/>
              <w:jc w:val="left"/>
            </w:pPr>
            <w:r>
              <w:rPr>
                <w:rFonts w:ascii="Courier New" w:hAnsi="Courier New"/>
                <w:b w:val="0"/>
                <w:sz w:val="20"/>
              </w:rPr>
              <w:t>git show</w:t>
            </w:r>
          </w:p>
        </w:tc>
        <w:tc>
          <w:tcPr>
            <w:tcW w:type="dxa" w:w="535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 w14:paraId="4E000000">
            <w:pPr>
              <w:widowControl w:val="1"/>
              <w:spacing w:line="240" w:lineRule="auto"/>
              <w:ind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просмотр содержимого последнего коммита</w:t>
            </w:r>
          </w:p>
        </w:tc>
      </w:tr>
      <w:tr>
        <w:tc>
          <w:tcPr>
            <w:tcW w:type="dxa" w:w="400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 w14:paraId="4F000000">
            <w:pPr>
              <w:widowControl w:val="1"/>
              <w:spacing w:line="240" w:lineRule="auto"/>
              <w:ind/>
              <w:jc w:val="left"/>
            </w:pPr>
            <w:r>
              <w:rPr>
                <w:rFonts w:ascii="Courier New" w:hAnsi="Courier New"/>
                <w:b w:val="0"/>
                <w:sz w:val="20"/>
              </w:rPr>
              <w:t>git log --oneline --graph --all</w:t>
            </w:r>
          </w:p>
        </w:tc>
        <w:tc>
          <w:tcPr>
            <w:tcW w:type="dxa" w:w="535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 w14:paraId="50000000">
            <w:pPr>
              <w:widowControl w:val="1"/>
              <w:spacing w:line="240" w:lineRule="auto"/>
              <w:ind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вывод истории коммитов с отображением ветвей</w:t>
            </w:r>
          </w:p>
        </w:tc>
      </w:tr>
      <w:tr>
        <w:tc>
          <w:tcPr>
            <w:tcW w:type="dxa" w:w="400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 w14:paraId="51000000">
            <w:pPr>
              <w:widowControl w:val="1"/>
              <w:spacing w:line="240" w:lineRule="auto"/>
              <w:ind/>
              <w:jc w:val="left"/>
            </w:pPr>
            <w:r>
              <w:rPr>
                <w:rFonts w:ascii="Courier New" w:hAnsi="Courier New"/>
                <w:b w:val="0"/>
                <w:sz w:val="20"/>
              </w:rPr>
              <w:t>git checkout -b &lt;ветка&gt;</w:t>
            </w:r>
          </w:p>
        </w:tc>
        <w:tc>
          <w:tcPr>
            <w:tcW w:type="dxa" w:w="535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 w14:paraId="52000000">
            <w:pPr>
              <w:widowControl w:val="1"/>
              <w:spacing w:line="240" w:lineRule="auto"/>
              <w:ind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создание ветки и переход в неё</w:t>
            </w:r>
          </w:p>
        </w:tc>
      </w:tr>
      <w:tr>
        <w:tc>
          <w:tcPr>
            <w:tcW w:type="dxa" w:w="400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 w14:paraId="53000000">
            <w:pPr>
              <w:widowControl w:val="1"/>
              <w:spacing w:line="240" w:lineRule="auto"/>
              <w:ind/>
              <w:jc w:val="left"/>
            </w:pPr>
            <w:r>
              <w:rPr>
                <w:rFonts w:ascii="Courier New" w:hAnsi="Courier New"/>
                <w:b w:val="0"/>
                <w:sz w:val="20"/>
              </w:rPr>
              <w:t>git merge &lt;ветка&gt;</w:t>
            </w:r>
          </w:p>
        </w:tc>
        <w:tc>
          <w:tcPr>
            <w:tcW w:type="dxa" w:w="535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 w14:paraId="54000000">
            <w:pPr>
              <w:widowControl w:val="1"/>
              <w:spacing w:line="240" w:lineRule="auto"/>
              <w:ind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слияние указанной ветки с текущей</w:t>
            </w:r>
          </w:p>
        </w:tc>
      </w:tr>
      <w:tr>
        <w:tc>
          <w:tcPr>
            <w:tcW w:type="dxa" w:w="400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 w14:paraId="55000000">
            <w:pPr>
              <w:widowControl w:val="1"/>
              <w:spacing w:line="240" w:lineRule="auto"/>
              <w:ind/>
              <w:jc w:val="left"/>
            </w:pPr>
            <w:r>
              <w:rPr>
                <w:rFonts w:ascii="Courier New" w:hAnsi="Courier New"/>
                <w:b w:val="0"/>
                <w:sz w:val="20"/>
              </w:rPr>
              <w:t>git remote add origin &lt;URL&gt;</w:t>
            </w:r>
          </w:p>
        </w:tc>
        <w:tc>
          <w:tcPr>
            <w:tcW w:type="dxa" w:w="535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 w14:paraId="56000000">
            <w:pPr>
              <w:widowControl w:val="1"/>
              <w:spacing w:line="240" w:lineRule="auto"/>
              <w:ind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подключение удалённого репозитория</w:t>
            </w:r>
          </w:p>
        </w:tc>
      </w:tr>
      <w:tr>
        <w:tc>
          <w:tcPr>
            <w:tcW w:type="dxa" w:w="400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 w14:paraId="57000000">
            <w:pPr>
              <w:widowControl w:val="1"/>
              <w:spacing w:line="240" w:lineRule="auto"/>
              <w:ind/>
              <w:jc w:val="left"/>
            </w:pPr>
            <w:r>
              <w:rPr>
                <w:rFonts w:ascii="Courier New" w:hAnsi="Courier New"/>
                <w:b w:val="0"/>
                <w:sz w:val="20"/>
              </w:rPr>
              <w:t>git push -u origin &lt;ветка&gt;</w:t>
            </w:r>
          </w:p>
        </w:tc>
        <w:tc>
          <w:tcPr>
            <w:tcW w:type="dxa" w:w="535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 w14:paraId="58000000">
            <w:pPr>
              <w:widowControl w:val="1"/>
              <w:spacing w:line="240" w:lineRule="auto"/>
              <w:ind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отправка коммитов в удалённый репозиторий</w:t>
            </w:r>
          </w:p>
        </w:tc>
      </w:tr>
      <w:tr>
        <w:tc>
          <w:tcPr>
            <w:tcW w:type="dxa" w:w="400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 w14:paraId="59000000">
            <w:pPr>
              <w:widowControl w:val="1"/>
              <w:spacing w:line="240" w:lineRule="auto"/>
              <w:ind/>
              <w:jc w:val="left"/>
            </w:pPr>
            <w:r>
              <w:rPr>
                <w:rFonts w:ascii="Courier New" w:hAnsi="Courier New"/>
                <w:b w:val="0"/>
                <w:sz w:val="20"/>
              </w:rPr>
              <w:t>git pull</w:t>
            </w:r>
          </w:p>
        </w:tc>
        <w:tc>
          <w:tcPr>
            <w:tcW w:type="dxa" w:w="535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 w14:paraId="5A000000">
            <w:pPr>
              <w:widowControl w:val="1"/>
              <w:spacing w:line="240" w:lineRule="auto"/>
              <w:ind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получение изменений из удалённого репозитория</w:t>
            </w:r>
          </w:p>
        </w:tc>
      </w:tr>
    </w:tbl>
    <w:p w14:paraId="5B000000">
      <w:pPr>
        <w:widowControl w:val="1"/>
        <w:spacing w:after="120" w:before="240" w:line="360" w:lineRule="auto"/>
        <w:ind w:firstLine="709"/>
        <w:jc w:val="left"/>
      </w:pPr>
      <w:r>
        <w:rPr>
          <w:rFonts w:ascii="Times New Roman" w:hAnsi="Times New Roman"/>
          <w:sz w:val="28"/>
        </w:rPr>
        <w:t>3 РЕЗУЛЬТАТЫ РАБОТЫ И ИХ АНАЛИЗ</w:t>
      </w:r>
    </w:p>
    <w:p w14:paraId="5C000000">
      <w:pPr>
        <w:widowControl w:val="1"/>
        <w:spacing w:after="100" w:before="180" w:line="360" w:lineRule="auto"/>
        <w:ind w:firstLine="709"/>
        <w:jc w:val="left"/>
      </w:pPr>
      <w:r>
        <w:rPr>
          <w:rFonts w:ascii="Times New Roman" w:hAnsi="Times New Roman"/>
          <w:sz w:val="28"/>
        </w:rPr>
        <w:t>3.1 Установка и настройка Git</w:t>
      </w:r>
    </w:p>
    <w:p w14:paraId="5D000000">
      <w:pPr>
        <w:widowControl w:val="1"/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Выполнена установка дистрибутива Git for Windows. Корректность установки проверена командой вывода версии.</w:t>
      </w:r>
    </w:p>
    <w:p w14:paraId="5E000000">
      <w:pPr>
        <w:widowControl w:val="1"/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Далее выполнена настройка данных автора коммитов. Эти данные записываются в каждый создаваемый коммит и позволяют определить, кем внесены изменения:</w:t>
      </w:r>
    </w:p>
    <w:p w14:paraId="5F000000">
      <w:pPr>
        <w:widowControl w:val="1"/>
        <w:spacing w:line="240" w:lineRule="auto"/>
        <w:ind w:left="709"/>
        <w:jc w:val="left"/>
      </w:pPr>
      <w:r>
        <w:rPr>
          <w:rFonts w:ascii="Courier New" w:hAnsi="Courier New"/>
          <w:sz w:val="22"/>
        </w:rPr>
        <w:t>git config --global user.name "Yedmel Christ"</w:t>
      </w:r>
    </w:p>
    <w:p w14:paraId="60000000">
      <w:pPr>
        <w:widowControl w:val="1"/>
        <w:spacing w:line="240" w:lineRule="auto"/>
        <w:ind w:left="709"/>
        <w:jc w:val="left"/>
      </w:pPr>
      <w:r>
        <w:rPr>
          <w:rFonts w:ascii="Courier New" w:hAnsi="Courier New"/>
          <w:sz w:val="22"/>
        </w:rPr>
        <w:t>git config --global user.email "christ1yedmel@gmail.com"</w:t>
      </w:r>
    </w:p>
    <w:p w14:paraId="61000000">
      <w:pPr>
        <w:widowControl w:val="1"/>
        <w:spacing w:line="240" w:lineRule="auto"/>
        <w:ind w:left="709"/>
        <w:jc w:val="left"/>
      </w:pPr>
      <w:r>
        <w:rPr>
          <w:rFonts w:ascii="Courier New" w:hAnsi="Courier New"/>
          <w:sz w:val="22"/>
        </w:rPr>
        <w:t>git config --global init.defaultBranch main</w:t>
      </w:r>
    </w:p>
    <w:p w14:paraId="62000000">
      <w:pPr>
        <w:widowControl w:val="1"/>
        <w:spacing w:line="360" w:lineRule="auto"/>
        <w:ind/>
      </w:pPr>
    </w:p>
    <w:p w14:paraId="63000000">
      <w:pPr>
        <w:widowControl w:val="1"/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Последняя команда задаёт имя ветки по умолчанию main, поскольку именно это имя используется сервисом GitHub. Результат настройки проверен командой git config --global --list.</w:t>
      </w:r>
    </w:p>
    <w:p w14:paraId="64000000">
      <w:pPr>
        <w:widowControl w:val="1"/>
        <w:spacing w:after="100" w:before="180" w:line="360" w:lineRule="auto"/>
        <w:ind w:firstLine="709"/>
        <w:jc w:val="left"/>
      </w:pPr>
      <w:r>
        <w:rPr>
          <w:rFonts w:ascii="Times New Roman" w:hAnsi="Times New Roman"/>
          <w:sz w:val="28"/>
        </w:rPr>
        <w:t>3.2 Создание репозитория и фиксация изменений</w:t>
      </w:r>
    </w:p>
    <w:p w14:paraId="65000000">
      <w:pPr>
        <w:widowControl w:val="1"/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Создан каталог test-git, в котором командой git init инициализирован локальный репозиторий. В каталоге создан текстовый файл fichier.txt, добавлен в индекс и зафиксирован в виде коммита:</w:t>
      </w:r>
    </w:p>
    <w:p w14:paraId="66000000">
      <w:pPr>
        <w:widowControl w:val="1"/>
        <w:spacing w:line="240" w:lineRule="auto"/>
        <w:ind w:left="709"/>
        <w:jc w:val="left"/>
      </w:pPr>
      <w:r>
        <w:rPr>
          <w:rFonts w:ascii="Courier New" w:hAnsi="Courier New"/>
          <w:sz w:val="22"/>
        </w:rPr>
        <w:t>git init</w:t>
      </w:r>
    </w:p>
    <w:p w14:paraId="67000000">
      <w:pPr>
        <w:widowControl w:val="1"/>
        <w:spacing w:line="240" w:lineRule="auto"/>
        <w:ind w:left="709"/>
        <w:jc w:val="left"/>
      </w:pPr>
      <w:r>
        <w:rPr>
          <w:rFonts w:ascii="Courier New" w:hAnsi="Courier New"/>
          <w:sz w:val="22"/>
        </w:rPr>
        <w:t>git add fichier.txt</w:t>
      </w:r>
    </w:p>
    <w:p w14:paraId="68000000">
      <w:pPr>
        <w:widowControl w:val="1"/>
        <w:spacing w:line="240" w:lineRule="auto"/>
        <w:ind w:left="709"/>
        <w:jc w:val="left"/>
      </w:pPr>
      <w:r>
        <w:rPr>
          <w:rFonts w:ascii="Courier New" w:hAnsi="Courier New"/>
          <w:sz w:val="22"/>
        </w:rPr>
        <w:t>git commit -m "Ajout de fichier.txt"</w:t>
      </w:r>
    </w:p>
    <w:p w14:paraId="69000000">
      <w:pPr>
        <w:widowControl w:val="1"/>
        <w:spacing w:line="360" w:lineRule="auto"/>
        <w:ind/>
      </w:pPr>
    </w:p>
    <w:p w14:paraId="6A000000">
      <w:pPr>
        <w:widowControl w:val="1"/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Разделение операций на две команды позволяет включать в коммит только часть изменённых файлов, оставляя остальные вне фиксации.</w:t>
      </w:r>
    </w:p>
    <w:p w14:paraId="6D000000">
      <w:pPr>
        <w:widowControl w:val="1"/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Затем в файл добавлена вторая строка и создан второй коммит. Содержимое коммита проверено командой git show, вывод которой содержит строку «1 insertion(+)» и добавленную строку с префиксом «+». </w:t>
      </w:r>
    </w:p>
    <w:p w14:paraId="6E000000">
      <w:pPr>
        <w:widowControl w:val="1"/>
        <w:spacing w:after="100" w:before="180" w:line="360" w:lineRule="auto"/>
        <w:ind w:firstLine="709"/>
        <w:jc w:val="left"/>
      </w:pPr>
      <w:r>
        <w:rPr>
          <w:rFonts w:ascii="Times New Roman" w:hAnsi="Times New Roman"/>
          <w:sz w:val="28"/>
        </w:rPr>
        <w:t>3.3 Работа с ветвями</w:t>
      </w:r>
    </w:p>
    <w:p w14:paraId="6F000000">
      <w:pPr>
        <w:widowControl w:val="1"/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Ветвь представляет собой независимую линию разработки, позволяющую вносить изменения без воздействия на основную ветвь проекта. Создана ветвь ma-branche, в которой созданы ещё два коммита:</w:t>
      </w:r>
    </w:p>
    <w:p w14:paraId="70000000">
      <w:pPr>
        <w:widowControl w:val="1"/>
        <w:spacing w:line="240" w:lineRule="auto"/>
        <w:ind w:left="709"/>
        <w:jc w:val="left"/>
      </w:pPr>
      <w:r>
        <w:rPr>
          <w:rFonts w:ascii="Courier New" w:hAnsi="Courier New"/>
          <w:sz w:val="22"/>
        </w:rPr>
        <w:t>git checkout -b ma-branche</w:t>
      </w:r>
    </w:p>
    <w:p w14:paraId="71000000">
      <w:pPr>
        <w:widowControl w:val="1"/>
        <w:spacing w:line="240" w:lineRule="auto"/>
        <w:ind w:left="709"/>
        <w:jc w:val="left"/>
      </w:pPr>
      <w:r>
        <w:rPr>
          <w:rFonts w:ascii="Courier New" w:hAnsi="Courier New"/>
          <w:sz w:val="22"/>
        </w:rPr>
        <w:t>git add notes.txt</w:t>
      </w:r>
    </w:p>
    <w:p w14:paraId="72000000">
      <w:pPr>
        <w:widowControl w:val="1"/>
        <w:spacing w:line="240" w:lineRule="auto"/>
        <w:ind w:left="709"/>
        <w:jc w:val="left"/>
      </w:pPr>
      <w:r>
        <w:rPr>
          <w:rFonts w:ascii="Courier New" w:hAnsi="Courier New"/>
          <w:sz w:val="22"/>
        </w:rPr>
        <w:t>git commit -m "Ajout de notes.txt dans la branche"</w:t>
      </w:r>
    </w:p>
    <w:p w14:paraId="73000000">
      <w:pPr>
        <w:widowControl w:val="1"/>
        <w:spacing w:line="360" w:lineRule="auto"/>
        <w:ind/>
      </w:pPr>
    </w:p>
    <w:p w14:paraId="74000000">
      <w:pPr>
        <w:widowControl w:val="1"/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В выводе команды git log указатель HEAD расположен на ветви ma-branche, тогда как указатель ветви main находится двумя коммитами ниже. Это подтверждает, что изменения выполнены изолированно от основной ветви. </w:t>
      </w:r>
    </w:p>
    <w:p w14:paraId="75000000">
      <w:pPr>
        <w:widowControl w:val="1"/>
        <w:spacing w:line="360" w:lineRule="auto"/>
        <w:ind w:firstLine="709"/>
        <w:jc w:val="both"/>
      </w:pPr>
    </w:p>
    <w:p w14:paraId="76000000">
      <w:pPr>
        <w:widowControl w:val="1"/>
        <w:spacing w:after="100" w:before="180" w:line="360" w:lineRule="auto"/>
        <w:ind w:firstLine="709"/>
        <w:jc w:val="left"/>
      </w:pPr>
      <w:r>
        <w:rPr>
          <w:rFonts w:ascii="Times New Roman" w:hAnsi="Times New Roman"/>
          <w:sz w:val="28"/>
        </w:rPr>
        <w:t>3.4 Подключение удалённого репозитория</w:t>
      </w:r>
    </w:p>
    <w:p w14:paraId="77000000">
      <w:pPr>
        <w:widowControl w:val="1"/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 сервисе GitHub создан пустой репозиторий test-git, который подключён к локальному репозиторию под стандартным именем origin. После этого обе ветви отправлены на сервер:</w:t>
      </w:r>
    </w:p>
    <w:p w14:paraId="78000000">
      <w:pPr>
        <w:widowControl w:val="1"/>
        <w:spacing w:line="240" w:lineRule="auto"/>
        <w:ind w:left="709"/>
        <w:jc w:val="left"/>
      </w:pPr>
      <w:r>
        <w:rPr>
          <w:rFonts w:ascii="Courier New" w:hAnsi="Courier New"/>
          <w:sz w:val="22"/>
        </w:rPr>
        <w:t>git remote add origin https://github.com/ycen19/test-git.git</w:t>
      </w:r>
    </w:p>
    <w:p w14:paraId="79000000">
      <w:pPr>
        <w:widowControl w:val="1"/>
        <w:spacing w:line="240" w:lineRule="auto"/>
        <w:ind w:left="709"/>
        <w:jc w:val="left"/>
      </w:pPr>
      <w:r>
        <w:rPr>
          <w:rFonts w:ascii="Courier New" w:hAnsi="Courier New"/>
          <w:sz w:val="22"/>
        </w:rPr>
        <w:t>git push -u origin main</w:t>
      </w:r>
    </w:p>
    <w:p w14:paraId="7A000000">
      <w:pPr>
        <w:widowControl w:val="1"/>
        <w:spacing w:line="240" w:lineRule="auto"/>
        <w:ind w:left="709"/>
        <w:jc w:val="left"/>
      </w:pPr>
      <w:r>
        <w:rPr>
          <w:rFonts w:ascii="Courier New" w:hAnsi="Courier New"/>
          <w:sz w:val="22"/>
        </w:rPr>
        <w:t>git push -u origin ma-branche</w:t>
      </w:r>
    </w:p>
    <w:p w14:paraId="7B000000">
      <w:pPr>
        <w:widowControl w:val="1"/>
        <w:spacing w:line="360" w:lineRule="auto"/>
        <w:ind/>
      </w:pPr>
    </w:p>
    <w:p w14:paraId="7C000000">
      <w:pPr>
        <w:widowControl w:val="1"/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Параметр -u устанавливает соответствие между локальной и удалённой ветвями, вследствие чего при последующих отправках достаточно команды git push без указания параметров. </w:t>
      </w:r>
    </w:p>
    <w:p w14:paraId="7D000000">
      <w:pPr>
        <w:widowControl w:val="1"/>
        <w:spacing w:after="100" w:before="180" w:line="360" w:lineRule="auto"/>
        <w:ind w:firstLine="709"/>
        <w:jc w:val="left"/>
      </w:pPr>
      <w:r>
        <w:rPr>
          <w:rFonts w:ascii="Times New Roman" w:hAnsi="Times New Roman"/>
          <w:sz w:val="28"/>
        </w:rPr>
        <w:t>3.5 Слияние ветвей</w:t>
      </w:r>
    </w:p>
    <w:p w14:paraId="7E000000">
      <w:pPr>
        <w:widowControl w:val="1"/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Ветвь ma-branche объединена с основной ветвью main, после чего результат отправлен в удалённый репозиторий:</w:t>
      </w:r>
    </w:p>
    <w:p w14:paraId="7F000000">
      <w:pPr>
        <w:widowControl w:val="1"/>
        <w:spacing w:line="240" w:lineRule="auto"/>
        <w:ind w:left="709"/>
        <w:jc w:val="left"/>
      </w:pPr>
      <w:r>
        <w:rPr>
          <w:rFonts w:ascii="Courier New" w:hAnsi="Courier New"/>
          <w:sz w:val="22"/>
        </w:rPr>
        <w:t>git checkout main</w:t>
      </w:r>
    </w:p>
    <w:p w14:paraId="80000000">
      <w:pPr>
        <w:widowControl w:val="1"/>
        <w:spacing w:line="240" w:lineRule="auto"/>
        <w:ind w:left="709"/>
        <w:jc w:val="left"/>
      </w:pPr>
      <w:r>
        <w:rPr>
          <w:rFonts w:ascii="Courier New" w:hAnsi="Courier New"/>
          <w:sz w:val="22"/>
        </w:rPr>
        <w:t>git merge ma-branche</w:t>
      </w:r>
    </w:p>
    <w:p w14:paraId="81000000">
      <w:pPr>
        <w:widowControl w:val="1"/>
        <w:spacing w:line="240" w:lineRule="auto"/>
        <w:ind w:left="709"/>
        <w:jc w:val="left"/>
      </w:pPr>
      <w:r>
        <w:rPr>
          <w:rFonts w:ascii="Courier New" w:hAnsi="Courier New"/>
          <w:sz w:val="22"/>
        </w:rPr>
        <w:t>git push</w:t>
      </w:r>
    </w:p>
    <w:p w14:paraId="82000000">
      <w:pPr>
        <w:widowControl w:val="1"/>
        <w:spacing w:line="360" w:lineRule="auto"/>
        <w:ind/>
      </w:pPr>
    </w:p>
    <w:p w14:paraId="83000000">
      <w:pPr>
        <w:widowControl w:val="1"/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Слияние выполнено в режиме Fast-forward, то есть без создания отдельного коммита слияния. Такой режим применяется в случае, когда в основную ветвь после создания ветви не вносились изменения, и указатель ветви main перемещается на последний коммит объединяемой ветви. После слияния указатели main и ma-branche ссылаются на один и тот же коммит.</w:t>
      </w:r>
    </w:p>
    <w:p w14:paraId="84000000">
      <w:pPr>
        <w:widowControl w:val="1"/>
        <w:spacing w:after="100" w:before="180" w:line="360" w:lineRule="auto"/>
        <w:ind w:firstLine="709"/>
        <w:jc w:val="left"/>
      </w:pPr>
      <w:r>
        <w:rPr>
          <w:rFonts w:ascii="Times New Roman" w:hAnsi="Times New Roman"/>
          <w:sz w:val="28"/>
        </w:rPr>
        <w:t>3.6 Получение изменений из удалённого репозитория</w:t>
      </w:r>
    </w:p>
    <w:p w14:paraId="85000000">
      <w:pPr>
        <w:widowControl w:val="1"/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Для проверки обратного направления синхронизации файл fichier.txt изменён непосредственно через веб-интерфейс GitHub, после чего изменения получены в локальный репозиторий командой git pull. Полученная строка отображена в локальной копии файла.</w:t>
      </w:r>
    </w:p>
    <w:p w14:paraId="86000000">
      <w:pPr>
        <w:widowControl w:val="1"/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Проведённая проверка показывает, что синхронизация локального и удалённого репозиториев не выполняется автоматически: изменения передаются только по явным командам git push и git pull.</w:t>
      </w:r>
    </w:p>
    <w:p w14:paraId="87000000">
      <w:pPr>
        <w:widowControl w:val="1"/>
        <w:spacing w:after="100" w:before="180" w:line="360" w:lineRule="auto"/>
        <w:ind w:firstLine="709"/>
        <w:jc w:val="left"/>
      </w:pPr>
      <w:r>
        <w:rPr>
          <w:rFonts w:ascii="Times New Roman" w:hAnsi="Times New Roman"/>
          <w:sz w:val="28"/>
        </w:rPr>
        <w:t>3.7 Итоговое состояние репозитория</w:t>
      </w:r>
    </w:p>
    <w:p w14:paraId="88000000">
      <w:pPr>
        <w:widowControl w:val="1"/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Итоговая история репозитория содержит шесть коммитов и две ветви. Перечень коммитов приведён в таблице 3.1.</w:t>
      </w:r>
    </w:p>
    <w:p w14:paraId="89000000">
      <w:pPr>
        <w:widowControl w:val="1"/>
        <w:spacing w:after="80" w:before="200" w:line="360" w:lineRule="auto"/>
        <w:ind w:firstLine="709"/>
        <w:jc w:val="left"/>
      </w:pPr>
      <w:r>
        <w:rPr>
          <w:rFonts w:ascii="Times New Roman" w:hAnsi="Times New Roman"/>
          <w:sz w:val="28"/>
        </w:rPr>
        <w:t>Таблица 3.1 – История коммитов репозитория</w:t>
      </w:r>
    </w:p>
    <w:tbl>
      <w:tblPr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1800"/>
        <w:gridCol w:w="2600"/>
        <w:gridCol w:w="4955"/>
      </w:tblGrid>
      <w:tr>
        <w:trPr>
          <w:tblHeader/>
        </w:trPr>
        <w:tc>
          <w:tcPr>
            <w:tcW w:type="dxa" w:w="180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 w14:paraId="8A000000">
            <w:pPr>
              <w:widowControl w:val="1"/>
              <w:spacing w:line="240" w:lineRule="auto"/>
              <w:ind/>
              <w:jc w:val="center"/>
            </w:pPr>
            <w:r>
              <w:rPr>
                <w:rFonts w:ascii="Times New Roman" w:hAnsi="Times New Roman"/>
                <w:b w:val="1"/>
                <w:sz w:val="24"/>
              </w:rPr>
              <w:t>Идентификатор</w:t>
            </w:r>
          </w:p>
        </w:tc>
        <w:tc>
          <w:tcPr>
            <w:tcW w:type="dxa" w:w="260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 w14:paraId="8B000000">
            <w:pPr>
              <w:widowControl w:val="1"/>
              <w:spacing w:line="240" w:lineRule="auto"/>
              <w:ind/>
              <w:jc w:val="center"/>
            </w:pPr>
            <w:r>
              <w:rPr>
                <w:rFonts w:ascii="Times New Roman" w:hAnsi="Times New Roman"/>
                <w:b w:val="1"/>
                <w:sz w:val="24"/>
              </w:rPr>
              <w:t>Ветвь</w:t>
            </w:r>
          </w:p>
        </w:tc>
        <w:tc>
          <w:tcPr>
            <w:tcW w:type="dxa" w:w="495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 w14:paraId="8C000000">
            <w:pPr>
              <w:widowControl w:val="1"/>
              <w:spacing w:line="240" w:lineRule="auto"/>
              <w:ind/>
              <w:jc w:val="center"/>
            </w:pPr>
            <w:r>
              <w:rPr>
                <w:rFonts w:ascii="Times New Roman" w:hAnsi="Times New Roman"/>
                <w:b w:val="1"/>
                <w:sz w:val="24"/>
              </w:rPr>
              <w:t>Сообщение коммита</w:t>
            </w:r>
          </w:p>
        </w:tc>
      </w:tr>
      <w:tr>
        <w:tc>
          <w:tcPr>
            <w:tcW w:type="dxa" w:w="180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 w14:paraId="8D000000">
            <w:pPr>
              <w:widowControl w:val="1"/>
              <w:spacing w:line="240" w:lineRule="auto"/>
              <w:ind/>
              <w:jc w:val="left"/>
            </w:pPr>
            <w:r>
              <w:rPr>
                <w:rFonts w:ascii="Courier New" w:hAnsi="Courier New"/>
                <w:b w:val="0"/>
                <w:sz w:val="20"/>
              </w:rPr>
              <w:t>fc07085</w:t>
            </w:r>
          </w:p>
        </w:tc>
        <w:tc>
          <w:tcPr>
            <w:tcW w:type="dxa" w:w="260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 w14:paraId="8E000000">
            <w:pPr>
              <w:widowControl w:val="1"/>
              <w:spacing w:line="240" w:lineRule="auto"/>
              <w:ind/>
              <w:jc w:val="left"/>
            </w:pPr>
            <w:r>
              <w:rPr>
                <w:rFonts w:ascii="Courier New" w:hAnsi="Courier New"/>
                <w:b w:val="0"/>
                <w:sz w:val="20"/>
              </w:rPr>
              <w:t>main</w:t>
            </w:r>
          </w:p>
        </w:tc>
        <w:tc>
          <w:tcPr>
            <w:tcW w:type="dxa" w:w="495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 w14:paraId="8F000000">
            <w:pPr>
              <w:widowControl w:val="1"/>
              <w:spacing w:line="240" w:lineRule="auto"/>
              <w:ind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Ajout de fichier.txt</w:t>
            </w:r>
          </w:p>
        </w:tc>
      </w:tr>
      <w:tr>
        <w:tc>
          <w:tcPr>
            <w:tcW w:type="dxa" w:w="180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 w14:paraId="90000000">
            <w:pPr>
              <w:widowControl w:val="1"/>
              <w:spacing w:line="240" w:lineRule="auto"/>
              <w:ind/>
              <w:jc w:val="left"/>
            </w:pPr>
            <w:r>
              <w:rPr>
                <w:rFonts w:ascii="Courier New" w:hAnsi="Courier New"/>
                <w:b w:val="0"/>
                <w:sz w:val="20"/>
              </w:rPr>
              <w:t>9b1c707</w:t>
            </w:r>
          </w:p>
        </w:tc>
        <w:tc>
          <w:tcPr>
            <w:tcW w:type="dxa" w:w="260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 w14:paraId="91000000">
            <w:pPr>
              <w:widowControl w:val="1"/>
              <w:spacing w:line="240" w:lineRule="auto"/>
              <w:ind/>
              <w:jc w:val="left"/>
            </w:pPr>
            <w:r>
              <w:rPr>
                <w:rFonts w:ascii="Courier New" w:hAnsi="Courier New"/>
                <w:b w:val="0"/>
                <w:sz w:val="20"/>
              </w:rPr>
              <w:t>main</w:t>
            </w:r>
          </w:p>
        </w:tc>
        <w:tc>
          <w:tcPr>
            <w:tcW w:type="dxa" w:w="495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 w14:paraId="92000000">
            <w:pPr>
              <w:widowControl w:val="1"/>
              <w:spacing w:line="240" w:lineRule="auto"/>
              <w:ind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Correction encodage en UTF-8</w:t>
            </w:r>
          </w:p>
        </w:tc>
      </w:tr>
      <w:tr>
        <w:tc>
          <w:tcPr>
            <w:tcW w:type="dxa" w:w="180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 w14:paraId="93000000">
            <w:pPr>
              <w:widowControl w:val="1"/>
              <w:spacing w:line="240" w:lineRule="auto"/>
              <w:ind/>
              <w:jc w:val="left"/>
            </w:pPr>
            <w:r>
              <w:rPr>
                <w:rFonts w:ascii="Courier New" w:hAnsi="Courier New"/>
                <w:b w:val="0"/>
                <w:sz w:val="20"/>
              </w:rPr>
              <w:t>7571ead</w:t>
            </w:r>
          </w:p>
        </w:tc>
        <w:tc>
          <w:tcPr>
            <w:tcW w:type="dxa" w:w="260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 w14:paraId="94000000">
            <w:pPr>
              <w:widowControl w:val="1"/>
              <w:spacing w:line="240" w:lineRule="auto"/>
              <w:ind/>
              <w:jc w:val="left"/>
            </w:pPr>
            <w:r>
              <w:rPr>
                <w:rFonts w:ascii="Courier New" w:hAnsi="Courier New"/>
                <w:b w:val="0"/>
                <w:sz w:val="20"/>
              </w:rPr>
              <w:t>main</w:t>
            </w:r>
          </w:p>
        </w:tc>
        <w:tc>
          <w:tcPr>
            <w:tcW w:type="dxa" w:w="495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 w14:paraId="95000000">
            <w:pPr>
              <w:widowControl w:val="1"/>
              <w:spacing w:line="240" w:lineRule="auto"/>
              <w:ind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Ajout d'une deuxieme ligne</w:t>
            </w:r>
          </w:p>
        </w:tc>
      </w:tr>
      <w:tr>
        <w:tc>
          <w:tcPr>
            <w:tcW w:type="dxa" w:w="180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 w14:paraId="96000000">
            <w:pPr>
              <w:widowControl w:val="1"/>
              <w:spacing w:line="240" w:lineRule="auto"/>
              <w:ind/>
              <w:jc w:val="left"/>
            </w:pPr>
            <w:r>
              <w:rPr>
                <w:rFonts w:ascii="Courier New" w:hAnsi="Courier New"/>
                <w:b w:val="0"/>
                <w:sz w:val="20"/>
              </w:rPr>
              <w:t>0846713</w:t>
            </w:r>
          </w:p>
        </w:tc>
        <w:tc>
          <w:tcPr>
            <w:tcW w:type="dxa" w:w="260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 w14:paraId="97000000">
            <w:pPr>
              <w:widowControl w:val="1"/>
              <w:spacing w:line="240" w:lineRule="auto"/>
              <w:ind/>
              <w:jc w:val="left"/>
            </w:pPr>
            <w:r>
              <w:rPr>
                <w:rFonts w:ascii="Courier New" w:hAnsi="Courier New"/>
                <w:b w:val="0"/>
                <w:sz w:val="20"/>
              </w:rPr>
              <w:t>ma-branche</w:t>
            </w:r>
          </w:p>
        </w:tc>
        <w:tc>
          <w:tcPr>
            <w:tcW w:type="dxa" w:w="495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 w14:paraId="98000000">
            <w:pPr>
              <w:widowControl w:val="1"/>
              <w:spacing w:line="240" w:lineRule="auto"/>
              <w:ind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Ajout de notes.txt dans la branche</w:t>
            </w:r>
          </w:p>
        </w:tc>
      </w:tr>
      <w:tr>
        <w:tc>
          <w:tcPr>
            <w:tcW w:type="dxa" w:w="180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 w14:paraId="99000000">
            <w:pPr>
              <w:widowControl w:val="1"/>
              <w:spacing w:line="240" w:lineRule="auto"/>
              <w:ind/>
              <w:jc w:val="left"/>
            </w:pPr>
            <w:r>
              <w:rPr>
                <w:rFonts w:ascii="Courier New" w:hAnsi="Courier New"/>
                <w:b w:val="0"/>
                <w:sz w:val="20"/>
              </w:rPr>
              <w:t>eadad84</w:t>
            </w:r>
          </w:p>
        </w:tc>
        <w:tc>
          <w:tcPr>
            <w:tcW w:type="dxa" w:w="260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 w14:paraId="9A000000">
            <w:pPr>
              <w:widowControl w:val="1"/>
              <w:spacing w:line="240" w:lineRule="auto"/>
              <w:ind/>
              <w:jc w:val="left"/>
            </w:pPr>
            <w:r>
              <w:rPr>
                <w:rFonts w:ascii="Courier New" w:hAnsi="Courier New"/>
                <w:b w:val="0"/>
                <w:sz w:val="20"/>
              </w:rPr>
              <w:t>ma-branche</w:t>
            </w:r>
          </w:p>
        </w:tc>
        <w:tc>
          <w:tcPr>
            <w:tcW w:type="dxa" w:w="495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 w14:paraId="9B000000">
            <w:pPr>
              <w:widowControl w:val="1"/>
              <w:spacing w:line="240" w:lineRule="auto"/>
              <w:ind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Modification de notes.txt</w:t>
            </w:r>
          </w:p>
        </w:tc>
      </w:tr>
      <w:tr>
        <w:tc>
          <w:tcPr>
            <w:tcW w:type="dxa" w:w="180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 w14:paraId="9C000000">
            <w:pPr>
              <w:widowControl w:val="1"/>
              <w:spacing w:line="240" w:lineRule="auto"/>
              <w:ind/>
              <w:jc w:val="left"/>
            </w:pPr>
            <w:r>
              <w:rPr>
                <w:rFonts w:ascii="Courier New" w:hAnsi="Courier New"/>
                <w:b w:val="0"/>
                <w:sz w:val="20"/>
              </w:rPr>
              <w:t>f37d665</w:t>
            </w:r>
          </w:p>
        </w:tc>
        <w:tc>
          <w:tcPr>
            <w:tcW w:type="dxa" w:w="260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 w14:paraId="9D000000">
            <w:pPr>
              <w:widowControl w:val="1"/>
              <w:spacing w:line="240" w:lineRule="auto"/>
              <w:ind/>
              <w:jc w:val="left"/>
            </w:pPr>
            <w:r>
              <w:rPr>
                <w:rFonts w:ascii="Courier New" w:hAnsi="Courier New"/>
                <w:b w:val="0"/>
                <w:sz w:val="20"/>
              </w:rPr>
              <w:t>main</w:t>
            </w:r>
          </w:p>
        </w:tc>
        <w:tc>
          <w:tcPr>
            <w:tcW w:type="dxa" w:w="495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 w14:paraId="9E000000">
            <w:pPr>
              <w:widowControl w:val="1"/>
              <w:spacing w:line="240" w:lineRule="auto"/>
              <w:ind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изменение через веб-интерфейс GitHub</w:t>
            </w:r>
          </w:p>
        </w:tc>
      </w:tr>
    </w:tbl>
    <w:p w14:paraId="9F000000">
      <w:pPr>
        <w:widowControl w:val="1"/>
        <w:spacing w:line="360" w:lineRule="auto"/>
        <w:ind/>
      </w:pPr>
    </w:p>
    <w:p w14:paraId="A0000000">
      <w:pPr>
        <w:widowControl w:val="1"/>
        <w:spacing w:after="100" w:before="180" w:line="360" w:lineRule="auto"/>
        <w:ind w:firstLine="709"/>
        <w:jc w:val="left"/>
      </w:pPr>
      <w:r>
        <w:rPr>
          <w:rFonts w:ascii="Times New Roman" w:hAnsi="Times New Roman"/>
          <w:sz w:val="28"/>
        </w:rPr>
        <w:t>3.8 Возникшие затруднения и способы их устранения</w:t>
      </w:r>
    </w:p>
    <w:p w14:paraId="A1000000">
      <w:pPr>
        <w:widowControl w:val="1"/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ходе выполнения работы возник ряд затруднений, перечень которых приведён в таблице 3.2.</w:t>
      </w:r>
    </w:p>
    <w:p w14:paraId="A2000000">
      <w:pPr>
        <w:widowControl w:val="1"/>
        <w:spacing w:after="80" w:before="200" w:line="360" w:lineRule="auto"/>
        <w:ind w:firstLine="709"/>
        <w:jc w:val="left"/>
      </w:pPr>
      <w:r>
        <w:rPr>
          <w:rFonts w:ascii="Times New Roman" w:hAnsi="Times New Roman"/>
          <w:sz w:val="28"/>
        </w:rPr>
        <w:t>Таблица 3.2 – Возникшие затруднения и способы их устранения</w:t>
      </w:r>
    </w:p>
    <w:tbl>
      <w:tblPr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4200"/>
        <w:gridCol w:w="5155"/>
      </w:tblGrid>
      <w:tr>
        <w:trPr>
          <w:tblHeader/>
        </w:trPr>
        <w:tc>
          <w:tcPr>
            <w:tcW w:type="dxa" w:w="420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 w14:paraId="A3000000">
            <w:pPr>
              <w:widowControl w:val="1"/>
              <w:spacing w:line="240" w:lineRule="auto"/>
              <w:ind/>
              <w:jc w:val="center"/>
            </w:pPr>
            <w:r>
              <w:rPr>
                <w:rFonts w:ascii="Times New Roman" w:hAnsi="Times New Roman"/>
                <w:b w:val="1"/>
                <w:sz w:val="24"/>
              </w:rPr>
              <w:t>Затруднение</w:t>
            </w:r>
          </w:p>
        </w:tc>
        <w:tc>
          <w:tcPr>
            <w:tcW w:type="dxa" w:w="515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 w14:paraId="A4000000">
            <w:pPr>
              <w:widowControl w:val="1"/>
              <w:spacing w:line="240" w:lineRule="auto"/>
              <w:ind/>
              <w:jc w:val="center"/>
            </w:pPr>
            <w:r>
              <w:rPr>
                <w:rFonts w:ascii="Times New Roman" w:hAnsi="Times New Roman"/>
                <w:b w:val="1"/>
                <w:sz w:val="24"/>
              </w:rPr>
              <w:t>Способ устранения</w:t>
            </w:r>
          </w:p>
        </w:tc>
      </w:tr>
      <w:tr>
        <w:tc>
          <w:tcPr>
            <w:tcW w:type="dxa" w:w="420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 w14:paraId="A5000000">
            <w:pPr>
              <w:widowControl w:val="1"/>
              <w:spacing w:line="240" w:lineRule="auto"/>
              <w:ind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Команда git init ошибочно выполнена в каталоге Documents, вследствие чего репозиторием стал весь пользовательский каталог</w:t>
            </w:r>
          </w:p>
        </w:tc>
        <w:tc>
          <w:tcPr>
            <w:tcW w:type="dxa" w:w="515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 w14:paraId="A6000000">
            <w:pPr>
              <w:widowControl w:val="1"/>
              <w:spacing w:line="240" w:lineRule="auto"/>
              <w:ind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Удалён служебный каталог .git, после чего репозиторий создан повторно в отдельном каталоге test-git</w:t>
            </w:r>
          </w:p>
        </w:tc>
      </w:tr>
      <w:tr>
        <w:tc>
          <w:tcPr>
            <w:tcW w:type="dxa" w:w="420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 w14:paraId="A7000000">
            <w:pPr>
              <w:widowControl w:val="1"/>
              <w:spacing w:line="240" w:lineRule="auto"/>
              <w:ind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При создании файла оператором перенаправления вывода интерпретатор PowerShell применил кодировку UTF-16, вследствие чего Git определил файл как двоичный и не отобразил количество изменённых строк</w:t>
            </w:r>
          </w:p>
        </w:tc>
        <w:tc>
          <w:tcPr>
            <w:tcW w:type="dxa" w:w="515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 w14:paraId="A8000000">
            <w:pPr>
              <w:widowControl w:val="1"/>
              <w:spacing w:line="240" w:lineRule="auto"/>
              <w:ind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Файл создан командой Set-Content с параметром -Encoding utf8, после чего Git определяет файл как текстовый</w:t>
            </w:r>
          </w:p>
        </w:tc>
      </w:tr>
      <w:tr>
        <w:tc>
          <w:tcPr>
            <w:tcW w:type="dxa" w:w="420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 w14:paraId="A9000000">
            <w:pPr>
              <w:widowControl w:val="1"/>
              <w:spacing w:line="240" w:lineRule="auto"/>
              <w:ind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При отправке коммитов возникла ошибка соединения с сервером github.com</w:t>
            </w:r>
          </w:p>
        </w:tc>
        <w:tc>
          <w:tcPr>
            <w:tcW w:type="dxa" w:w="515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60"/>
              <w:left w:type="dxa" w:w="108"/>
              <w:bottom w:type="dxa" w:w="60"/>
              <w:right w:type="dxa" w:w="108"/>
            </w:tcMar>
            <w:vAlign w:val="center"/>
          </w:tcPr>
          <w:p w14:paraId="AA000000">
            <w:pPr>
              <w:widowControl w:val="1"/>
              <w:spacing w:line="240" w:lineRule="auto"/>
              <w:ind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Выполнено повторное обращение к серверу; причиной является кратковременное отсутствие сетевого соединения</w:t>
            </w:r>
          </w:p>
        </w:tc>
      </w:tr>
    </w:tbl>
    <w:p w14:paraId="AB000000">
      <w:pPr>
        <w:widowControl w:val="1"/>
        <w:spacing w:after="120" w:before="240" w:line="360" w:lineRule="auto"/>
        <w:ind/>
        <w:jc w:val="center"/>
      </w:pPr>
      <w:r>
        <w:rPr>
          <w:rFonts w:ascii="Times New Roman" w:hAnsi="Times New Roman"/>
          <w:sz w:val="28"/>
        </w:rPr>
        <w:t>ЗАКЛЮЧЕНИЕ</w:t>
      </w:r>
    </w:p>
    <w:p w14:paraId="AC000000">
      <w:pPr>
        <w:widowControl w:val="1"/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 Изучены основные принципы работы распределённой системы управления версиями Git: разделение данных на рабочий каталог, индекс, локальный и удалённый репозитории, а также назначение коммитов и ветвей.</w:t>
      </w:r>
    </w:p>
    <w:p w14:paraId="AD000000">
      <w:pPr>
        <w:widowControl w:val="1"/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 Создан локальный репозиторий, содержащий шесть коммитов и две ветви, и подключён удалённый репозиторий на сервисе GitHub. Выполнены операции фиксации изменений, ветвления, слияния ветвей и двусторонней синхронизации.</w:t>
      </w:r>
    </w:p>
    <w:p w14:paraId="AE000000">
      <w:pPr>
        <w:widowControl w:val="1"/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 Установлено, что слияние ветви при отсутствии изменений в основной ветви выполняется в режиме Fast-forward, без создания отдельного коммита слияния.</w:t>
      </w:r>
    </w:p>
    <w:p w14:paraId="AF000000">
      <w:pPr>
        <w:widowControl w:val="1"/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4 Установлено, что обмен данными между локальным и удалённым репозиториями не является автоматическим и выполняется только по командам git push и git pull.</w:t>
      </w:r>
    </w:p>
    <w:p w14:paraId="B0000000">
      <w:pPr>
        <w:widowControl w:val="1"/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5 Приобретены практические навыки работы с системой Git в командной строке, необходимые при разработке программного обеспечения и организации совместной работы над проектом.</w:t>
      </w:r>
    </w:p>
    <w:sectPr>
      <w:footerReference r:id="rId1" w:type="default"/>
      <w:pgSz w:h="16838" w:orient="portrait" w:w="11906"/>
      <w:pgMar w:bottom="1134" w:footer="708" w:gutter="0" w:header="708" w:left="1701" w:right="850" w:top="1134"/>
      <w:pgNumType w:start="2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footer1.xml><?xml version="1.0" encoding="utf-8"?>
<w:ftr xmlns:a="http://schemas.openxmlformats.org/drawingml/2006/main" xmlns:a14="http://schemas.microsoft.com/office/drawing/2010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p w14:paraId="01000000">
    <w:pPr>
      <w:widowControl w:val="1"/>
      <w:ind/>
      <w:jc w:val="center"/>
    </w:pPr>
    <w:r>
      <w:rPr>
        <w:rFonts w:ascii="Times New Roman" w:hAnsi="Times New Roman"/>
        <w:sz w:val="28"/>
      </w:rPr>
      <w:fldChar w:fldCharType="begin"/>
    </w:r>
    <w:r>
      <w:rPr>
        <w:rFonts w:ascii="Times New Roman" w:hAnsi="Times New Roman"/>
        <w:sz w:val="28"/>
      </w:rPr>
      <w:instrText xml:space="preserve">PAGE </w:instrText>
    </w:r>
    <w:r>
      <w:rPr>
        <w:rFonts w:ascii="Times New Roman" w:hAnsi="Times New Roman"/>
        <w:sz w:val="28"/>
      </w:rPr>
      <w:fldChar w:fldCharType="separate"/>
    </w:r>
    <w:r>
      <w:rPr>
        <w:rFonts w:ascii="Times New Roman" w:hAnsi="Times New Roman"/>
        <w:sz w:val="28"/>
      </w:rPr>
      <w:t xml:space="preserve"> </w:t>
    </w:r>
    <w:r>
      <w:rPr>
        <w:rFonts w:ascii="Times New Roman" w:hAnsi="Times New Roman"/>
        <w:sz w:val="28"/>
      </w:rPr>
      <w:fldChar w:fldCharType="end"/>
    </w:r>
  </w:p>
</w:ftr>
</file>

<file path=word/settings.xml><?xml version="1.0" encoding="utf-8"?>
<w:settings xmlns:a="http://schemas.openxmlformats.org/drawingml/2006/main" xmlns:a14="http://schemas.microsoft.com/office/drawing/2010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4="http://schemas.microsoft.com/office/drawing/2010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Times New Roman" w:hAnsi="Times New Roman"/>
        <w:color w:val="000000"/>
        <w:spacing w:val="0"/>
        <w:sz w:val="28"/>
      </w:rPr>
    </w:rPrDefault>
    <w:pPrDefault>
      <w:pPr>
        <w:widowControl w:val="1"/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0" w:uiPriority="9" w:unhideWhenUsed="0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</w:style>
  <w:style w:default="1" w:styleId="Style_1_ch" w:type="character">
    <w:name w:val="Normal"/>
    <w:link w:val="Style_1"/>
  </w:style>
  <w:style w:styleId="Style_2" w:type="paragraph">
    <w:name w:val="toc 2"/>
    <w:next w:val="Style_1"/>
    <w:link w:val="Style_2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link w:val="Style_2"/>
    <w:rPr>
      <w:rFonts w:ascii="XO Thames" w:hAnsi="XO Thames"/>
      <w:sz w:val="28"/>
    </w:rPr>
  </w:style>
  <w:style w:styleId="Style_3" w:type="paragraph">
    <w:name w:val="toc 4"/>
    <w:next w:val="Style_1"/>
    <w:link w:val="Style_3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3_ch" w:type="character">
    <w:name w:val="toc 4"/>
    <w:link w:val="Style_3"/>
    <w:rPr>
      <w:rFonts w:ascii="XO Thames" w:hAnsi="XO Thames"/>
      <w:sz w:val="28"/>
    </w:rPr>
  </w:style>
  <w:style w:styleId="Style_4" w:type="paragraph">
    <w:name w:val="toc 6"/>
    <w:next w:val="Style_1"/>
    <w:link w:val="Style_4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4_ch" w:type="character">
    <w:name w:val="toc 6"/>
    <w:link w:val="Style_4"/>
    <w:rPr>
      <w:rFonts w:ascii="XO Thames" w:hAnsi="XO Thames"/>
      <w:sz w:val="28"/>
    </w:rPr>
  </w:style>
  <w:style w:styleId="Style_5" w:type="paragraph">
    <w:name w:val="toc 7"/>
    <w:next w:val="Style_1"/>
    <w:link w:val="Style_5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5_ch" w:type="character">
    <w:name w:val="toc 7"/>
    <w:link w:val="Style_5"/>
    <w:rPr>
      <w:rFonts w:ascii="XO Thames" w:hAnsi="XO Thames"/>
      <w:sz w:val="28"/>
    </w:rPr>
  </w:style>
  <w:style w:styleId="Style_6" w:type="paragraph">
    <w:name w:val="Endnote"/>
    <w:link w:val="Style_6_ch"/>
    <w:pPr>
      <w:widowControl w:val="1"/>
      <w:spacing w:after="0" w:line="240" w:lineRule="auto"/>
      <w:ind/>
    </w:pPr>
    <w:rPr>
      <w:sz w:val="20"/>
    </w:rPr>
  </w:style>
  <w:style w:styleId="Style_6_ch" w:type="character">
    <w:name w:val="Endnote"/>
    <w:link w:val="Style_6"/>
    <w:rPr>
      <w:sz w:val="20"/>
    </w:rPr>
  </w:style>
  <w:style w:styleId="Style_7" w:type="paragraph">
    <w:name w:val="heading 3"/>
    <w:link w:val="Style_7_ch"/>
    <w:uiPriority w:val="9"/>
    <w:qFormat/>
    <w:pPr>
      <w:ind/>
      <w:outlineLvl w:val="2"/>
    </w:pPr>
    <w:rPr>
      <w:color w:val="1F4D78"/>
      <w:sz w:val="24"/>
    </w:rPr>
  </w:style>
  <w:style w:styleId="Style_7_ch" w:type="character">
    <w:name w:val="heading 3"/>
    <w:link w:val="Style_7"/>
    <w:rPr>
      <w:color w:val="1F4D78"/>
      <w:sz w:val="24"/>
    </w:rPr>
  </w:style>
  <w:style w:styleId="Style_8" w:type="paragraph">
    <w:name w:val="endnote reference"/>
    <w:link w:val="Style_8_ch"/>
    <w:rPr>
      <w:vertAlign w:val="superscript"/>
    </w:rPr>
  </w:style>
  <w:style w:styleId="Style_8_ch" w:type="character">
    <w:name w:val="endnote reference"/>
    <w:link w:val="Style_8"/>
    <w:rPr>
      <w:vertAlign w:val="superscript"/>
    </w:rPr>
  </w:style>
  <w:style w:styleId="Style_9" w:type="paragraph">
    <w:name w:val="toc 3"/>
    <w:next w:val="Style_1"/>
    <w:link w:val="Style_9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9_ch" w:type="character">
    <w:name w:val="toc 3"/>
    <w:link w:val="Style_9"/>
    <w:rPr>
      <w:rFonts w:ascii="XO Thames" w:hAnsi="XO Thames"/>
      <w:sz w:val="28"/>
    </w:rPr>
  </w:style>
  <w:style w:styleId="Style_10" w:type="paragraph">
    <w:name w:val="heading 5"/>
    <w:link w:val="Style_10_ch"/>
    <w:uiPriority w:val="9"/>
    <w:qFormat/>
    <w:pPr>
      <w:ind/>
      <w:outlineLvl w:val="4"/>
    </w:pPr>
    <w:rPr>
      <w:color w:val="2E74B5"/>
    </w:rPr>
  </w:style>
  <w:style w:styleId="Style_10_ch" w:type="character">
    <w:name w:val="heading 5"/>
    <w:link w:val="Style_10"/>
    <w:rPr>
      <w:color w:val="2E74B5"/>
    </w:rPr>
  </w:style>
  <w:style w:styleId="Style_11" w:type="paragraph">
    <w:name w:val="heading 1"/>
    <w:link w:val="Style_11_ch"/>
    <w:uiPriority w:val="9"/>
    <w:qFormat/>
    <w:pPr>
      <w:ind/>
      <w:outlineLvl w:val="0"/>
    </w:pPr>
    <w:rPr>
      <w:color w:val="2E74B5"/>
      <w:sz w:val="32"/>
    </w:rPr>
  </w:style>
  <w:style w:styleId="Style_11_ch" w:type="character">
    <w:name w:val="heading 1"/>
    <w:link w:val="Style_11"/>
    <w:rPr>
      <w:color w:val="2E74B5"/>
      <w:sz w:val="32"/>
    </w:rPr>
  </w:style>
  <w:style w:styleId="Style_12" w:type="paragraph">
    <w:name w:val="Hyperlink"/>
    <w:link w:val="Style_12_ch"/>
    <w:rPr>
      <w:color w:val="0563C1"/>
      <w:u w:val="single"/>
    </w:rPr>
  </w:style>
  <w:style w:styleId="Style_12_ch" w:type="character">
    <w:name w:val="Hyperlink"/>
    <w:link w:val="Style_12"/>
    <w:rPr>
      <w:color w:val="0563C1"/>
      <w:u w:val="single"/>
    </w:rPr>
  </w:style>
  <w:style w:styleId="Style_13" w:type="paragraph">
    <w:name w:val="Footnote"/>
    <w:link w:val="Style_13_ch"/>
    <w:pPr>
      <w:widowControl w:val="1"/>
      <w:spacing w:after="0" w:line="240" w:lineRule="auto"/>
      <w:ind/>
    </w:pPr>
    <w:rPr>
      <w:sz w:val="20"/>
    </w:rPr>
  </w:style>
  <w:style w:styleId="Style_13_ch" w:type="character">
    <w:name w:val="Footnote"/>
    <w:link w:val="Style_13"/>
    <w:rPr>
      <w:sz w:val="20"/>
    </w:rPr>
  </w:style>
  <w:style w:styleId="Style_14" w:type="paragraph">
    <w:name w:val="Strong"/>
    <w:link w:val="Style_14_ch"/>
    <w:rPr>
      <w:b w:val="1"/>
    </w:rPr>
  </w:style>
  <w:style w:styleId="Style_14_ch" w:type="character">
    <w:name w:val="Strong"/>
    <w:link w:val="Style_14"/>
    <w:rPr>
      <w:b w:val="1"/>
    </w:rPr>
  </w:style>
  <w:style w:styleId="Style_15" w:type="paragraph">
    <w:name w:val="toc 1"/>
    <w:next w:val="Style_1"/>
    <w:link w:val="Style_15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5_ch" w:type="character">
    <w:name w:val="toc 1"/>
    <w:link w:val="Style_15"/>
    <w:rPr>
      <w:rFonts w:ascii="XO Thames" w:hAnsi="XO Thames"/>
      <w:b w:val="1"/>
      <w:sz w:val="28"/>
    </w:rPr>
  </w:style>
  <w:style w:styleId="Style_16" w:type="paragraph">
    <w:name w:val="Header and Footer"/>
    <w:link w:val="Style_16_ch"/>
    <w:pPr>
      <w:spacing w:line="240" w:lineRule="auto"/>
      <w:ind/>
      <w:jc w:val="both"/>
    </w:pPr>
    <w:rPr>
      <w:rFonts w:ascii="XO Thames" w:hAnsi="XO Thames"/>
      <w:sz w:val="28"/>
    </w:rPr>
  </w:style>
  <w:style w:styleId="Style_16_ch" w:type="character">
    <w:name w:val="Header and Footer"/>
    <w:link w:val="Style_16"/>
    <w:rPr>
      <w:rFonts w:ascii="XO Thames" w:hAnsi="XO Thames"/>
      <w:sz w:val="28"/>
    </w:rPr>
  </w:style>
  <w:style w:styleId="Style_17" w:type="paragraph">
    <w:name w:val="toc 9"/>
    <w:next w:val="Style_1"/>
    <w:link w:val="Style_17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7_ch" w:type="character">
    <w:name w:val="toc 9"/>
    <w:link w:val="Style_17"/>
    <w:rPr>
      <w:rFonts w:ascii="XO Thames" w:hAnsi="XO Thames"/>
      <w:sz w:val="28"/>
    </w:rPr>
  </w:style>
  <w:style w:styleId="Style_18" w:type="paragraph">
    <w:name w:val="List Paragraph"/>
    <w:link w:val="Style_18_ch"/>
  </w:style>
  <w:style w:styleId="Style_18_ch" w:type="character">
    <w:name w:val="List Paragraph"/>
    <w:link w:val="Style_18"/>
  </w:style>
  <w:style w:styleId="Style_19" w:type="paragraph">
    <w:name w:val="toc 8"/>
    <w:next w:val="Style_1"/>
    <w:link w:val="Style_19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9_ch" w:type="character">
    <w:name w:val="toc 8"/>
    <w:link w:val="Style_19"/>
    <w:rPr>
      <w:rFonts w:ascii="XO Thames" w:hAnsi="XO Thames"/>
      <w:sz w:val="28"/>
    </w:rPr>
  </w:style>
  <w:style w:styleId="Style_20" w:type="paragraph">
    <w:name w:val="footnote reference"/>
    <w:link w:val="Style_20_ch"/>
    <w:rPr>
      <w:vertAlign w:val="superscript"/>
    </w:rPr>
  </w:style>
  <w:style w:styleId="Style_20_ch" w:type="character">
    <w:name w:val="footnote reference"/>
    <w:link w:val="Style_20"/>
    <w:rPr>
      <w:vertAlign w:val="superscript"/>
    </w:rPr>
  </w:style>
  <w:style w:styleId="Style_21" w:type="paragraph">
    <w:name w:val="toc 5"/>
    <w:next w:val="Style_1"/>
    <w:link w:val="Style_21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21_ch" w:type="character">
    <w:name w:val="toc 5"/>
    <w:link w:val="Style_21"/>
    <w:rPr>
      <w:rFonts w:ascii="XO Thames" w:hAnsi="XO Thames"/>
      <w:sz w:val="28"/>
    </w:rPr>
  </w:style>
  <w:style w:styleId="Style_22" w:type="paragraph">
    <w:name w:val="Subtitle"/>
    <w:next w:val="Style_1"/>
    <w:link w:val="Style_22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22_ch" w:type="character">
    <w:name w:val="Subtitle"/>
    <w:link w:val="Style_22"/>
    <w:rPr>
      <w:rFonts w:ascii="XO Thames" w:hAnsi="XO Thames"/>
      <w:i w:val="1"/>
      <w:sz w:val="24"/>
    </w:rPr>
  </w:style>
  <w:style w:styleId="Style_23" w:type="paragraph">
    <w:name w:val="Title"/>
    <w:link w:val="Style_23_ch"/>
    <w:uiPriority w:val="10"/>
    <w:qFormat/>
    <w:rPr>
      <w:sz w:val="56"/>
    </w:rPr>
  </w:style>
  <w:style w:styleId="Style_23_ch" w:type="character">
    <w:name w:val="Title"/>
    <w:link w:val="Style_23"/>
    <w:rPr>
      <w:sz w:val="56"/>
    </w:rPr>
  </w:style>
  <w:style w:styleId="Style_24" w:type="paragraph">
    <w:name w:val="heading 4"/>
    <w:link w:val="Style_24_ch"/>
    <w:uiPriority w:val="9"/>
    <w:qFormat/>
    <w:pPr>
      <w:ind/>
      <w:outlineLvl w:val="3"/>
    </w:pPr>
    <w:rPr>
      <w:i w:val="1"/>
      <w:color w:val="2E74B5"/>
    </w:rPr>
  </w:style>
  <w:style w:styleId="Style_24_ch" w:type="character">
    <w:name w:val="heading 4"/>
    <w:link w:val="Style_24"/>
    <w:rPr>
      <w:i w:val="1"/>
      <w:color w:val="2E74B5"/>
    </w:rPr>
  </w:style>
  <w:style w:styleId="Style_25" w:type="paragraph">
    <w:name w:val="heading 2"/>
    <w:link w:val="Style_25_ch"/>
    <w:uiPriority w:val="9"/>
    <w:qFormat/>
    <w:pPr>
      <w:ind/>
      <w:outlineLvl w:val="1"/>
    </w:pPr>
    <w:rPr>
      <w:color w:val="2E74B5"/>
      <w:sz w:val="26"/>
    </w:rPr>
  </w:style>
  <w:style w:styleId="Style_25_ch" w:type="character">
    <w:name w:val="heading 2"/>
    <w:link w:val="Style_25"/>
    <w:rPr>
      <w:color w:val="2E74B5"/>
      <w:sz w:val="26"/>
    </w:rPr>
  </w:style>
  <w:style w:styleId="Style_26" w:type="paragraph">
    <w:name w:val="heading 6"/>
    <w:link w:val="Style_26_ch"/>
    <w:uiPriority w:val="9"/>
    <w:qFormat/>
    <w:pPr>
      <w:ind/>
      <w:outlineLvl w:val="5"/>
    </w:pPr>
    <w:rPr>
      <w:color w:val="1F4D78"/>
    </w:rPr>
  </w:style>
  <w:style w:styleId="Style_26_ch" w:type="character">
    <w:name w:val="heading 6"/>
    <w:link w:val="Style_26"/>
    <w:rPr>
      <w:color w:val="1F4D78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4" Target="settings.xml" Type="http://schemas.openxmlformats.org/officeDocument/2006/relationships/settings"/>
  <Relationship Id="rId1" Target="footer1.xml" Type="http://schemas.openxmlformats.org/officeDocument/2006/relationships/footer"/>
  <Relationship Id="rId8" Target="theme/theme1.xml" Type="http://schemas.openxmlformats.org/officeDocument/2006/relationships/theme"/>
  <Relationship Id="rId7" Target="webSettings.xml" Type="http://schemas.openxmlformats.org/officeDocument/2006/relationships/webSettings"/>
  <Relationship Id="rId5" Target="styles.xml" Type="http://schemas.openxmlformats.org/officeDocument/2006/relationships/styles"/>
  <Relationship Id="rId3" Target="fontTable.xml" Type="http://schemas.openxmlformats.org/officeDocument/2006/relationships/fontTable"/>
  <Relationship Id="rId2" Target="media/1.png" Type="http://schemas.openxmlformats.org/officeDocument/2006/relationships/image"/>
  <Relationship Id="rId6" Target="stylesWithEffects.xml" Type="http://schemas.microsoft.com/office/2007/relationships/stylesWithEffects"/>
</Relationships>

</file>

<file path=word/theme/theme1.xml><?xml version="1.0" encoding="utf-8"?>
<a:theme xmlns:a="http://schemas.openxmlformats.org/drawingml/2006/main" xmlns:a14="http://schemas.microsoft.com/office/drawing/2010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6350">
          <a:solidFill>
            <a:schemeClr val="phClr">
              <a:shade val="95000"/>
              <a:satMod val="105000"/>
            </a:schemeClr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MyOffice-CoreFramework-Windows/40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2026-09-18T19:16:19Z</dcterms:created>
  <dcterms:modified xsi:type="dcterms:W3CDTF">2026-09-18T19:30:52Z</dcterms:modified>
</cp:coreProperties>
</file>