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6C123">
      <w:pPr>
        <w:spacing w:after="261"/>
        <w:ind w:left="-30" w:right="-42"/>
      </w:pPr>
      <w:r>
        <mc:AlternateContent>
          <mc:Choice Requires="wpg">
            <w:drawing>
              <wp:inline distT="0" distB="0" distL="0" distR="0">
                <wp:extent cx="6355715" cy="1022985"/>
                <wp:effectExtent l="0" t="0" r="0" b="0"/>
                <wp:docPr id="11324" name="Group 11324"/>
                <wp:cNvGraphicFramePr/>
                <a:graphic xmlns:a="http://schemas.openxmlformats.org/drawingml/2006/main">
                  <a:graphicData uri="http://schemas.microsoft.com/office/word/2010/wordprocessingGroup">
                    <wpg:wgp>
                      <wpg:cNvGrpSpPr/>
                      <wpg:grpSpPr>
                        <a:xfrm>
                          <a:off x="0" y="0"/>
                          <a:ext cx="6355716" cy="1022985"/>
                          <a:chOff x="0" y="0"/>
                          <a:chExt cx="6355716" cy="1022985"/>
                        </a:xfrm>
                      </wpg:grpSpPr>
                      <wps:wsp>
                        <wps:cNvPr id="6" name="Rectangle 6"/>
                        <wps:cNvSpPr/>
                        <wps:spPr>
                          <a:xfrm>
                            <a:off x="4700842" y="629031"/>
                            <a:ext cx="45808" cy="206453"/>
                          </a:xfrm>
                          <a:prstGeom prst="rect">
                            <a:avLst/>
                          </a:prstGeom>
                          <a:ln>
                            <a:noFill/>
                          </a:ln>
                        </wps:spPr>
                        <wps:txbx>
                          <w:txbxContent>
                            <w:p w14:paraId="427E71B7">
                              <w:r>
                                <w:rPr>
                                  <w:sz w:val="24"/>
                                </w:rPr>
                                <w:t xml:space="preserve"> </w:t>
                              </w:r>
                            </w:p>
                          </w:txbxContent>
                        </wps:txbx>
                        <wps:bodyPr horzOverflow="overflow" vert="horz" lIns="0" tIns="0" rIns="0" bIns="0" rtlCol="0">
                          <a:noAutofit/>
                        </wps:bodyPr>
                      </wps:wsp>
                      <wps:wsp>
                        <wps:cNvPr id="7" name="Rectangle 7"/>
                        <wps:cNvSpPr/>
                        <wps:spPr>
                          <a:xfrm>
                            <a:off x="19050" y="851535"/>
                            <a:ext cx="45808" cy="206453"/>
                          </a:xfrm>
                          <a:prstGeom prst="rect">
                            <a:avLst/>
                          </a:prstGeom>
                          <a:ln>
                            <a:noFill/>
                          </a:ln>
                        </wps:spPr>
                        <wps:txbx>
                          <w:txbxContent>
                            <w:p w14:paraId="508D4590">
                              <w:r>
                                <w:rPr>
                                  <w:sz w:val="24"/>
                                </w:rPr>
                                <w:t xml:space="preserve"> </w:t>
                              </w:r>
                            </w:p>
                          </w:txbxContent>
                        </wps:txbx>
                        <wps:bodyPr horzOverflow="overflow" vert="horz" lIns="0" tIns="0" rIns="0" bIns="0" rtlCol="0">
                          <a:noAutofit/>
                        </wps:bodyPr>
                      </wps:wsp>
                      <wps:wsp>
                        <wps:cNvPr id="11913" name="Shape 11913"/>
                        <wps:cNvSpPr/>
                        <wps:spPr>
                          <a:xfrm>
                            <a:off x="0" y="1019810"/>
                            <a:ext cx="6355716" cy="9144"/>
                          </a:xfrm>
                          <a:custGeom>
                            <a:avLst/>
                            <a:gdLst/>
                            <a:ahLst/>
                            <a:cxnLst/>
                            <a:rect l="0" t="0" r="0" b="0"/>
                            <a:pathLst>
                              <a:path w="6355716" h="9144">
                                <a:moveTo>
                                  <a:pt x="0" y="0"/>
                                </a:moveTo>
                                <a:lnTo>
                                  <a:pt x="6355716" y="0"/>
                                </a:lnTo>
                                <a:lnTo>
                                  <a:pt x="6355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40" name="Picture 440"/>
                          <pic:cNvPicPr/>
                        </pic:nvPicPr>
                        <pic:blipFill>
                          <a:blip r:embed="rId10"/>
                          <a:stretch>
                            <a:fillRect/>
                          </a:stretch>
                        </pic:blipFill>
                        <pic:spPr>
                          <a:xfrm>
                            <a:off x="1652588" y="0"/>
                            <a:ext cx="3048000" cy="742950"/>
                          </a:xfrm>
                          <a:prstGeom prst="rect">
                            <a:avLst/>
                          </a:prstGeom>
                        </pic:spPr>
                      </pic:pic>
                    </wpg:wgp>
                  </a:graphicData>
                </a:graphic>
              </wp:inline>
            </w:drawing>
          </mc:Choice>
          <mc:Fallback>
            <w:pict>
              <v:group id="Group 11324" o:spid="_x0000_s1026" o:spt="203" style="height:80.55pt;width:500.45pt;" coordsize="6355716,1022985" o:gfxdata="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">
                <o:lock v:ext="edit" aspectratio="f"/>
                <v:rect id="Rectangle 6" o:spid="_x0000_s1026" o:spt="1" style="position:absolute;left:4700842;top:629031;height:206453;width:45808;" filled="f" stroked="f" coordsize="21600,21600" o:gfxdata="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LC5r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27E71B7">
                        <w:r>
                          <w:rPr>
                            <w:sz w:val="24"/>
                          </w:rPr>
                          <w:t xml:space="preserve"> </w:t>
                        </w:r>
                      </w:p>
                    </w:txbxContent>
                  </v:textbox>
                </v:rect>
                <v:rect id="Rectangle 7" o:spid="_x0000_s1026" o:spt="1" style="position:absolute;left:19050;top:851535;height:206453;width:45808;" filled="f" stroked="f" coordsize="21600,21600" o:gfxdata="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md9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08D4590">
                        <w:r>
                          <w:rPr>
                            <w:sz w:val="24"/>
                          </w:rPr>
                          <w:t xml:space="preserve"> </w:t>
                        </w:r>
                      </w:p>
                    </w:txbxContent>
                  </v:textbox>
                </v:rect>
                <v:shape id="Shape 11913" o:spid="_x0000_s1026" o:spt="100" style="position:absolute;left:0;top:1019810;height:9144;width:6355716;" fillcolor="#000000" filled="t" stroked="f" coordsize="6355716,9144" o:gfxdata="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ux/b4A&#10;AADeAAAADwAAAAAAAAABACAAAAAiAAAAZHJzL2Rvd25yZXYueG1sUEsBAhQAFAAAAAgAh07iQDMv&#10;BZ47AAAAOQAAABAAAAAAAAAAAQAgAAAADQEAAGRycy9zaGFwZXhtbC54bWxQSwUGAAAAAAYABgBb&#10;AQAAtwMAAAAA&#10;" path="m0,0l6355716,0,6355716,9144,0,9144,0,0e">
                  <v:fill on="t" focussize="0,0"/>
                  <v:stroke on="f" weight="0pt" miterlimit="1" joinstyle="miter"/>
                  <v:imagedata o:title=""/>
                  <o:lock v:ext="edit" aspectratio="f"/>
                </v:shape>
                <v:shape id="Picture 440" o:spid="_x0000_s1026" o:spt="75" type="#_x0000_t75" style="position:absolute;left:1652588;top:0;height:742950;width:3048000;" filled="f" o:preferrelative="t" stroked="f" coordsize="21600,21600" o:gfxdata="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XaC+LsAAADc&#10;AAAADwAAAAAAAAABACAAAAAiAAAAZHJzL2Rvd25yZXYueG1sUEsBAhQAFAAAAAgAh07iQDMvBZ47&#10;AAAAOQAAABAAAAAAAAAAAQAgAAAACgEAAGRycy9zaGFwZXhtbC54bWxQSwUGAAAAAAYABgBbAQAA&#10;tAMAAAAA&#10;">
                  <v:fill on="f" focussize="0,0"/>
                  <v:stroke on="f"/>
                  <v:imagedata r:id="rId10" o:title=""/>
                  <o:lock v:ext="edit" aspectratio="f"/>
                </v:shape>
                <w10:wrap type="none"/>
                <w10:anchorlock/>
              </v:group>
            </w:pict>
          </mc:Fallback>
        </mc:AlternateContent>
      </w:r>
    </w:p>
    <w:p w14:paraId="769C4391">
      <w:pPr>
        <w:spacing w:after="0"/>
        <w:ind w:left="5"/>
        <w:jc w:val="center"/>
      </w:pPr>
      <w:r>
        <w:rPr>
          <w:rFonts w:ascii="Arial" w:hAnsi="Arial" w:eastAsia="Arial" w:cs="Arial"/>
          <w:b/>
          <w:sz w:val="28"/>
        </w:rPr>
        <w:t>XJTLU Entrepreneur College (Taicang)</w:t>
      </w:r>
      <w:r>
        <w:rPr>
          <w:sz w:val="24"/>
        </w:rPr>
        <w:t xml:space="preserve"> </w:t>
      </w:r>
    </w:p>
    <w:tbl>
      <w:tblPr>
        <w:tblStyle w:val="14"/>
        <w:tblW w:w="9943" w:type="dxa"/>
        <w:tblInd w:w="-2" w:type="dxa"/>
        <w:tblLayout w:type="autofit"/>
        <w:tblCellMar>
          <w:top w:w="100" w:type="dxa"/>
          <w:left w:w="102" w:type="dxa"/>
          <w:bottom w:w="0" w:type="dxa"/>
          <w:right w:w="115" w:type="dxa"/>
        </w:tblCellMar>
      </w:tblPr>
      <w:tblGrid>
        <w:gridCol w:w="3202"/>
        <w:gridCol w:w="6741"/>
      </w:tblGrid>
      <w:tr w14:paraId="244AC9BA">
        <w:tblPrEx>
          <w:tblCellMar>
            <w:top w:w="100" w:type="dxa"/>
            <w:left w:w="102" w:type="dxa"/>
            <w:bottom w:w="0" w:type="dxa"/>
            <w:right w:w="115" w:type="dxa"/>
          </w:tblCellMar>
        </w:tblPrEx>
        <w:trPr>
          <w:trHeight w:val="351" w:hRule="atLeast"/>
        </w:trPr>
        <w:tc>
          <w:tcPr>
            <w:tcW w:w="3202" w:type="dxa"/>
            <w:tcBorders>
              <w:top w:val="single" w:color="000000" w:sz="2" w:space="0"/>
              <w:left w:val="single" w:color="000000" w:sz="2" w:space="0"/>
              <w:bottom w:val="single" w:color="000000" w:sz="2" w:space="0"/>
              <w:right w:val="single" w:color="000000" w:sz="2" w:space="0"/>
            </w:tcBorders>
            <w:shd w:val="clear" w:color="auto" w:fill="F2F2F2"/>
          </w:tcPr>
          <w:p w14:paraId="63D8F913">
            <w:pPr>
              <w:spacing w:after="0"/>
            </w:pPr>
            <w:r>
              <w:rPr>
                <w:rFonts w:ascii="Arial" w:hAnsi="Arial" w:eastAsia="Arial" w:cs="Arial"/>
                <w:b/>
                <w:sz w:val="20"/>
              </w:rPr>
              <w:t>Module Code and Title</w:t>
            </w:r>
            <w:r>
              <w:rPr>
                <w:sz w:val="24"/>
              </w:rPr>
              <w:t xml:space="preserve"> </w:t>
            </w:r>
          </w:p>
        </w:tc>
        <w:tc>
          <w:tcPr>
            <w:tcW w:w="6742" w:type="dxa"/>
            <w:tcBorders>
              <w:top w:val="single" w:color="000000" w:sz="2" w:space="0"/>
              <w:left w:val="single" w:color="000000" w:sz="2" w:space="0"/>
              <w:bottom w:val="single" w:color="000000" w:sz="2" w:space="0"/>
              <w:right w:val="single" w:color="000000" w:sz="2" w:space="0"/>
            </w:tcBorders>
          </w:tcPr>
          <w:p w14:paraId="15D84138">
            <w:pPr>
              <w:spacing w:after="0"/>
            </w:pPr>
            <w:r>
              <w:rPr>
                <w:rFonts w:ascii="Arial" w:hAnsi="Arial" w:eastAsia="Arial" w:cs="Arial"/>
                <w:sz w:val="20"/>
              </w:rPr>
              <w:t>ENT208TC Industry Readiness</w:t>
            </w:r>
            <w:r>
              <w:rPr>
                <w:sz w:val="24"/>
              </w:rPr>
              <w:t xml:space="preserve"> </w:t>
            </w:r>
          </w:p>
        </w:tc>
      </w:tr>
      <w:tr w14:paraId="62283C46">
        <w:tblPrEx>
          <w:tblCellMar>
            <w:top w:w="100" w:type="dxa"/>
            <w:left w:w="102" w:type="dxa"/>
            <w:bottom w:w="0" w:type="dxa"/>
            <w:right w:w="115" w:type="dxa"/>
          </w:tblCellMar>
        </w:tblPrEx>
        <w:trPr>
          <w:trHeight w:val="355" w:hRule="atLeast"/>
        </w:trPr>
        <w:tc>
          <w:tcPr>
            <w:tcW w:w="3202" w:type="dxa"/>
            <w:tcBorders>
              <w:top w:val="single" w:color="000000" w:sz="2" w:space="0"/>
              <w:left w:val="single" w:color="000000" w:sz="2" w:space="0"/>
              <w:bottom w:val="single" w:color="000000" w:sz="2" w:space="0"/>
              <w:right w:val="single" w:color="000000" w:sz="2" w:space="0"/>
            </w:tcBorders>
            <w:shd w:val="clear" w:color="auto" w:fill="F2F2F2"/>
          </w:tcPr>
          <w:p w14:paraId="6429A9E1">
            <w:pPr>
              <w:spacing w:after="0"/>
            </w:pPr>
            <w:r>
              <w:rPr>
                <w:rFonts w:ascii="Arial" w:hAnsi="Arial" w:eastAsia="Arial" w:cs="Arial"/>
                <w:b/>
                <w:sz w:val="20"/>
              </w:rPr>
              <w:t>School Title</w:t>
            </w:r>
            <w:r>
              <w:rPr>
                <w:sz w:val="24"/>
              </w:rPr>
              <w:t xml:space="preserve"> </w:t>
            </w:r>
          </w:p>
        </w:tc>
        <w:tc>
          <w:tcPr>
            <w:tcW w:w="6742" w:type="dxa"/>
            <w:tcBorders>
              <w:top w:val="single" w:color="000000" w:sz="2" w:space="0"/>
              <w:left w:val="single" w:color="000000" w:sz="2" w:space="0"/>
              <w:bottom w:val="single" w:color="000000" w:sz="2" w:space="0"/>
              <w:right w:val="single" w:color="000000" w:sz="2" w:space="0"/>
            </w:tcBorders>
          </w:tcPr>
          <w:p w14:paraId="2D66F741">
            <w:pPr>
              <w:spacing w:after="0"/>
            </w:pPr>
            <w:r>
              <w:rPr>
                <w:rFonts w:ascii="Arial" w:hAnsi="Arial" w:eastAsia="Arial" w:cs="Arial"/>
                <w:sz w:val="20"/>
              </w:rPr>
              <w:t>XJTLU Entrepreneur College (Taicang)</w:t>
            </w:r>
            <w:r>
              <w:rPr>
                <w:sz w:val="24"/>
              </w:rPr>
              <w:t xml:space="preserve"> </w:t>
            </w:r>
          </w:p>
        </w:tc>
      </w:tr>
      <w:tr w14:paraId="56C0BBD9">
        <w:tblPrEx>
          <w:tblCellMar>
            <w:top w:w="100" w:type="dxa"/>
            <w:left w:w="102" w:type="dxa"/>
            <w:bottom w:w="0" w:type="dxa"/>
            <w:right w:w="115" w:type="dxa"/>
          </w:tblCellMar>
        </w:tblPrEx>
        <w:trPr>
          <w:trHeight w:val="351" w:hRule="atLeast"/>
        </w:trPr>
        <w:tc>
          <w:tcPr>
            <w:tcW w:w="3202" w:type="dxa"/>
            <w:tcBorders>
              <w:top w:val="single" w:color="000000" w:sz="2" w:space="0"/>
              <w:left w:val="single" w:color="000000" w:sz="2" w:space="0"/>
              <w:bottom w:val="single" w:color="000000" w:sz="2" w:space="0"/>
              <w:right w:val="single" w:color="000000" w:sz="2" w:space="0"/>
            </w:tcBorders>
            <w:shd w:val="clear" w:color="auto" w:fill="F2F2F2"/>
          </w:tcPr>
          <w:p w14:paraId="3C9D2418">
            <w:pPr>
              <w:spacing w:after="0"/>
            </w:pPr>
            <w:r>
              <w:rPr>
                <w:rFonts w:ascii="Arial" w:hAnsi="Arial" w:eastAsia="Arial" w:cs="Arial"/>
                <w:b/>
                <w:sz w:val="20"/>
              </w:rPr>
              <w:t>Assignment Title</w:t>
            </w:r>
            <w:r>
              <w:rPr>
                <w:sz w:val="24"/>
              </w:rPr>
              <w:t xml:space="preserve"> </w:t>
            </w:r>
          </w:p>
        </w:tc>
        <w:tc>
          <w:tcPr>
            <w:tcW w:w="6742" w:type="dxa"/>
            <w:tcBorders>
              <w:top w:val="single" w:color="000000" w:sz="2" w:space="0"/>
              <w:left w:val="single" w:color="000000" w:sz="2" w:space="0"/>
              <w:bottom w:val="single" w:color="000000" w:sz="2" w:space="0"/>
              <w:right w:val="single" w:color="000000" w:sz="2" w:space="0"/>
            </w:tcBorders>
          </w:tcPr>
          <w:p w14:paraId="737E7E50">
            <w:pPr>
              <w:spacing w:after="0"/>
            </w:pPr>
            <w:r>
              <w:rPr>
                <w:rFonts w:ascii="Arial" w:hAnsi="Arial" w:eastAsia="Arial" w:cs="Arial"/>
                <w:sz w:val="20"/>
              </w:rPr>
              <w:t>Validation Report</w:t>
            </w:r>
            <w:r>
              <w:rPr>
                <w:sz w:val="24"/>
              </w:rPr>
              <w:t xml:space="preserve"> </w:t>
            </w:r>
          </w:p>
        </w:tc>
      </w:tr>
      <w:tr w14:paraId="7B0727DA">
        <w:tblPrEx>
          <w:tblCellMar>
            <w:top w:w="100" w:type="dxa"/>
            <w:left w:w="102" w:type="dxa"/>
            <w:bottom w:w="0" w:type="dxa"/>
            <w:right w:w="115" w:type="dxa"/>
          </w:tblCellMar>
        </w:tblPrEx>
        <w:trPr>
          <w:trHeight w:val="355" w:hRule="atLeast"/>
        </w:trPr>
        <w:tc>
          <w:tcPr>
            <w:tcW w:w="3202" w:type="dxa"/>
            <w:tcBorders>
              <w:top w:val="single" w:color="000000" w:sz="2" w:space="0"/>
              <w:left w:val="single" w:color="000000" w:sz="2" w:space="0"/>
              <w:bottom w:val="single" w:color="000000" w:sz="2" w:space="0"/>
              <w:right w:val="single" w:color="000000" w:sz="2" w:space="0"/>
            </w:tcBorders>
            <w:shd w:val="clear" w:color="auto" w:fill="F2F2F2"/>
          </w:tcPr>
          <w:p w14:paraId="3AF3462E">
            <w:pPr>
              <w:spacing w:after="0"/>
            </w:pPr>
            <w:r>
              <w:rPr>
                <w:rFonts w:ascii="Arial" w:hAnsi="Arial" w:eastAsia="Arial" w:cs="Arial"/>
                <w:b/>
                <w:sz w:val="20"/>
              </w:rPr>
              <w:t>Submission Deadline</w:t>
            </w:r>
            <w:r>
              <w:rPr>
                <w:sz w:val="24"/>
              </w:rPr>
              <w:t xml:space="preserve"> </w:t>
            </w:r>
          </w:p>
        </w:tc>
        <w:tc>
          <w:tcPr>
            <w:tcW w:w="6742" w:type="dxa"/>
            <w:tcBorders>
              <w:top w:val="single" w:color="000000" w:sz="2" w:space="0"/>
              <w:left w:val="single" w:color="000000" w:sz="2" w:space="0"/>
              <w:bottom w:val="single" w:color="000000" w:sz="2" w:space="0"/>
              <w:right w:val="single" w:color="000000" w:sz="2" w:space="0"/>
            </w:tcBorders>
          </w:tcPr>
          <w:p w14:paraId="21D81E17">
            <w:pPr>
              <w:spacing w:after="0"/>
            </w:pPr>
            <w:r>
              <w:rPr>
                <w:rFonts w:ascii="Arial" w:hAnsi="Arial" w:eastAsia="Arial" w:cs="Arial"/>
                <w:b/>
                <w:sz w:val="20"/>
              </w:rPr>
              <w:t>Friday 15 May, 2026 before 23:59 (Beijing Time, GMT+8)</w:t>
            </w:r>
            <w:r>
              <w:rPr>
                <w:sz w:val="24"/>
              </w:rPr>
              <w:t xml:space="preserve"> </w:t>
            </w:r>
          </w:p>
        </w:tc>
      </w:tr>
      <w:tr w14:paraId="4C9B0A98">
        <w:tblPrEx>
          <w:tblCellMar>
            <w:top w:w="100" w:type="dxa"/>
            <w:left w:w="102" w:type="dxa"/>
            <w:bottom w:w="0" w:type="dxa"/>
            <w:right w:w="115" w:type="dxa"/>
          </w:tblCellMar>
        </w:tblPrEx>
        <w:trPr>
          <w:trHeight w:val="350" w:hRule="atLeast"/>
        </w:trPr>
        <w:tc>
          <w:tcPr>
            <w:tcW w:w="3202" w:type="dxa"/>
            <w:tcBorders>
              <w:top w:val="single" w:color="000000" w:sz="2" w:space="0"/>
              <w:left w:val="single" w:color="000000" w:sz="2" w:space="0"/>
              <w:bottom w:val="single" w:color="000000" w:sz="2" w:space="0"/>
              <w:right w:val="single" w:color="000000" w:sz="2" w:space="0"/>
            </w:tcBorders>
            <w:shd w:val="clear" w:color="auto" w:fill="F2F2F2"/>
          </w:tcPr>
          <w:p w14:paraId="5C90CBAE">
            <w:pPr>
              <w:spacing w:after="0"/>
            </w:pPr>
            <w:r>
              <w:rPr>
                <w:rFonts w:ascii="Arial" w:hAnsi="Arial" w:eastAsia="Arial" w:cs="Arial"/>
                <w:b/>
                <w:sz w:val="20"/>
              </w:rPr>
              <w:t>Session and Group</w:t>
            </w:r>
            <w:r>
              <w:rPr>
                <w:sz w:val="24"/>
              </w:rPr>
              <w:t xml:space="preserve"> </w:t>
            </w:r>
          </w:p>
        </w:tc>
        <w:tc>
          <w:tcPr>
            <w:tcW w:w="6742" w:type="dxa"/>
            <w:tcBorders>
              <w:top w:val="single" w:color="000000" w:sz="2" w:space="0"/>
              <w:left w:val="single" w:color="000000" w:sz="2" w:space="0"/>
              <w:bottom w:val="single" w:color="000000" w:sz="2" w:space="0"/>
              <w:right w:val="single" w:color="000000" w:sz="2" w:space="0"/>
            </w:tcBorders>
          </w:tcPr>
          <w:p w14:paraId="39E2CB39">
            <w:pPr>
              <w:spacing w:after="0"/>
            </w:pPr>
            <w:r>
              <w:rPr>
                <w:rFonts w:ascii="Arial" w:hAnsi="Arial" w:eastAsia="Arial" w:cs="Arial"/>
                <w:sz w:val="20"/>
              </w:rPr>
              <w:t>[</w:t>
            </w:r>
            <w:bookmarkStart w:id="0" w:name="OLE_LINK4"/>
            <w:r>
              <w:rPr>
                <w:rFonts w:ascii="Arial" w:hAnsi="Arial" w:eastAsia="Arial" w:cs="Arial"/>
                <w:sz w:val="20"/>
              </w:rPr>
              <w:t xml:space="preserve">Session </w:t>
            </w:r>
            <w:r>
              <w:rPr>
                <w:rFonts w:hint="eastAsia" w:ascii="Arial" w:hAnsi="Arial" w:eastAsia="宋体" w:cs="Arial"/>
                <w:sz w:val="20"/>
                <w:lang w:val="en-US" w:eastAsia="zh-CN"/>
              </w:rPr>
              <w:t>2</w:t>
            </w:r>
            <w:r>
              <w:rPr>
                <w:rFonts w:ascii="Arial" w:hAnsi="Arial" w:eastAsia="Arial" w:cs="Arial"/>
                <w:sz w:val="20"/>
              </w:rPr>
              <w:t xml:space="preserve">— Group </w:t>
            </w:r>
            <w:r>
              <w:rPr>
                <w:rFonts w:hint="eastAsia" w:ascii="Arial" w:hAnsi="Arial" w:cs="Arial" w:eastAsiaTheme="minorEastAsia"/>
                <w:sz w:val="20"/>
              </w:rPr>
              <w:t>21</w:t>
            </w:r>
            <w:bookmarkEnd w:id="0"/>
            <w:r>
              <w:rPr>
                <w:rFonts w:ascii="Arial" w:hAnsi="Arial" w:eastAsia="Arial" w:cs="Arial"/>
                <w:sz w:val="20"/>
              </w:rPr>
              <w:t>]</w:t>
            </w:r>
            <w:r>
              <w:rPr>
                <w:sz w:val="24"/>
              </w:rPr>
              <w:t xml:space="preserve"> </w:t>
            </w:r>
          </w:p>
        </w:tc>
      </w:tr>
      <w:tr w14:paraId="1B19F9D1">
        <w:tblPrEx>
          <w:tblCellMar>
            <w:top w:w="100" w:type="dxa"/>
            <w:left w:w="102" w:type="dxa"/>
            <w:bottom w:w="0" w:type="dxa"/>
            <w:right w:w="115" w:type="dxa"/>
          </w:tblCellMar>
        </w:tblPrEx>
        <w:trPr>
          <w:trHeight w:val="350" w:hRule="atLeast"/>
        </w:trPr>
        <w:tc>
          <w:tcPr>
            <w:tcW w:w="3202" w:type="dxa"/>
            <w:tcBorders>
              <w:top w:val="single" w:color="000000" w:sz="2" w:space="0"/>
              <w:left w:val="single" w:color="000000" w:sz="2" w:space="0"/>
              <w:bottom w:val="single" w:color="000000" w:sz="2" w:space="0"/>
              <w:right w:val="single" w:color="000000" w:sz="2" w:space="0"/>
            </w:tcBorders>
            <w:shd w:val="clear" w:color="auto" w:fill="F2F2F2"/>
          </w:tcPr>
          <w:p w14:paraId="72F24E98">
            <w:pPr>
              <w:spacing w:after="0"/>
            </w:pPr>
            <w:r>
              <w:rPr>
                <w:rFonts w:ascii="Arial" w:hAnsi="Arial" w:eastAsia="Arial" w:cs="Arial"/>
                <w:b/>
                <w:sz w:val="20"/>
              </w:rPr>
              <w:t>Student IDs</w:t>
            </w:r>
            <w:r>
              <w:rPr>
                <w:sz w:val="24"/>
              </w:rPr>
              <w:t xml:space="preserve"> </w:t>
            </w:r>
          </w:p>
        </w:tc>
        <w:tc>
          <w:tcPr>
            <w:tcW w:w="6742" w:type="dxa"/>
            <w:tcBorders>
              <w:top w:val="single" w:color="000000" w:sz="2" w:space="0"/>
              <w:left w:val="single" w:color="000000" w:sz="2" w:space="0"/>
              <w:bottom w:val="single" w:color="000000" w:sz="2" w:space="0"/>
              <w:right w:val="single" w:color="000000" w:sz="2" w:space="0"/>
            </w:tcBorders>
          </w:tcPr>
          <w:p w14:paraId="54BE1434">
            <w:pPr>
              <w:spacing w:after="0"/>
              <w:rPr>
                <w:rFonts w:ascii="Arial" w:hAnsi="Arial" w:eastAsia="Arial" w:cs="Arial"/>
                <w:sz w:val="20"/>
              </w:rPr>
            </w:pPr>
            <w:r>
              <w:rPr>
                <w:rFonts w:ascii="Arial" w:hAnsi="Arial" w:eastAsia="Arial" w:cs="Arial"/>
                <w:sz w:val="20"/>
              </w:rPr>
              <w:t>2362901</w:t>
            </w:r>
            <w:r>
              <w:rPr>
                <w:rFonts w:hint="eastAsia" w:ascii="Arial" w:hAnsi="Arial" w:cs="Arial" w:eastAsiaTheme="minorEastAsia"/>
                <w:sz w:val="20"/>
              </w:rPr>
              <w:t xml:space="preserve">, </w:t>
            </w:r>
            <w:r>
              <w:rPr>
                <w:rFonts w:ascii="Arial" w:hAnsi="Arial" w:eastAsia="Arial" w:cs="Arial"/>
                <w:sz w:val="20"/>
              </w:rPr>
              <w:t>2361528</w:t>
            </w:r>
            <w:r>
              <w:rPr>
                <w:rFonts w:hint="eastAsia" w:ascii="Arial" w:hAnsi="Arial" w:cs="Arial" w:eastAsiaTheme="minorEastAsia"/>
                <w:sz w:val="20"/>
              </w:rPr>
              <w:t xml:space="preserve">, </w:t>
            </w:r>
            <w:r>
              <w:rPr>
                <w:rFonts w:ascii="Arial" w:hAnsi="Arial" w:eastAsia="Arial" w:cs="Arial"/>
                <w:sz w:val="20"/>
              </w:rPr>
              <w:t>2362943</w:t>
            </w:r>
            <w:r>
              <w:rPr>
                <w:rFonts w:hint="eastAsia" w:ascii="Arial" w:hAnsi="Arial" w:cs="Arial" w:eastAsiaTheme="minorEastAsia"/>
                <w:sz w:val="20"/>
              </w:rPr>
              <w:t xml:space="preserve">, </w:t>
            </w:r>
            <w:r>
              <w:rPr>
                <w:rFonts w:ascii="Arial" w:hAnsi="Arial" w:eastAsia="Arial" w:cs="Arial"/>
                <w:sz w:val="20"/>
              </w:rPr>
              <w:t>2360148</w:t>
            </w:r>
            <w:r>
              <w:rPr>
                <w:rFonts w:hint="eastAsia" w:ascii="Arial" w:hAnsi="Arial" w:cs="Arial" w:eastAsiaTheme="minorEastAsia"/>
                <w:sz w:val="20"/>
              </w:rPr>
              <w:t xml:space="preserve">, </w:t>
            </w:r>
            <w:r>
              <w:rPr>
                <w:rFonts w:ascii="Arial" w:hAnsi="Arial" w:eastAsia="Arial" w:cs="Arial"/>
                <w:sz w:val="20"/>
              </w:rPr>
              <w:t>2362636</w:t>
            </w:r>
            <w:r>
              <w:rPr>
                <w:rFonts w:hint="eastAsia" w:ascii="Arial" w:hAnsi="Arial" w:cs="Arial" w:eastAsiaTheme="minorEastAsia"/>
                <w:sz w:val="20"/>
              </w:rPr>
              <w:t xml:space="preserve">, </w:t>
            </w:r>
            <w:r>
              <w:rPr>
                <w:rFonts w:ascii="Arial" w:hAnsi="Arial" w:eastAsia="Arial" w:cs="Arial"/>
                <w:sz w:val="20"/>
              </w:rPr>
              <w:t>2360150</w:t>
            </w:r>
            <w:r>
              <w:rPr>
                <w:rFonts w:hint="eastAsia" w:ascii="Arial" w:hAnsi="Arial" w:cs="Arial" w:eastAsiaTheme="minorEastAsia"/>
                <w:sz w:val="20"/>
              </w:rPr>
              <w:t xml:space="preserve">, </w:t>
            </w:r>
            <w:r>
              <w:rPr>
                <w:rFonts w:ascii="Arial" w:hAnsi="Arial" w:eastAsia="Arial" w:cs="Arial"/>
                <w:sz w:val="20"/>
              </w:rPr>
              <w:t>2361586</w:t>
            </w:r>
            <w:r>
              <w:rPr>
                <w:sz w:val="24"/>
              </w:rPr>
              <w:t xml:space="preserve"> </w:t>
            </w:r>
          </w:p>
        </w:tc>
      </w:tr>
      <w:tr w14:paraId="21994D7C">
        <w:tblPrEx>
          <w:tblCellMar>
            <w:top w:w="100" w:type="dxa"/>
            <w:left w:w="102" w:type="dxa"/>
            <w:bottom w:w="0" w:type="dxa"/>
            <w:right w:w="115" w:type="dxa"/>
          </w:tblCellMar>
        </w:tblPrEx>
        <w:trPr>
          <w:trHeight w:val="415" w:hRule="atLeast"/>
        </w:trPr>
        <w:tc>
          <w:tcPr>
            <w:tcW w:w="3202" w:type="dxa"/>
            <w:tcBorders>
              <w:top w:val="single" w:color="000000" w:sz="2" w:space="0"/>
              <w:left w:val="single" w:color="000000" w:sz="2" w:space="0"/>
              <w:bottom w:val="single" w:color="000000" w:sz="2" w:space="0"/>
              <w:right w:val="single" w:color="000000" w:sz="2" w:space="0"/>
            </w:tcBorders>
            <w:shd w:val="clear" w:color="auto" w:fill="F2F2F2"/>
          </w:tcPr>
          <w:p w14:paraId="4E91821E">
            <w:pPr>
              <w:spacing w:after="0"/>
            </w:pPr>
            <w:r>
              <w:rPr>
                <w:rFonts w:ascii="Arial" w:hAnsi="Arial" w:eastAsia="Arial" w:cs="Arial"/>
                <w:b/>
                <w:sz w:val="20"/>
              </w:rPr>
              <w:t>Final Word Count</w:t>
            </w:r>
            <w:r>
              <w:rPr>
                <w:sz w:val="24"/>
              </w:rPr>
              <w:t xml:space="preserve"> </w:t>
            </w:r>
          </w:p>
        </w:tc>
        <w:tc>
          <w:tcPr>
            <w:tcW w:w="6742" w:type="dxa"/>
            <w:tcBorders>
              <w:top w:val="single" w:color="000000" w:sz="2" w:space="0"/>
              <w:left w:val="single" w:color="000000" w:sz="2" w:space="0"/>
              <w:bottom w:val="single" w:color="000000" w:sz="2" w:space="0"/>
              <w:right w:val="single" w:color="000000" w:sz="2" w:space="0"/>
            </w:tcBorders>
          </w:tcPr>
          <w:p w14:paraId="3F39A5C5">
            <w:pPr>
              <w:spacing w:after="0"/>
            </w:pPr>
            <w:r>
              <w:rPr>
                <w:sz w:val="24"/>
              </w:rPr>
              <w:t xml:space="preserve"> </w:t>
            </w:r>
          </w:p>
        </w:tc>
      </w:tr>
      <w:tr w14:paraId="6A14D5B9">
        <w:tblPrEx>
          <w:tblCellMar>
            <w:top w:w="100" w:type="dxa"/>
            <w:left w:w="102" w:type="dxa"/>
            <w:bottom w:w="0" w:type="dxa"/>
            <w:right w:w="115" w:type="dxa"/>
          </w:tblCellMar>
        </w:tblPrEx>
        <w:trPr>
          <w:trHeight w:val="949" w:hRule="atLeast"/>
        </w:trPr>
        <w:tc>
          <w:tcPr>
            <w:tcW w:w="3202" w:type="dxa"/>
            <w:tcBorders>
              <w:top w:val="single" w:color="000000" w:sz="2" w:space="0"/>
              <w:left w:val="single" w:color="000000" w:sz="2" w:space="0"/>
              <w:bottom w:val="single" w:color="000000" w:sz="2" w:space="0"/>
              <w:right w:val="single" w:color="000000" w:sz="2" w:space="0"/>
            </w:tcBorders>
            <w:shd w:val="clear" w:color="auto" w:fill="F2F2F2"/>
          </w:tcPr>
          <w:p w14:paraId="113E5C80">
            <w:pPr>
              <w:spacing w:after="0"/>
            </w:pPr>
            <w:r>
              <w:rPr>
                <w:rFonts w:ascii="Arial" w:hAnsi="Arial" w:eastAsia="Arial" w:cs="Arial"/>
                <w:sz w:val="18"/>
              </w:rPr>
              <w:t xml:space="preserve">If you agree to let the university use your work anonymously for teaching and learning purposes, please type </w:t>
            </w:r>
            <w:r>
              <w:rPr>
                <w:rFonts w:ascii="Arial" w:hAnsi="Arial" w:eastAsia="Arial" w:cs="Arial"/>
                <w:b/>
                <w:sz w:val="18"/>
              </w:rPr>
              <w:t>“yes”</w:t>
            </w:r>
            <w:r>
              <w:rPr>
                <w:rFonts w:ascii="Arial" w:hAnsi="Arial" w:eastAsia="Arial" w:cs="Arial"/>
                <w:sz w:val="18"/>
              </w:rPr>
              <w:t xml:space="preserve"> here.</w:t>
            </w:r>
            <w:r>
              <w:rPr>
                <w:sz w:val="24"/>
              </w:rPr>
              <w:t xml:space="preserve"> </w:t>
            </w:r>
          </w:p>
        </w:tc>
        <w:tc>
          <w:tcPr>
            <w:tcW w:w="6742" w:type="dxa"/>
            <w:tcBorders>
              <w:top w:val="single" w:color="000000" w:sz="2" w:space="0"/>
              <w:left w:val="single" w:color="000000" w:sz="2" w:space="0"/>
              <w:bottom w:val="single" w:color="000000" w:sz="2" w:space="0"/>
              <w:right w:val="single" w:color="000000" w:sz="2" w:space="0"/>
            </w:tcBorders>
          </w:tcPr>
          <w:p w14:paraId="206F54CC">
            <w:pPr>
              <w:spacing w:after="0"/>
              <w:rPr>
                <w:rFonts w:eastAsiaTheme="minorEastAsia"/>
              </w:rPr>
            </w:pPr>
            <w:r>
              <w:rPr>
                <w:sz w:val="24"/>
              </w:rPr>
              <w:t xml:space="preserve"> </w:t>
            </w:r>
            <w:r>
              <w:rPr>
                <w:rFonts w:hint="eastAsia" w:eastAsiaTheme="minorEastAsia"/>
                <w:sz w:val="24"/>
              </w:rPr>
              <w:t>YES</w:t>
            </w:r>
          </w:p>
        </w:tc>
      </w:tr>
    </w:tbl>
    <w:p w14:paraId="3C57FC37">
      <w:pPr>
        <w:spacing w:after="54"/>
      </w:pPr>
      <w:r>
        <w:rPr>
          <w:sz w:val="24"/>
        </w:rPr>
        <w:t xml:space="preserve"> </w:t>
      </w:r>
    </w:p>
    <w:p w14:paraId="167393F0">
      <w:pPr>
        <w:spacing w:after="141" w:line="216" w:lineRule="auto"/>
      </w:pPr>
      <w:r>
        <w:rPr>
          <w:rFonts w:ascii="Arial" w:hAnsi="Arial" w:eastAsia="Arial" w:cs="Arial"/>
          <w:sz w:val="20"/>
        </w:rPr>
        <w:t>I certify that I have read and understood the University’s Policy for dealing with Plagiarism, Collusion, and the Fabrication of Data (available on Learning Mall Online). With reference to this policy, I certify that:</w:t>
      </w:r>
      <w:r>
        <w:rPr>
          <w:sz w:val="24"/>
        </w:rPr>
        <w:t xml:space="preserve"> </w:t>
      </w:r>
    </w:p>
    <w:p w14:paraId="6AFF1C60">
      <w:pPr>
        <w:spacing w:after="81" w:line="237" w:lineRule="auto"/>
        <w:ind w:left="720" w:hanging="360"/>
      </w:pPr>
      <w:r>
        <w:rPr>
          <w:sz w:val="24"/>
        </w:rPr>
        <w:t>•</w:t>
      </w:r>
      <w:r>
        <w:rPr>
          <w:rFonts w:ascii="Arial" w:hAnsi="Arial" w:eastAsia="Arial" w:cs="Arial"/>
          <w:sz w:val="24"/>
        </w:rPr>
        <w:t xml:space="preserve"> </w:t>
      </w:r>
      <w:r>
        <w:rPr>
          <w:rFonts w:ascii="Arial" w:hAnsi="Arial" w:eastAsia="Arial" w:cs="Arial"/>
          <w:sz w:val="20"/>
        </w:rPr>
        <w:t>My work does not contain any instances of plagiarism and/or collusion. My work does not contain any fabricated data.</w:t>
      </w:r>
      <w:r>
        <w:rPr>
          <w:sz w:val="24"/>
        </w:rPr>
        <w:t xml:space="preserve"> </w:t>
      </w:r>
    </w:p>
    <w:p w14:paraId="57F085EF">
      <w:pPr>
        <w:spacing w:after="0"/>
      </w:pPr>
      <w:r>
        <w:rPr>
          <w:rFonts w:ascii="Arial" w:hAnsi="Arial" w:eastAsia="Arial" w:cs="Arial"/>
          <w:b/>
          <w:sz w:val="20"/>
        </w:rPr>
        <w:t>By uploading my assignment onto Learning Mall Online, I formally declare that all of the above information is true to the best of my knowledge and belief.</w:t>
      </w:r>
      <w:r>
        <w:rPr>
          <w:sz w:val="24"/>
        </w:rPr>
        <w:t xml:space="preserve"> </w:t>
      </w:r>
    </w:p>
    <w:tbl>
      <w:tblPr>
        <w:tblStyle w:val="14"/>
        <w:tblW w:w="9944" w:type="dxa"/>
        <w:tblInd w:w="-2" w:type="dxa"/>
        <w:tblLayout w:type="autofit"/>
        <w:tblCellMar>
          <w:top w:w="62" w:type="dxa"/>
          <w:left w:w="62" w:type="dxa"/>
          <w:bottom w:w="0" w:type="dxa"/>
          <w:right w:w="114" w:type="dxa"/>
        </w:tblCellMar>
      </w:tblPr>
      <w:tblGrid>
        <w:gridCol w:w="2001"/>
        <w:gridCol w:w="1400"/>
        <w:gridCol w:w="1000"/>
        <w:gridCol w:w="1000"/>
        <w:gridCol w:w="1000"/>
        <w:gridCol w:w="1001"/>
        <w:gridCol w:w="1001"/>
        <w:gridCol w:w="1541"/>
      </w:tblGrid>
      <w:tr w14:paraId="49A00F4E">
        <w:tblPrEx>
          <w:tblCellMar>
            <w:top w:w="62" w:type="dxa"/>
            <w:left w:w="62" w:type="dxa"/>
            <w:bottom w:w="0" w:type="dxa"/>
            <w:right w:w="114" w:type="dxa"/>
          </w:tblCellMar>
        </w:tblPrEx>
        <w:trPr>
          <w:trHeight w:val="265" w:hRule="atLeast"/>
        </w:trPr>
        <w:tc>
          <w:tcPr>
            <w:tcW w:w="2001" w:type="dxa"/>
            <w:tcBorders>
              <w:top w:val="single" w:color="000000" w:sz="2" w:space="0"/>
              <w:left w:val="single" w:color="000000" w:sz="2" w:space="0"/>
              <w:bottom w:val="single" w:color="000000" w:sz="2" w:space="0"/>
              <w:right w:val="nil"/>
            </w:tcBorders>
            <w:shd w:val="clear" w:color="auto" w:fill="F2F2F2"/>
          </w:tcPr>
          <w:p w14:paraId="414F13CA">
            <w:pPr>
              <w:spacing w:after="0"/>
            </w:pPr>
          </w:p>
        </w:tc>
        <w:tc>
          <w:tcPr>
            <w:tcW w:w="1400" w:type="dxa"/>
            <w:tcBorders>
              <w:top w:val="single" w:color="000000" w:sz="2" w:space="0"/>
              <w:left w:val="nil"/>
              <w:bottom w:val="single" w:color="000000" w:sz="2" w:space="0"/>
              <w:right w:val="nil"/>
            </w:tcBorders>
            <w:shd w:val="clear" w:color="auto" w:fill="F2F2F2"/>
          </w:tcPr>
          <w:p w14:paraId="11B710CA">
            <w:pPr>
              <w:spacing w:after="0"/>
            </w:pPr>
          </w:p>
        </w:tc>
        <w:tc>
          <w:tcPr>
            <w:tcW w:w="5002" w:type="dxa"/>
            <w:gridSpan w:val="5"/>
            <w:tcBorders>
              <w:top w:val="single" w:color="000000" w:sz="2" w:space="0"/>
              <w:left w:val="nil"/>
              <w:bottom w:val="single" w:color="000000" w:sz="2" w:space="0"/>
              <w:right w:val="nil"/>
            </w:tcBorders>
            <w:shd w:val="clear" w:color="auto" w:fill="F2F2F2"/>
          </w:tcPr>
          <w:p w14:paraId="370BD825">
            <w:pPr>
              <w:spacing w:after="0"/>
              <w:ind w:left="560"/>
            </w:pPr>
            <w:r>
              <w:rPr>
                <w:rFonts w:ascii="Arial" w:hAnsi="Arial" w:eastAsia="Arial" w:cs="Arial"/>
                <w:b/>
                <w:sz w:val="16"/>
              </w:rPr>
              <w:t>Scoring — For Tutor Use</w:t>
            </w:r>
            <w:r>
              <w:rPr>
                <w:sz w:val="24"/>
              </w:rPr>
              <w:t xml:space="preserve"> </w:t>
            </w:r>
          </w:p>
        </w:tc>
        <w:tc>
          <w:tcPr>
            <w:tcW w:w="1541" w:type="dxa"/>
            <w:tcBorders>
              <w:top w:val="single" w:color="000000" w:sz="2" w:space="0"/>
              <w:left w:val="nil"/>
              <w:bottom w:val="single" w:color="000000" w:sz="2" w:space="0"/>
              <w:right w:val="single" w:color="000000" w:sz="2" w:space="0"/>
            </w:tcBorders>
            <w:shd w:val="clear" w:color="auto" w:fill="F2F2F2"/>
          </w:tcPr>
          <w:p w14:paraId="5C6FD736">
            <w:pPr>
              <w:spacing w:after="0"/>
            </w:pPr>
          </w:p>
        </w:tc>
      </w:tr>
      <w:tr w14:paraId="7B6157C3">
        <w:tblPrEx>
          <w:tblCellMar>
            <w:top w:w="62" w:type="dxa"/>
            <w:left w:w="62" w:type="dxa"/>
            <w:bottom w:w="0" w:type="dxa"/>
            <w:right w:w="114" w:type="dxa"/>
          </w:tblCellMar>
        </w:tblPrEx>
        <w:trPr>
          <w:trHeight w:val="290" w:hRule="atLeast"/>
        </w:trPr>
        <w:tc>
          <w:tcPr>
            <w:tcW w:w="2001" w:type="dxa"/>
            <w:tcBorders>
              <w:top w:val="single" w:color="000000" w:sz="2" w:space="0"/>
              <w:left w:val="single" w:color="000000" w:sz="2" w:space="0"/>
              <w:bottom w:val="single" w:color="000000" w:sz="2" w:space="0"/>
              <w:right w:val="single" w:color="000000" w:sz="2" w:space="0"/>
            </w:tcBorders>
            <w:shd w:val="clear" w:color="auto" w:fill="F2F2F2"/>
          </w:tcPr>
          <w:p w14:paraId="1C77F144">
            <w:pPr>
              <w:spacing w:after="0"/>
              <w:ind w:left="60"/>
              <w:jc w:val="center"/>
            </w:pPr>
            <w:r>
              <w:rPr>
                <w:rFonts w:ascii="Arial" w:hAnsi="Arial" w:eastAsia="Arial" w:cs="Arial"/>
                <w:b/>
                <w:sz w:val="16"/>
              </w:rPr>
              <w:t>Student ID</w:t>
            </w:r>
            <w:r>
              <w:rPr>
                <w:sz w:val="24"/>
              </w:rPr>
              <w:t xml:space="preserve"> </w:t>
            </w:r>
          </w:p>
        </w:tc>
        <w:tc>
          <w:tcPr>
            <w:tcW w:w="1400" w:type="dxa"/>
            <w:tcBorders>
              <w:top w:val="single" w:color="000000" w:sz="2" w:space="0"/>
              <w:left w:val="single" w:color="000000" w:sz="2" w:space="0"/>
              <w:bottom w:val="single" w:color="000000" w:sz="2" w:space="0"/>
              <w:right w:val="nil"/>
            </w:tcBorders>
          </w:tcPr>
          <w:p w14:paraId="406F6D95">
            <w:pPr>
              <w:spacing w:after="0"/>
            </w:pPr>
          </w:p>
        </w:tc>
        <w:tc>
          <w:tcPr>
            <w:tcW w:w="5002" w:type="dxa"/>
            <w:gridSpan w:val="5"/>
            <w:tcBorders>
              <w:top w:val="single" w:color="000000" w:sz="2" w:space="0"/>
              <w:left w:val="nil"/>
              <w:bottom w:val="single" w:color="000000" w:sz="2" w:space="0"/>
              <w:right w:val="nil"/>
            </w:tcBorders>
          </w:tcPr>
          <w:p w14:paraId="0DCBC998">
            <w:pPr>
              <w:spacing w:after="0"/>
              <w:ind w:left="196"/>
              <w:jc w:val="center"/>
            </w:pPr>
            <w:r>
              <w:rPr>
                <w:rFonts w:ascii="Arial" w:hAnsi="Arial" w:eastAsia="Arial" w:cs="Arial"/>
                <w:b/>
                <w:sz w:val="18"/>
              </w:rPr>
              <w:t>E</w:t>
            </w:r>
            <w:r>
              <w:rPr>
                <w:sz w:val="24"/>
              </w:rPr>
              <w:t xml:space="preserve"> </w:t>
            </w:r>
          </w:p>
        </w:tc>
        <w:tc>
          <w:tcPr>
            <w:tcW w:w="1541" w:type="dxa"/>
            <w:tcBorders>
              <w:top w:val="single" w:color="000000" w:sz="2" w:space="0"/>
              <w:left w:val="nil"/>
              <w:bottom w:val="single" w:color="000000" w:sz="2" w:space="0"/>
              <w:right w:val="single" w:color="000000" w:sz="2" w:space="0"/>
            </w:tcBorders>
          </w:tcPr>
          <w:p w14:paraId="5E01853D">
            <w:pPr>
              <w:spacing w:after="0"/>
            </w:pPr>
          </w:p>
        </w:tc>
      </w:tr>
      <w:tr w14:paraId="587EFC43">
        <w:tblPrEx>
          <w:tblCellMar>
            <w:top w:w="62" w:type="dxa"/>
            <w:left w:w="62" w:type="dxa"/>
            <w:bottom w:w="0" w:type="dxa"/>
            <w:right w:w="114" w:type="dxa"/>
          </w:tblCellMar>
        </w:tblPrEx>
        <w:trPr>
          <w:trHeight w:val="265" w:hRule="atLeast"/>
        </w:trPr>
        <w:tc>
          <w:tcPr>
            <w:tcW w:w="2001" w:type="dxa"/>
            <w:tcBorders>
              <w:top w:val="single" w:color="000000" w:sz="2" w:space="0"/>
              <w:left w:val="single" w:color="000000" w:sz="2" w:space="0"/>
              <w:bottom w:val="single" w:color="000000" w:sz="2" w:space="0"/>
              <w:right w:val="single" w:color="000000" w:sz="2" w:space="0"/>
            </w:tcBorders>
            <w:shd w:val="clear" w:color="auto" w:fill="F2F2F2"/>
          </w:tcPr>
          <w:p w14:paraId="6070D58A">
            <w:pPr>
              <w:spacing w:after="0"/>
              <w:ind w:left="57"/>
              <w:jc w:val="center"/>
            </w:pPr>
            <w:r>
              <w:rPr>
                <w:rFonts w:ascii="Arial" w:hAnsi="Arial" w:eastAsia="Arial" w:cs="Arial"/>
                <w:b/>
                <w:sz w:val="16"/>
              </w:rPr>
              <w:t>Stage of Marking</w:t>
            </w:r>
            <w:r>
              <w:rPr>
                <w:sz w:val="24"/>
              </w:rPr>
              <w:t xml:space="preserve"> </w:t>
            </w:r>
          </w:p>
        </w:tc>
        <w:tc>
          <w:tcPr>
            <w:tcW w:w="1400" w:type="dxa"/>
            <w:tcBorders>
              <w:top w:val="single" w:color="000000" w:sz="2" w:space="0"/>
              <w:left w:val="single" w:color="000000" w:sz="2" w:space="0"/>
              <w:bottom w:val="single" w:color="000000" w:sz="2" w:space="0"/>
              <w:right w:val="single" w:color="000000" w:sz="2" w:space="0"/>
            </w:tcBorders>
            <w:shd w:val="clear" w:color="auto" w:fill="F2F2F2"/>
          </w:tcPr>
          <w:p w14:paraId="63BCF928">
            <w:pPr>
              <w:spacing w:after="0"/>
              <w:ind w:left="59"/>
              <w:jc w:val="center"/>
            </w:pPr>
            <w:r>
              <w:rPr>
                <w:rFonts w:ascii="Arial" w:hAnsi="Arial" w:eastAsia="Arial" w:cs="Arial"/>
                <w:b/>
                <w:sz w:val="16"/>
              </w:rPr>
              <w:t>Marker Code</w:t>
            </w:r>
            <w:r>
              <w:rPr>
                <w:sz w:val="24"/>
              </w:rPr>
              <w:t xml:space="preserve"> </w:t>
            </w:r>
          </w:p>
        </w:tc>
        <w:tc>
          <w:tcPr>
            <w:tcW w:w="5002" w:type="dxa"/>
            <w:gridSpan w:val="5"/>
            <w:tcBorders>
              <w:top w:val="single" w:color="000000" w:sz="2" w:space="0"/>
              <w:left w:val="single" w:color="000000" w:sz="2" w:space="0"/>
              <w:bottom w:val="single" w:color="000000" w:sz="2" w:space="0"/>
              <w:right w:val="single" w:color="000000" w:sz="2" w:space="0"/>
            </w:tcBorders>
            <w:shd w:val="clear" w:color="auto" w:fill="F2F2F2"/>
          </w:tcPr>
          <w:p w14:paraId="63AF4E31">
            <w:pPr>
              <w:spacing w:after="0"/>
              <w:ind w:left="50"/>
              <w:jc w:val="center"/>
            </w:pPr>
            <w:r>
              <w:rPr>
                <w:rFonts w:ascii="Arial" w:hAnsi="Arial" w:eastAsia="Arial" w:cs="Arial"/>
                <w:b/>
                <w:sz w:val="16"/>
              </w:rPr>
              <w:t>Learning Outcomes Achieved (F/P/M/D)</w:t>
            </w:r>
            <w:r>
              <w:rPr>
                <w:sz w:val="24"/>
              </w:rPr>
              <w:t xml:space="preserve"> </w:t>
            </w:r>
          </w:p>
        </w:tc>
        <w:tc>
          <w:tcPr>
            <w:tcW w:w="1541" w:type="dxa"/>
            <w:tcBorders>
              <w:top w:val="single" w:color="000000" w:sz="2" w:space="0"/>
              <w:left w:val="single" w:color="000000" w:sz="2" w:space="0"/>
              <w:bottom w:val="single" w:color="000000" w:sz="2" w:space="0"/>
              <w:right w:val="single" w:color="000000" w:sz="2" w:space="0"/>
            </w:tcBorders>
            <w:shd w:val="clear" w:color="auto" w:fill="F2F2F2"/>
          </w:tcPr>
          <w:p w14:paraId="5757A5C3">
            <w:pPr>
              <w:spacing w:after="0"/>
              <w:ind w:left="48"/>
              <w:jc w:val="center"/>
            </w:pPr>
            <w:r>
              <w:rPr>
                <w:rFonts w:ascii="Arial" w:hAnsi="Arial" w:eastAsia="Arial" w:cs="Arial"/>
                <w:b/>
                <w:sz w:val="16"/>
              </w:rPr>
              <w:t>Final Score</w:t>
            </w:r>
            <w:r>
              <w:rPr>
                <w:sz w:val="24"/>
              </w:rPr>
              <w:t xml:space="preserve"> </w:t>
            </w:r>
          </w:p>
        </w:tc>
      </w:tr>
      <w:tr w14:paraId="194F3D85">
        <w:tblPrEx>
          <w:tblCellMar>
            <w:top w:w="62" w:type="dxa"/>
            <w:left w:w="62" w:type="dxa"/>
            <w:bottom w:w="0" w:type="dxa"/>
            <w:right w:w="114" w:type="dxa"/>
          </w:tblCellMar>
        </w:tblPrEx>
        <w:trPr>
          <w:trHeight w:val="375" w:hRule="atLeast"/>
        </w:trPr>
        <w:tc>
          <w:tcPr>
            <w:tcW w:w="2001" w:type="dxa"/>
            <w:tcBorders>
              <w:top w:val="single" w:color="000000" w:sz="2" w:space="0"/>
              <w:left w:val="single" w:color="000000" w:sz="2" w:space="0"/>
              <w:bottom w:val="single" w:color="000000" w:sz="2" w:space="0"/>
              <w:right w:val="single" w:color="000000" w:sz="2" w:space="0"/>
            </w:tcBorders>
          </w:tcPr>
          <w:p w14:paraId="1AA068B0">
            <w:pPr>
              <w:spacing w:after="0"/>
              <w:ind w:left="111"/>
              <w:jc w:val="center"/>
            </w:pPr>
            <w:r>
              <w:rPr>
                <w:sz w:val="24"/>
              </w:rPr>
              <w:t xml:space="preserve"> </w:t>
            </w:r>
          </w:p>
        </w:tc>
        <w:tc>
          <w:tcPr>
            <w:tcW w:w="1400" w:type="dxa"/>
            <w:tcBorders>
              <w:top w:val="single" w:color="000000" w:sz="2" w:space="0"/>
              <w:left w:val="single" w:color="000000" w:sz="2" w:space="0"/>
              <w:bottom w:val="single" w:color="000000" w:sz="2" w:space="0"/>
              <w:right w:val="single" w:color="000000" w:sz="2" w:space="0"/>
            </w:tcBorders>
          </w:tcPr>
          <w:p w14:paraId="16DCF351">
            <w:pPr>
              <w:spacing w:after="0"/>
              <w:ind w:left="110"/>
              <w:jc w:val="center"/>
            </w:pPr>
            <w:r>
              <w:rPr>
                <w:sz w:val="24"/>
              </w:rPr>
              <w:t xml:space="preserve"> </w:t>
            </w:r>
          </w:p>
        </w:tc>
        <w:tc>
          <w:tcPr>
            <w:tcW w:w="1000" w:type="dxa"/>
            <w:tcBorders>
              <w:top w:val="single" w:color="000000" w:sz="2" w:space="0"/>
              <w:left w:val="single" w:color="000000" w:sz="2" w:space="0"/>
              <w:bottom w:val="single" w:color="000000" w:sz="2" w:space="0"/>
              <w:right w:val="single" w:color="000000" w:sz="2" w:space="0"/>
            </w:tcBorders>
            <w:shd w:val="clear" w:color="auto" w:fill="F2F2F2"/>
          </w:tcPr>
          <w:p w14:paraId="356F39ED">
            <w:pPr>
              <w:spacing w:after="0"/>
              <w:ind w:left="52"/>
              <w:jc w:val="center"/>
            </w:pPr>
            <w:r>
              <w:rPr>
                <w:rFonts w:ascii="Arial" w:hAnsi="Arial" w:eastAsia="Arial" w:cs="Arial"/>
                <w:b/>
                <w:sz w:val="16"/>
              </w:rPr>
              <w:t>A</w:t>
            </w:r>
            <w:r>
              <w:rPr>
                <w:sz w:val="24"/>
              </w:rPr>
              <w:t xml:space="preserve"> </w:t>
            </w:r>
          </w:p>
        </w:tc>
        <w:tc>
          <w:tcPr>
            <w:tcW w:w="1000" w:type="dxa"/>
            <w:tcBorders>
              <w:top w:val="single" w:color="000000" w:sz="2" w:space="0"/>
              <w:left w:val="single" w:color="000000" w:sz="2" w:space="0"/>
              <w:bottom w:val="single" w:color="000000" w:sz="2" w:space="0"/>
              <w:right w:val="single" w:color="000000" w:sz="2" w:space="0"/>
            </w:tcBorders>
            <w:shd w:val="clear" w:color="auto" w:fill="F2F2F2"/>
          </w:tcPr>
          <w:p w14:paraId="070E083A">
            <w:pPr>
              <w:spacing w:after="0"/>
              <w:ind w:left="53"/>
              <w:jc w:val="center"/>
            </w:pPr>
            <w:r>
              <w:rPr>
                <w:rFonts w:ascii="Arial" w:hAnsi="Arial" w:eastAsia="Arial" w:cs="Arial"/>
                <w:b/>
                <w:sz w:val="16"/>
              </w:rPr>
              <w:t>B</w:t>
            </w:r>
            <w:r>
              <w:rPr>
                <w:sz w:val="24"/>
              </w:rPr>
              <w:t xml:space="preserve"> </w:t>
            </w:r>
          </w:p>
        </w:tc>
        <w:tc>
          <w:tcPr>
            <w:tcW w:w="1000" w:type="dxa"/>
            <w:tcBorders>
              <w:top w:val="single" w:color="000000" w:sz="2" w:space="0"/>
              <w:left w:val="single" w:color="000000" w:sz="2" w:space="0"/>
              <w:bottom w:val="single" w:color="000000" w:sz="2" w:space="0"/>
              <w:right w:val="single" w:color="000000" w:sz="2" w:space="0"/>
            </w:tcBorders>
            <w:shd w:val="clear" w:color="auto" w:fill="F2F2F2"/>
          </w:tcPr>
          <w:p w14:paraId="405E455A">
            <w:pPr>
              <w:spacing w:after="0"/>
              <w:ind w:left="53"/>
              <w:jc w:val="center"/>
            </w:pPr>
            <w:r>
              <w:rPr>
                <w:rFonts w:ascii="Arial" w:hAnsi="Arial" w:eastAsia="Arial" w:cs="Arial"/>
                <w:b/>
                <w:sz w:val="16"/>
              </w:rPr>
              <w:t>C</w:t>
            </w:r>
            <w:r>
              <w:rPr>
                <w:sz w:val="24"/>
              </w:rPr>
              <w:t xml:space="preserve"> </w:t>
            </w:r>
          </w:p>
        </w:tc>
        <w:tc>
          <w:tcPr>
            <w:tcW w:w="1001" w:type="dxa"/>
            <w:tcBorders>
              <w:top w:val="single" w:color="000000" w:sz="2" w:space="0"/>
              <w:left w:val="single" w:color="000000" w:sz="2" w:space="0"/>
              <w:bottom w:val="single" w:color="000000" w:sz="2" w:space="0"/>
              <w:right w:val="single" w:color="000000" w:sz="2" w:space="0"/>
            </w:tcBorders>
            <w:shd w:val="clear" w:color="auto" w:fill="F2F2F2"/>
          </w:tcPr>
          <w:p w14:paraId="7B9774F1">
            <w:pPr>
              <w:spacing w:after="0"/>
              <w:ind w:left="54"/>
              <w:jc w:val="center"/>
            </w:pPr>
            <w:r>
              <w:rPr>
                <w:rFonts w:ascii="Arial" w:hAnsi="Arial" w:eastAsia="Arial" w:cs="Arial"/>
                <w:b/>
                <w:sz w:val="16"/>
              </w:rPr>
              <w:t>D</w:t>
            </w:r>
            <w:r>
              <w:rPr>
                <w:sz w:val="24"/>
              </w:rPr>
              <w:t xml:space="preserve"> </w:t>
            </w:r>
          </w:p>
        </w:tc>
        <w:tc>
          <w:tcPr>
            <w:tcW w:w="1001" w:type="dxa"/>
            <w:tcBorders>
              <w:top w:val="single" w:color="000000" w:sz="2" w:space="0"/>
              <w:left w:val="single" w:color="000000" w:sz="2" w:space="0"/>
              <w:bottom w:val="single" w:color="000000" w:sz="2" w:space="0"/>
              <w:right w:val="single" w:color="000000" w:sz="2" w:space="0"/>
            </w:tcBorders>
            <w:shd w:val="clear" w:color="auto" w:fill="F2F2F2"/>
          </w:tcPr>
          <w:p w14:paraId="7C6E4D4A">
            <w:pPr>
              <w:spacing w:after="0"/>
              <w:ind w:left="54"/>
              <w:jc w:val="center"/>
            </w:pPr>
            <w:r>
              <w:rPr>
                <w:rFonts w:ascii="Arial" w:hAnsi="Arial" w:eastAsia="Arial" w:cs="Arial"/>
                <w:b/>
                <w:sz w:val="16"/>
              </w:rPr>
              <w:t>E</w:t>
            </w:r>
            <w:r>
              <w:rPr>
                <w:sz w:val="24"/>
              </w:rPr>
              <w:t xml:space="preserve"> </w:t>
            </w:r>
          </w:p>
        </w:tc>
        <w:tc>
          <w:tcPr>
            <w:tcW w:w="1541" w:type="dxa"/>
            <w:tcBorders>
              <w:top w:val="single" w:color="000000" w:sz="2" w:space="0"/>
              <w:left w:val="single" w:color="000000" w:sz="2" w:space="0"/>
              <w:bottom w:val="single" w:color="000000" w:sz="2" w:space="0"/>
              <w:right w:val="single" w:color="000000" w:sz="2" w:space="0"/>
            </w:tcBorders>
          </w:tcPr>
          <w:p w14:paraId="2E9806F2">
            <w:pPr>
              <w:spacing w:after="0"/>
              <w:ind w:left="111"/>
              <w:jc w:val="center"/>
            </w:pPr>
            <w:r>
              <w:rPr>
                <w:sz w:val="24"/>
              </w:rPr>
              <w:t xml:space="preserve"> </w:t>
            </w:r>
          </w:p>
        </w:tc>
      </w:tr>
      <w:tr w14:paraId="0CBA27AA">
        <w:tblPrEx>
          <w:tblCellMar>
            <w:top w:w="62" w:type="dxa"/>
            <w:left w:w="62" w:type="dxa"/>
            <w:bottom w:w="0" w:type="dxa"/>
            <w:right w:w="114" w:type="dxa"/>
          </w:tblCellMar>
        </w:tblPrEx>
        <w:trPr>
          <w:trHeight w:val="376" w:hRule="atLeast"/>
        </w:trPr>
        <w:tc>
          <w:tcPr>
            <w:tcW w:w="2001" w:type="dxa"/>
            <w:tcBorders>
              <w:top w:val="single" w:color="000000" w:sz="2" w:space="0"/>
              <w:left w:val="single" w:color="000000" w:sz="2" w:space="0"/>
              <w:bottom w:val="single" w:color="000000" w:sz="2" w:space="0"/>
              <w:right w:val="single" w:color="000000" w:sz="2" w:space="0"/>
            </w:tcBorders>
          </w:tcPr>
          <w:p w14:paraId="0FF7D55C">
            <w:pPr>
              <w:spacing w:after="0"/>
            </w:pPr>
            <w:r>
              <w:rPr>
                <w:rFonts w:ascii="Arial" w:hAnsi="Arial" w:eastAsia="Arial" w:cs="Arial"/>
                <w:sz w:val="16"/>
              </w:rPr>
              <w:t>1st Marker — red pen</w:t>
            </w:r>
            <w:r>
              <w:rPr>
                <w:sz w:val="24"/>
              </w:rPr>
              <w:t xml:space="preserve"> </w:t>
            </w:r>
          </w:p>
        </w:tc>
        <w:tc>
          <w:tcPr>
            <w:tcW w:w="1400" w:type="dxa"/>
            <w:tcBorders>
              <w:top w:val="single" w:color="000000" w:sz="2" w:space="0"/>
              <w:left w:val="single" w:color="000000" w:sz="2" w:space="0"/>
              <w:bottom w:val="single" w:color="000000" w:sz="2" w:space="0"/>
              <w:right w:val="single" w:color="000000" w:sz="2" w:space="0"/>
            </w:tcBorders>
          </w:tcPr>
          <w:p w14:paraId="31C0ED2F">
            <w:pPr>
              <w:spacing w:after="0"/>
              <w:ind w:left="110"/>
              <w:jc w:val="center"/>
            </w:pPr>
            <w:r>
              <w:rPr>
                <w:sz w:val="24"/>
              </w:rPr>
              <w:t xml:space="preserve"> </w:t>
            </w:r>
          </w:p>
        </w:tc>
        <w:tc>
          <w:tcPr>
            <w:tcW w:w="1000" w:type="dxa"/>
            <w:tcBorders>
              <w:top w:val="single" w:color="000000" w:sz="2" w:space="0"/>
              <w:left w:val="single" w:color="000000" w:sz="2" w:space="0"/>
              <w:bottom w:val="single" w:color="000000" w:sz="2" w:space="0"/>
              <w:right w:val="single" w:color="000000" w:sz="2" w:space="0"/>
            </w:tcBorders>
          </w:tcPr>
          <w:p w14:paraId="5157F7D8">
            <w:pPr>
              <w:spacing w:after="0"/>
              <w:ind w:left="111"/>
              <w:jc w:val="center"/>
            </w:pPr>
            <w:r>
              <w:rPr>
                <w:sz w:val="24"/>
              </w:rPr>
              <w:t xml:space="preserve"> </w:t>
            </w:r>
          </w:p>
        </w:tc>
        <w:tc>
          <w:tcPr>
            <w:tcW w:w="1000" w:type="dxa"/>
            <w:tcBorders>
              <w:top w:val="single" w:color="000000" w:sz="2" w:space="0"/>
              <w:left w:val="single" w:color="000000" w:sz="2" w:space="0"/>
              <w:bottom w:val="single" w:color="000000" w:sz="2" w:space="0"/>
              <w:right w:val="single" w:color="000000" w:sz="2" w:space="0"/>
            </w:tcBorders>
          </w:tcPr>
          <w:p w14:paraId="36CBF628">
            <w:pPr>
              <w:spacing w:after="0"/>
              <w:ind w:left="112"/>
              <w:jc w:val="center"/>
            </w:pPr>
            <w:r>
              <w:rPr>
                <w:sz w:val="24"/>
              </w:rPr>
              <w:t xml:space="preserve"> </w:t>
            </w:r>
          </w:p>
        </w:tc>
        <w:tc>
          <w:tcPr>
            <w:tcW w:w="1000" w:type="dxa"/>
            <w:tcBorders>
              <w:top w:val="single" w:color="000000" w:sz="2" w:space="0"/>
              <w:left w:val="single" w:color="000000" w:sz="2" w:space="0"/>
              <w:bottom w:val="single" w:color="000000" w:sz="2" w:space="0"/>
              <w:right w:val="single" w:color="000000" w:sz="2" w:space="0"/>
            </w:tcBorders>
          </w:tcPr>
          <w:p w14:paraId="49AF2A75">
            <w:pPr>
              <w:spacing w:after="0"/>
              <w:ind w:left="112"/>
              <w:jc w:val="center"/>
            </w:pPr>
            <w:r>
              <w:rPr>
                <w:sz w:val="24"/>
              </w:rPr>
              <w:t xml:space="preserve"> </w:t>
            </w:r>
          </w:p>
        </w:tc>
        <w:tc>
          <w:tcPr>
            <w:tcW w:w="1001" w:type="dxa"/>
            <w:tcBorders>
              <w:top w:val="single" w:color="000000" w:sz="2" w:space="0"/>
              <w:left w:val="single" w:color="000000" w:sz="2" w:space="0"/>
              <w:bottom w:val="single" w:color="000000" w:sz="2" w:space="0"/>
              <w:right w:val="single" w:color="000000" w:sz="2" w:space="0"/>
            </w:tcBorders>
          </w:tcPr>
          <w:p w14:paraId="5FFCA0BF">
            <w:pPr>
              <w:spacing w:after="0"/>
              <w:ind w:left="112"/>
              <w:jc w:val="center"/>
            </w:pPr>
            <w:r>
              <w:rPr>
                <w:sz w:val="24"/>
              </w:rPr>
              <w:t xml:space="preserve"> </w:t>
            </w:r>
          </w:p>
        </w:tc>
        <w:tc>
          <w:tcPr>
            <w:tcW w:w="1001" w:type="dxa"/>
            <w:tcBorders>
              <w:top w:val="single" w:color="000000" w:sz="2" w:space="0"/>
              <w:left w:val="single" w:color="000000" w:sz="2" w:space="0"/>
              <w:bottom w:val="single" w:color="000000" w:sz="2" w:space="0"/>
              <w:right w:val="single" w:color="000000" w:sz="2" w:space="0"/>
            </w:tcBorders>
          </w:tcPr>
          <w:p w14:paraId="79AF9BD8">
            <w:pPr>
              <w:spacing w:after="0"/>
              <w:ind w:left="112"/>
              <w:jc w:val="center"/>
            </w:pPr>
            <w:r>
              <w:rPr>
                <w:sz w:val="24"/>
              </w:rPr>
              <w:t xml:space="preserve"> </w:t>
            </w:r>
          </w:p>
        </w:tc>
        <w:tc>
          <w:tcPr>
            <w:tcW w:w="1541" w:type="dxa"/>
            <w:tcBorders>
              <w:top w:val="single" w:color="000000" w:sz="2" w:space="0"/>
              <w:left w:val="single" w:color="000000" w:sz="2" w:space="0"/>
              <w:bottom w:val="single" w:color="000000" w:sz="2" w:space="0"/>
              <w:right w:val="single" w:color="000000" w:sz="2" w:space="0"/>
            </w:tcBorders>
          </w:tcPr>
          <w:p w14:paraId="60FAB337">
            <w:pPr>
              <w:spacing w:after="0"/>
              <w:ind w:left="111"/>
              <w:jc w:val="center"/>
            </w:pPr>
            <w:r>
              <w:rPr>
                <w:sz w:val="24"/>
              </w:rPr>
              <w:t xml:space="preserve"> </w:t>
            </w:r>
          </w:p>
        </w:tc>
      </w:tr>
      <w:tr w14:paraId="782B8C60">
        <w:tblPrEx>
          <w:tblCellMar>
            <w:top w:w="62" w:type="dxa"/>
            <w:left w:w="62" w:type="dxa"/>
            <w:bottom w:w="0" w:type="dxa"/>
            <w:right w:w="114" w:type="dxa"/>
          </w:tblCellMar>
        </w:tblPrEx>
        <w:trPr>
          <w:trHeight w:val="265" w:hRule="atLeast"/>
        </w:trPr>
        <w:tc>
          <w:tcPr>
            <w:tcW w:w="2001" w:type="dxa"/>
            <w:tcBorders>
              <w:top w:val="single" w:color="000000" w:sz="2" w:space="0"/>
              <w:left w:val="single" w:color="000000" w:sz="2" w:space="0"/>
              <w:bottom w:val="single" w:color="000000" w:sz="2" w:space="0"/>
              <w:right w:val="single" w:color="000000" w:sz="2" w:space="0"/>
            </w:tcBorders>
          </w:tcPr>
          <w:p w14:paraId="5C9060B3">
            <w:pPr>
              <w:spacing w:after="0"/>
            </w:pPr>
            <w:r>
              <w:rPr>
                <w:rFonts w:ascii="Arial" w:hAnsi="Arial" w:eastAsia="Arial" w:cs="Arial"/>
                <w:sz w:val="16"/>
              </w:rPr>
              <w:t>Moderation — green pen</w:t>
            </w:r>
            <w:r>
              <w:rPr>
                <w:sz w:val="24"/>
              </w:rPr>
              <w:t xml:space="preserve"> </w:t>
            </w:r>
          </w:p>
        </w:tc>
        <w:tc>
          <w:tcPr>
            <w:tcW w:w="1400" w:type="dxa"/>
            <w:tcBorders>
              <w:top w:val="single" w:color="000000" w:sz="2" w:space="0"/>
              <w:left w:val="single" w:color="000000" w:sz="2" w:space="0"/>
              <w:bottom w:val="single" w:color="000000" w:sz="2" w:space="0"/>
              <w:right w:val="single" w:color="000000" w:sz="2" w:space="0"/>
            </w:tcBorders>
          </w:tcPr>
          <w:p w14:paraId="29DA98DB">
            <w:pPr>
              <w:spacing w:after="0"/>
              <w:ind w:left="55"/>
              <w:jc w:val="center"/>
            </w:pPr>
            <w:r>
              <w:rPr>
                <w:rFonts w:ascii="Arial" w:hAnsi="Arial" w:eastAsia="Arial" w:cs="Arial"/>
                <w:sz w:val="16"/>
              </w:rPr>
              <w:t>IM Initials</w:t>
            </w:r>
            <w:r>
              <w:rPr>
                <w:sz w:val="24"/>
              </w:rPr>
              <w:t xml:space="preserve"> </w:t>
            </w:r>
          </w:p>
        </w:tc>
        <w:tc>
          <w:tcPr>
            <w:tcW w:w="5002" w:type="dxa"/>
            <w:gridSpan w:val="5"/>
            <w:tcBorders>
              <w:top w:val="single" w:color="000000" w:sz="2" w:space="0"/>
              <w:left w:val="single" w:color="000000" w:sz="2" w:space="0"/>
              <w:bottom w:val="single" w:color="000000" w:sz="2" w:space="0"/>
              <w:right w:val="single" w:color="000000" w:sz="2" w:space="0"/>
            </w:tcBorders>
          </w:tcPr>
          <w:p w14:paraId="4226DDA1">
            <w:pPr>
              <w:spacing w:after="0"/>
            </w:pPr>
            <w:r>
              <w:rPr>
                <w:rFonts w:ascii="Arial" w:hAnsi="Arial" w:eastAsia="Arial" w:cs="Arial"/>
                <w:sz w:val="16"/>
              </w:rPr>
              <w:t>The original mark has been accepted by the moderator: Y / N</w:t>
            </w:r>
            <w:r>
              <w:rPr>
                <w:sz w:val="24"/>
              </w:rPr>
              <w:t xml:space="preserve"> </w:t>
            </w:r>
          </w:p>
        </w:tc>
        <w:tc>
          <w:tcPr>
            <w:tcW w:w="1541" w:type="dxa"/>
            <w:tcBorders>
              <w:top w:val="single" w:color="000000" w:sz="2" w:space="0"/>
              <w:left w:val="single" w:color="000000" w:sz="2" w:space="0"/>
              <w:bottom w:val="single" w:color="000000" w:sz="2" w:space="0"/>
              <w:right w:val="single" w:color="000000" w:sz="2" w:space="0"/>
            </w:tcBorders>
          </w:tcPr>
          <w:p w14:paraId="68113BAF">
            <w:pPr>
              <w:spacing w:after="0"/>
              <w:ind w:left="51"/>
              <w:jc w:val="center"/>
            </w:pPr>
            <w:r>
              <w:rPr>
                <w:rFonts w:ascii="Arial" w:hAnsi="Arial" w:eastAsia="Arial" w:cs="Arial"/>
                <w:sz w:val="16"/>
              </w:rPr>
              <w:t>Y / N</w:t>
            </w:r>
            <w:r>
              <w:rPr>
                <w:sz w:val="24"/>
              </w:rPr>
              <w:t xml:space="preserve"> </w:t>
            </w:r>
          </w:p>
        </w:tc>
      </w:tr>
      <w:tr w14:paraId="31E76066">
        <w:tblPrEx>
          <w:tblCellMar>
            <w:top w:w="62" w:type="dxa"/>
            <w:left w:w="62" w:type="dxa"/>
            <w:bottom w:w="0" w:type="dxa"/>
            <w:right w:w="114" w:type="dxa"/>
          </w:tblCellMar>
        </w:tblPrEx>
        <w:trPr>
          <w:trHeight w:val="370" w:hRule="atLeast"/>
        </w:trPr>
        <w:tc>
          <w:tcPr>
            <w:tcW w:w="2001" w:type="dxa"/>
            <w:tcBorders>
              <w:top w:val="single" w:color="000000" w:sz="2" w:space="0"/>
              <w:left w:val="single" w:color="000000" w:sz="2" w:space="0"/>
              <w:bottom w:val="single" w:color="000000" w:sz="2" w:space="0"/>
              <w:right w:val="single" w:color="000000" w:sz="2" w:space="0"/>
            </w:tcBorders>
          </w:tcPr>
          <w:p w14:paraId="39B53CFB">
            <w:pPr>
              <w:spacing w:after="0"/>
            </w:pPr>
            <w:r>
              <w:rPr>
                <w:rFonts w:ascii="Arial" w:hAnsi="Arial" w:eastAsia="Arial" w:cs="Arial"/>
                <w:sz w:val="16"/>
              </w:rPr>
              <w:t>2nd Marker if needed</w:t>
            </w:r>
            <w:r>
              <w:rPr>
                <w:sz w:val="24"/>
              </w:rPr>
              <w:t xml:space="preserve"> </w:t>
            </w:r>
          </w:p>
        </w:tc>
        <w:tc>
          <w:tcPr>
            <w:tcW w:w="1400" w:type="dxa"/>
            <w:tcBorders>
              <w:top w:val="single" w:color="000000" w:sz="2" w:space="0"/>
              <w:left w:val="single" w:color="000000" w:sz="2" w:space="0"/>
              <w:bottom w:val="single" w:color="000000" w:sz="2" w:space="0"/>
              <w:right w:val="single" w:color="000000" w:sz="2" w:space="0"/>
            </w:tcBorders>
          </w:tcPr>
          <w:p w14:paraId="78F137A1">
            <w:pPr>
              <w:spacing w:after="0"/>
              <w:ind w:left="110"/>
              <w:jc w:val="center"/>
            </w:pPr>
            <w:r>
              <w:rPr>
                <w:sz w:val="24"/>
              </w:rPr>
              <w:t xml:space="preserve"> </w:t>
            </w:r>
          </w:p>
        </w:tc>
        <w:tc>
          <w:tcPr>
            <w:tcW w:w="1000" w:type="dxa"/>
            <w:tcBorders>
              <w:top w:val="single" w:color="000000" w:sz="2" w:space="0"/>
              <w:left w:val="single" w:color="000000" w:sz="2" w:space="0"/>
              <w:bottom w:val="single" w:color="000000" w:sz="2" w:space="0"/>
              <w:right w:val="single" w:color="000000" w:sz="2" w:space="0"/>
            </w:tcBorders>
          </w:tcPr>
          <w:p w14:paraId="58F02282">
            <w:pPr>
              <w:spacing w:after="0"/>
              <w:ind w:left="111"/>
              <w:jc w:val="center"/>
            </w:pPr>
            <w:r>
              <w:rPr>
                <w:sz w:val="24"/>
              </w:rPr>
              <w:t xml:space="preserve"> </w:t>
            </w:r>
          </w:p>
        </w:tc>
        <w:tc>
          <w:tcPr>
            <w:tcW w:w="1000" w:type="dxa"/>
            <w:tcBorders>
              <w:top w:val="single" w:color="000000" w:sz="2" w:space="0"/>
              <w:left w:val="single" w:color="000000" w:sz="2" w:space="0"/>
              <w:bottom w:val="single" w:color="000000" w:sz="2" w:space="0"/>
              <w:right w:val="single" w:color="000000" w:sz="2" w:space="0"/>
            </w:tcBorders>
          </w:tcPr>
          <w:p w14:paraId="0F68BB5B">
            <w:pPr>
              <w:spacing w:after="0"/>
              <w:ind w:left="112"/>
              <w:jc w:val="center"/>
            </w:pPr>
            <w:r>
              <w:rPr>
                <w:sz w:val="24"/>
              </w:rPr>
              <w:t xml:space="preserve"> </w:t>
            </w:r>
          </w:p>
        </w:tc>
        <w:tc>
          <w:tcPr>
            <w:tcW w:w="1000" w:type="dxa"/>
            <w:tcBorders>
              <w:top w:val="single" w:color="000000" w:sz="2" w:space="0"/>
              <w:left w:val="single" w:color="000000" w:sz="2" w:space="0"/>
              <w:bottom w:val="single" w:color="000000" w:sz="2" w:space="0"/>
              <w:right w:val="single" w:color="000000" w:sz="2" w:space="0"/>
            </w:tcBorders>
          </w:tcPr>
          <w:p w14:paraId="3FE85BA3">
            <w:pPr>
              <w:spacing w:after="0"/>
              <w:ind w:left="112"/>
              <w:jc w:val="center"/>
            </w:pPr>
            <w:r>
              <w:rPr>
                <w:sz w:val="24"/>
              </w:rPr>
              <w:t xml:space="preserve"> </w:t>
            </w:r>
          </w:p>
        </w:tc>
        <w:tc>
          <w:tcPr>
            <w:tcW w:w="1001" w:type="dxa"/>
            <w:tcBorders>
              <w:top w:val="single" w:color="000000" w:sz="2" w:space="0"/>
              <w:left w:val="single" w:color="000000" w:sz="2" w:space="0"/>
              <w:bottom w:val="single" w:color="000000" w:sz="2" w:space="0"/>
              <w:right w:val="single" w:color="000000" w:sz="2" w:space="0"/>
            </w:tcBorders>
          </w:tcPr>
          <w:p w14:paraId="5010644A">
            <w:pPr>
              <w:spacing w:after="0"/>
              <w:ind w:left="112"/>
              <w:jc w:val="center"/>
            </w:pPr>
            <w:r>
              <w:rPr>
                <w:sz w:val="24"/>
              </w:rPr>
              <w:t xml:space="preserve"> </w:t>
            </w:r>
          </w:p>
        </w:tc>
        <w:tc>
          <w:tcPr>
            <w:tcW w:w="1001" w:type="dxa"/>
            <w:tcBorders>
              <w:top w:val="single" w:color="000000" w:sz="2" w:space="0"/>
              <w:left w:val="single" w:color="000000" w:sz="2" w:space="0"/>
              <w:bottom w:val="single" w:color="000000" w:sz="2" w:space="0"/>
              <w:right w:val="single" w:color="000000" w:sz="2" w:space="0"/>
            </w:tcBorders>
          </w:tcPr>
          <w:p w14:paraId="1FE45030">
            <w:pPr>
              <w:spacing w:after="0"/>
              <w:ind w:left="112"/>
              <w:jc w:val="center"/>
            </w:pPr>
            <w:r>
              <w:rPr>
                <w:sz w:val="24"/>
              </w:rPr>
              <w:t xml:space="preserve"> </w:t>
            </w:r>
          </w:p>
        </w:tc>
        <w:tc>
          <w:tcPr>
            <w:tcW w:w="1541" w:type="dxa"/>
            <w:tcBorders>
              <w:top w:val="single" w:color="000000" w:sz="2" w:space="0"/>
              <w:left w:val="single" w:color="000000" w:sz="2" w:space="0"/>
              <w:bottom w:val="single" w:color="000000" w:sz="2" w:space="0"/>
              <w:right w:val="single" w:color="000000" w:sz="2" w:space="0"/>
            </w:tcBorders>
          </w:tcPr>
          <w:p w14:paraId="14E50B18">
            <w:pPr>
              <w:spacing w:after="0"/>
              <w:ind w:left="111"/>
              <w:jc w:val="center"/>
            </w:pPr>
            <w:r>
              <w:rPr>
                <w:sz w:val="24"/>
              </w:rPr>
              <w:t xml:space="preserve"> </w:t>
            </w:r>
          </w:p>
        </w:tc>
      </w:tr>
    </w:tbl>
    <w:p w14:paraId="146A0A3D">
      <w:pPr>
        <w:spacing w:after="0"/>
        <w:ind w:right="3465"/>
      </w:pPr>
      <w:r>
        <w:rPr>
          <w:sz w:val="24"/>
        </w:rPr>
        <w:t xml:space="preserve"> </w:t>
      </w:r>
    </w:p>
    <w:p w14:paraId="43179030">
      <w:pPr>
        <w:spacing w:after="0"/>
        <w:ind w:left="62"/>
        <w:jc w:val="center"/>
      </w:pPr>
      <w:r>
        <w:drawing>
          <wp:inline distT="0" distB="0" distL="0" distR="0">
            <wp:extent cx="1905000" cy="390525"/>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11"/>
                    <a:stretch>
                      <a:fillRect/>
                    </a:stretch>
                  </pic:blipFill>
                  <pic:spPr>
                    <a:xfrm>
                      <a:off x="0" y="0"/>
                      <a:ext cx="1905000" cy="390525"/>
                    </a:xfrm>
                    <a:prstGeom prst="rect">
                      <a:avLst/>
                    </a:prstGeom>
                  </pic:spPr>
                </pic:pic>
              </a:graphicData>
            </a:graphic>
          </wp:inline>
        </w:drawing>
      </w:r>
      <w:r>
        <w:rPr>
          <w:sz w:val="24"/>
        </w:rPr>
        <w:t xml:space="preserve"> </w:t>
      </w:r>
    </w:p>
    <w:p w14:paraId="7A036CF5">
      <w:pPr>
        <w:pStyle w:val="2"/>
        <w:spacing w:after="204"/>
        <w:ind w:left="455"/>
      </w:pPr>
      <w:r>
        <w:rPr>
          <w:sz w:val="24"/>
        </w:rPr>
        <w:t>How to use this template</w:t>
      </w:r>
      <w:r>
        <w:rPr>
          <w:b w:val="0"/>
          <w:color w:val="000000"/>
          <w:sz w:val="24"/>
        </w:rPr>
        <w:t xml:space="preserve"> </w:t>
      </w:r>
    </w:p>
    <w:p w14:paraId="7077E5F1">
      <w:pPr>
        <w:spacing w:after="102" w:line="360" w:lineRule="auto"/>
        <w:ind w:left="455" w:right="434" w:hanging="10"/>
        <w:jc w:val="both"/>
      </w:pPr>
      <w:r>
        <w:rPr>
          <w:sz w:val="24"/>
        </w:rPr>
        <w:t>The sections below are a suggested structure — not a rigid requirement. Your report should tell the story of how you tested your product with real users and what you changed as a result. If your project used a different method or your findings are better organi</w:t>
      </w:r>
      <w:r>
        <w:rPr>
          <w:rFonts w:hint="eastAsia" w:asciiTheme="minorEastAsia" w:hAnsiTheme="minorEastAsia" w:eastAsiaTheme="minorEastAsia"/>
          <w:sz w:val="24"/>
        </w:rPr>
        <w:t>z</w:t>
      </w:r>
      <w:r>
        <w:rPr>
          <w:sz w:val="24"/>
        </w:rPr>
        <w:t xml:space="preserve">ed another way, adapt the structure. What matters is that the marker can clearly see: who you tested with, what you found, and what you changed. </w:t>
      </w:r>
    </w:p>
    <w:tbl>
      <w:tblPr>
        <w:tblStyle w:val="14"/>
        <w:tblW w:w="9017" w:type="dxa"/>
        <w:tblInd w:w="466" w:type="dxa"/>
        <w:tblLayout w:type="autofit"/>
        <w:tblCellMar>
          <w:top w:w="65" w:type="dxa"/>
          <w:left w:w="109" w:type="dxa"/>
          <w:bottom w:w="0" w:type="dxa"/>
          <w:right w:w="115" w:type="dxa"/>
        </w:tblCellMar>
      </w:tblPr>
      <w:tblGrid>
        <w:gridCol w:w="9017"/>
      </w:tblGrid>
      <w:tr w14:paraId="4401A366">
        <w:tblPrEx>
          <w:tblCellMar>
            <w:top w:w="65" w:type="dxa"/>
            <w:left w:w="109" w:type="dxa"/>
            <w:bottom w:w="0" w:type="dxa"/>
            <w:right w:w="115" w:type="dxa"/>
          </w:tblCellMar>
        </w:tblPrEx>
        <w:trPr>
          <w:trHeight w:val="278" w:hRule="atLeast"/>
        </w:trPr>
        <w:tc>
          <w:tcPr>
            <w:tcW w:w="9017" w:type="dxa"/>
            <w:tcBorders>
              <w:top w:val="single" w:color="000000" w:sz="4" w:space="0"/>
              <w:left w:val="single" w:color="000000" w:sz="4" w:space="0"/>
              <w:bottom w:val="single" w:color="000000" w:sz="4" w:space="0"/>
              <w:right w:val="single" w:color="000000" w:sz="4" w:space="0"/>
            </w:tcBorders>
            <w:shd w:val="clear" w:color="auto" w:fill="0F1F2E"/>
          </w:tcPr>
          <w:p w14:paraId="71722BA7">
            <w:pPr>
              <w:spacing w:after="0"/>
            </w:pPr>
            <w:r>
              <w:rPr>
                <w:rFonts w:ascii="Segoe UI Symbol" w:hAnsi="Segoe UI Symbol" w:eastAsia="Segoe UI Symbol" w:cs="Segoe UI Symbol"/>
                <w:color w:val="FFFFFF"/>
                <w:sz w:val="20"/>
              </w:rPr>
              <w:t>✓</w:t>
            </w:r>
            <w:r>
              <w:rPr>
                <w:b/>
                <w:color w:val="FFFFFF"/>
                <w:sz w:val="20"/>
              </w:rPr>
              <w:t xml:space="preserve">  Submission checklist — confirm before uploading</w:t>
            </w:r>
            <w:r>
              <w:rPr>
                <w:color w:val="FFFFFF"/>
                <w:sz w:val="24"/>
              </w:rPr>
              <w:t xml:space="preserve"> </w:t>
            </w:r>
          </w:p>
        </w:tc>
      </w:tr>
      <w:tr w14:paraId="57E88550">
        <w:tblPrEx>
          <w:tblCellMar>
            <w:top w:w="65" w:type="dxa"/>
            <w:left w:w="109" w:type="dxa"/>
            <w:bottom w:w="0" w:type="dxa"/>
            <w:right w:w="115" w:type="dxa"/>
          </w:tblCellMar>
        </w:tblPrEx>
        <w:trPr>
          <w:trHeight w:val="281" w:hRule="atLeast"/>
        </w:trPr>
        <w:tc>
          <w:tcPr>
            <w:tcW w:w="9017" w:type="dxa"/>
            <w:tcBorders>
              <w:top w:val="single" w:color="000000" w:sz="4" w:space="0"/>
              <w:left w:val="single" w:color="000000" w:sz="4" w:space="0"/>
              <w:bottom w:val="single" w:color="000000" w:sz="4" w:space="0"/>
              <w:right w:val="single" w:color="000000" w:sz="4" w:space="0"/>
            </w:tcBorders>
          </w:tcPr>
          <w:p w14:paraId="0DE6521B">
            <w:pPr>
              <w:spacing w:after="0"/>
            </w:pPr>
            <w:r>
              <w:rPr>
                <w:rFonts w:ascii="Segoe UI Symbol" w:hAnsi="Segoe UI Symbol" w:eastAsia="Segoe UI Symbol" w:cs="Segoe UI Symbol"/>
                <w:sz w:val="20"/>
              </w:rPr>
              <w:t>☐</w:t>
            </w:r>
            <w:r>
              <w:rPr>
                <w:sz w:val="20"/>
              </w:rPr>
              <w:t xml:space="preserve">  4–6 pages total (excluding appendix and references)</w:t>
            </w:r>
            <w:r>
              <w:rPr>
                <w:sz w:val="24"/>
              </w:rPr>
              <w:t xml:space="preserve"> </w:t>
            </w:r>
          </w:p>
        </w:tc>
      </w:tr>
      <w:tr w14:paraId="0EA64FFD">
        <w:tblPrEx>
          <w:tblCellMar>
            <w:top w:w="65" w:type="dxa"/>
            <w:left w:w="109" w:type="dxa"/>
            <w:bottom w:w="0" w:type="dxa"/>
            <w:right w:w="115" w:type="dxa"/>
          </w:tblCellMar>
        </w:tblPrEx>
        <w:trPr>
          <w:trHeight w:val="280" w:hRule="atLeast"/>
        </w:trPr>
        <w:tc>
          <w:tcPr>
            <w:tcW w:w="9017" w:type="dxa"/>
            <w:tcBorders>
              <w:top w:val="single" w:color="000000" w:sz="4" w:space="0"/>
              <w:left w:val="single" w:color="000000" w:sz="4" w:space="0"/>
              <w:bottom w:val="single" w:color="000000" w:sz="4" w:space="0"/>
              <w:right w:val="single" w:color="000000" w:sz="4" w:space="0"/>
            </w:tcBorders>
          </w:tcPr>
          <w:p w14:paraId="0E4F2E0D">
            <w:pPr>
              <w:spacing w:after="0"/>
              <w:rPr>
                <w:highlight w:val="yellow"/>
              </w:rPr>
            </w:pPr>
            <w:r>
              <w:rPr>
                <w:rFonts w:ascii="Segoe UI Symbol" w:hAnsi="Segoe UI Symbol" w:eastAsia="Segoe UI Symbol" w:cs="Segoe UI Symbol"/>
                <w:sz w:val="20"/>
              </w:rPr>
              <w:t>☐</w:t>
            </w:r>
            <w:r>
              <w:rPr>
                <w:sz w:val="20"/>
              </w:rPr>
              <w:t xml:space="preserve">  Font: Calibri or Times New Roman, 12pt, 1.5 line spacing, justified</w:t>
            </w:r>
            <w:r>
              <w:rPr>
                <w:sz w:val="24"/>
              </w:rPr>
              <w:t xml:space="preserve"> </w:t>
            </w:r>
          </w:p>
        </w:tc>
      </w:tr>
      <w:tr w14:paraId="3ABC2BBD">
        <w:tblPrEx>
          <w:tblCellMar>
            <w:top w:w="65" w:type="dxa"/>
            <w:left w:w="109" w:type="dxa"/>
            <w:bottom w:w="0" w:type="dxa"/>
            <w:right w:w="115" w:type="dxa"/>
          </w:tblCellMar>
        </w:tblPrEx>
        <w:trPr>
          <w:trHeight w:val="280" w:hRule="atLeast"/>
        </w:trPr>
        <w:tc>
          <w:tcPr>
            <w:tcW w:w="9017" w:type="dxa"/>
            <w:tcBorders>
              <w:top w:val="single" w:color="000000" w:sz="4" w:space="0"/>
              <w:left w:val="single" w:color="000000" w:sz="4" w:space="0"/>
              <w:bottom w:val="single" w:color="000000" w:sz="4" w:space="0"/>
              <w:right w:val="single" w:color="000000" w:sz="4" w:space="0"/>
            </w:tcBorders>
          </w:tcPr>
          <w:p w14:paraId="1D575748">
            <w:pPr>
              <w:spacing w:after="0"/>
            </w:pPr>
            <w:r>
              <w:rPr>
                <w:rFonts w:ascii="Segoe UI Symbol" w:hAnsi="Segoe UI Symbol" w:eastAsia="Segoe UI Symbol" w:cs="Segoe UI Symbol"/>
                <w:sz w:val="20"/>
              </w:rPr>
              <w:t>☐</w:t>
            </w:r>
            <w:r>
              <w:rPr>
                <w:sz w:val="20"/>
              </w:rPr>
              <w:t xml:space="preserve">  File: Session[X]Group[Y]_ValidationReport.docx (.docx or .pdf)</w:t>
            </w:r>
            <w:r>
              <w:rPr>
                <w:sz w:val="24"/>
              </w:rPr>
              <w:t xml:space="preserve"> </w:t>
            </w:r>
          </w:p>
        </w:tc>
      </w:tr>
      <w:tr w14:paraId="34B4F830">
        <w:tblPrEx>
          <w:tblCellMar>
            <w:top w:w="65" w:type="dxa"/>
            <w:left w:w="109" w:type="dxa"/>
            <w:bottom w:w="0" w:type="dxa"/>
            <w:right w:w="115" w:type="dxa"/>
          </w:tblCellMar>
        </w:tblPrEx>
        <w:trPr>
          <w:trHeight w:val="280" w:hRule="atLeast"/>
        </w:trPr>
        <w:tc>
          <w:tcPr>
            <w:tcW w:w="9017" w:type="dxa"/>
            <w:tcBorders>
              <w:top w:val="single" w:color="000000" w:sz="4" w:space="0"/>
              <w:left w:val="single" w:color="000000" w:sz="4" w:space="0"/>
              <w:bottom w:val="single" w:color="000000" w:sz="4" w:space="0"/>
              <w:right w:val="single" w:color="000000" w:sz="4" w:space="0"/>
            </w:tcBorders>
          </w:tcPr>
          <w:p w14:paraId="5FE6CF8B">
            <w:pPr>
              <w:spacing w:after="0"/>
            </w:pPr>
            <w:r>
              <w:rPr>
                <w:rFonts w:ascii="Segoe UI Symbol" w:hAnsi="Segoe UI Symbol" w:eastAsia="Segoe UI Symbol" w:cs="Segoe UI Symbol"/>
                <w:sz w:val="20"/>
              </w:rPr>
              <w:t>☐</w:t>
            </w:r>
            <w:r>
              <w:rPr>
                <w:sz w:val="20"/>
              </w:rPr>
              <w:t xml:space="preserve">  Cover page: group number + all 7 student IDs</w:t>
            </w:r>
            <w:r>
              <w:rPr>
                <w:sz w:val="24"/>
              </w:rPr>
              <w:t xml:space="preserve"> </w:t>
            </w:r>
          </w:p>
        </w:tc>
      </w:tr>
      <w:tr w14:paraId="7144200C">
        <w:tblPrEx>
          <w:tblCellMar>
            <w:top w:w="65" w:type="dxa"/>
            <w:left w:w="109" w:type="dxa"/>
            <w:bottom w:w="0" w:type="dxa"/>
            <w:right w:w="115" w:type="dxa"/>
          </w:tblCellMar>
        </w:tblPrEx>
        <w:trPr>
          <w:trHeight w:val="280" w:hRule="atLeast"/>
        </w:trPr>
        <w:tc>
          <w:tcPr>
            <w:tcW w:w="9017" w:type="dxa"/>
            <w:tcBorders>
              <w:top w:val="single" w:color="000000" w:sz="4" w:space="0"/>
              <w:left w:val="single" w:color="000000" w:sz="4" w:space="0"/>
              <w:bottom w:val="single" w:color="000000" w:sz="4" w:space="0"/>
              <w:right w:val="single" w:color="000000" w:sz="4" w:space="0"/>
            </w:tcBorders>
          </w:tcPr>
          <w:p w14:paraId="1DA22A79">
            <w:pPr>
              <w:spacing w:after="0"/>
            </w:pPr>
            <w:r>
              <w:rPr>
                <w:rFonts w:ascii="Segoe UI Symbol" w:hAnsi="Segoe UI Symbol" w:eastAsia="Segoe UI Symbol" w:cs="Segoe UI Symbol"/>
                <w:sz w:val="20"/>
              </w:rPr>
              <w:t>☐</w:t>
            </w:r>
            <w:r>
              <w:rPr>
                <w:sz w:val="20"/>
              </w:rPr>
              <w:t xml:space="preserve">  At least 5 user testing participants documented</w:t>
            </w:r>
            <w:r>
              <w:rPr>
                <w:sz w:val="24"/>
              </w:rPr>
              <w:t xml:space="preserve"> </w:t>
            </w:r>
          </w:p>
        </w:tc>
      </w:tr>
      <w:tr w14:paraId="3A0A7787">
        <w:tblPrEx>
          <w:tblCellMar>
            <w:top w:w="65" w:type="dxa"/>
            <w:left w:w="109" w:type="dxa"/>
            <w:bottom w:w="0" w:type="dxa"/>
            <w:right w:w="115" w:type="dxa"/>
          </w:tblCellMar>
        </w:tblPrEx>
        <w:trPr>
          <w:trHeight w:val="280" w:hRule="atLeast"/>
        </w:trPr>
        <w:tc>
          <w:tcPr>
            <w:tcW w:w="9017" w:type="dxa"/>
            <w:tcBorders>
              <w:top w:val="single" w:color="000000" w:sz="4" w:space="0"/>
              <w:left w:val="single" w:color="000000" w:sz="4" w:space="0"/>
              <w:bottom w:val="single" w:color="000000" w:sz="4" w:space="0"/>
              <w:right w:val="single" w:color="000000" w:sz="4" w:space="0"/>
            </w:tcBorders>
          </w:tcPr>
          <w:p w14:paraId="5D8E601F">
            <w:pPr>
              <w:spacing w:after="0"/>
            </w:pPr>
            <w:r>
              <w:rPr>
                <w:rFonts w:ascii="Segoe UI Symbol" w:hAnsi="Segoe UI Symbol" w:eastAsia="Segoe UI Symbol" w:cs="Segoe UI Symbol"/>
                <w:sz w:val="20"/>
              </w:rPr>
              <w:t>☐</w:t>
            </w:r>
            <w:r>
              <w:rPr>
                <w:sz w:val="20"/>
              </w:rPr>
              <w:t xml:space="preserve">  Direct quotes or observed behaviours included (not just summaries)</w:t>
            </w:r>
            <w:r>
              <w:rPr>
                <w:sz w:val="24"/>
              </w:rPr>
              <w:t xml:space="preserve"> </w:t>
            </w:r>
          </w:p>
        </w:tc>
      </w:tr>
      <w:tr w14:paraId="744042A4">
        <w:tblPrEx>
          <w:tblCellMar>
            <w:top w:w="65" w:type="dxa"/>
            <w:left w:w="109" w:type="dxa"/>
            <w:bottom w:w="0" w:type="dxa"/>
            <w:right w:w="115" w:type="dxa"/>
          </w:tblCellMar>
        </w:tblPrEx>
        <w:trPr>
          <w:trHeight w:val="280" w:hRule="atLeast"/>
        </w:trPr>
        <w:tc>
          <w:tcPr>
            <w:tcW w:w="9017" w:type="dxa"/>
            <w:tcBorders>
              <w:top w:val="single" w:color="000000" w:sz="4" w:space="0"/>
              <w:left w:val="single" w:color="000000" w:sz="4" w:space="0"/>
              <w:bottom w:val="single" w:color="000000" w:sz="4" w:space="0"/>
              <w:right w:val="single" w:color="000000" w:sz="4" w:space="0"/>
            </w:tcBorders>
          </w:tcPr>
          <w:p w14:paraId="3E984FF5">
            <w:pPr>
              <w:spacing w:after="0"/>
            </w:pPr>
            <w:r>
              <w:rPr>
                <w:rFonts w:ascii="Segoe UI Symbol" w:hAnsi="Segoe UI Symbol" w:eastAsia="Segoe UI Symbol" w:cs="Segoe UI Symbol"/>
                <w:sz w:val="20"/>
              </w:rPr>
              <w:t>☐</w:t>
            </w:r>
            <w:r>
              <w:rPr>
                <w:sz w:val="20"/>
              </w:rPr>
              <w:t xml:space="preserve">  At least one clear iteration shown: finding → change → evidence</w:t>
            </w:r>
            <w:r>
              <w:rPr>
                <w:sz w:val="24"/>
              </w:rPr>
              <w:t xml:space="preserve"> </w:t>
            </w:r>
          </w:p>
        </w:tc>
      </w:tr>
      <w:tr w14:paraId="0021AB5F">
        <w:tblPrEx>
          <w:tblCellMar>
            <w:top w:w="65" w:type="dxa"/>
            <w:left w:w="109" w:type="dxa"/>
            <w:bottom w:w="0" w:type="dxa"/>
            <w:right w:w="115" w:type="dxa"/>
          </w:tblCellMar>
        </w:tblPrEx>
        <w:trPr>
          <w:trHeight w:val="280" w:hRule="atLeast"/>
        </w:trPr>
        <w:tc>
          <w:tcPr>
            <w:tcW w:w="9017" w:type="dxa"/>
            <w:tcBorders>
              <w:top w:val="single" w:color="000000" w:sz="4" w:space="0"/>
              <w:left w:val="single" w:color="000000" w:sz="4" w:space="0"/>
              <w:bottom w:val="single" w:color="000000" w:sz="4" w:space="0"/>
              <w:right w:val="single" w:color="000000" w:sz="4" w:space="0"/>
            </w:tcBorders>
          </w:tcPr>
          <w:p w14:paraId="60498935">
            <w:pPr>
              <w:spacing w:after="0"/>
            </w:pPr>
            <w:r>
              <w:rPr>
                <w:rFonts w:ascii="Segoe UI Symbol" w:hAnsi="Segoe UI Symbol" w:eastAsia="Segoe UI Symbol" w:cs="Segoe UI Symbol"/>
                <w:sz w:val="20"/>
              </w:rPr>
              <w:t>☐</w:t>
            </w:r>
            <w:r>
              <w:rPr>
                <w:sz w:val="20"/>
              </w:rPr>
              <w:t xml:space="preserve">  Before/after comparison for at least one change</w:t>
            </w:r>
            <w:r>
              <w:rPr>
                <w:sz w:val="24"/>
              </w:rPr>
              <w:t xml:space="preserve"> </w:t>
            </w:r>
          </w:p>
        </w:tc>
      </w:tr>
      <w:tr w14:paraId="7D96F7EB">
        <w:tblPrEx>
          <w:tblCellMar>
            <w:top w:w="65" w:type="dxa"/>
            <w:left w:w="109" w:type="dxa"/>
            <w:bottom w:w="0" w:type="dxa"/>
            <w:right w:w="115" w:type="dxa"/>
          </w:tblCellMar>
        </w:tblPrEx>
        <w:trPr>
          <w:trHeight w:val="280" w:hRule="atLeast"/>
        </w:trPr>
        <w:tc>
          <w:tcPr>
            <w:tcW w:w="9017" w:type="dxa"/>
            <w:tcBorders>
              <w:top w:val="single" w:color="000000" w:sz="4" w:space="0"/>
              <w:left w:val="single" w:color="000000" w:sz="4" w:space="0"/>
              <w:bottom w:val="single" w:color="000000" w:sz="4" w:space="0"/>
              <w:right w:val="single" w:color="000000" w:sz="4" w:space="0"/>
            </w:tcBorders>
          </w:tcPr>
          <w:p w14:paraId="26B80B51">
            <w:pPr>
              <w:spacing w:after="0"/>
            </w:pPr>
            <w:r>
              <w:rPr>
                <w:rFonts w:ascii="Segoe UI Symbol" w:hAnsi="Segoe UI Symbol" w:eastAsia="Segoe UI Symbol" w:cs="Segoe UI Symbol"/>
                <w:sz w:val="20"/>
              </w:rPr>
              <w:t>☐</w:t>
            </w:r>
            <w:r>
              <w:rPr>
                <w:sz w:val="20"/>
              </w:rPr>
              <w:t xml:space="preserve">  Evidence appendix: links to transcripts, notes, or recordings</w:t>
            </w:r>
            <w:r>
              <w:rPr>
                <w:sz w:val="24"/>
              </w:rPr>
              <w:t xml:space="preserve"> </w:t>
            </w:r>
          </w:p>
        </w:tc>
      </w:tr>
      <w:tr w14:paraId="7A8EBBC6">
        <w:tblPrEx>
          <w:tblCellMar>
            <w:top w:w="65" w:type="dxa"/>
            <w:left w:w="109" w:type="dxa"/>
            <w:bottom w:w="0" w:type="dxa"/>
            <w:right w:w="115" w:type="dxa"/>
          </w:tblCellMar>
        </w:tblPrEx>
        <w:trPr>
          <w:trHeight w:val="275" w:hRule="atLeast"/>
        </w:trPr>
        <w:tc>
          <w:tcPr>
            <w:tcW w:w="9017" w:type="dxa"/>
            <w:tcBorders>
              <w:top w:val="single" w:color="000000" w:sz="4" w:space="0"/>
              <w:left w:val="single" w:color="000000" w:sz="4" w:space="0"/>
              <w:bottom w:val="single" w:color="000000" w:sz="4" w:space="0"/>
              <w:right w:val="single" w:color="000000" w:sz="4" w:space="0"/>
            </w:tcBorders>
          </w:tcPr>
          <w:p w14:paraId="23B1E444">
            <w:pPr>
              <w:spacing w:after="0"/>
            </w:pPr>
            <w:r>
              <w:rPr>
                <w:rFonts w:ascii="Segoe UI Symbol" w:hAnsi="Segoe UI Symbol" w:eastAsia="Segoe UI Symbol" w:cs="Segoe UI Symbol"/>
                <w:sz w:val="20"/>
              </w:rPr>
              <w:t>☐</w:t>
            </w:r>
            <w:r>
              <w:rPr>
                <w:sz w:val="20"/>
              </w:rPr>
              <w:t xml:space="preserve">  All evidence links are functional and accessible</w:t>
            </w:r>
            <w:r>
              <w:rPr>
                <w:sz w:val="24"/>
              </w:rPr>
              <w:t xml:space="preserve"> </w:t>
            </w:r>
          </w:p>
        </w:tc>
      </w:tr>
      <w:tr w14:paraId="6B62F9E4">
        <w:tblPrEx>
          <w:tblCellMar>
            <w:top w:w="65" w:type="dxa"/>
            <w:left w:w="109" w:type="dxa"/>
            <w:bottom w:w="0" w:type="dxa"/>
            <w:right w:w="115" w:type="dxa"/>
          </w:tblCellMar>
        </w:tblPrEx>
        <w:trPr>
          <w:trHeight w:val="280" w:hRule="atLeast"/>
        </w:trPr>
        <w:tc>
          <w:tcPr>
            <w:tcW w:w="9017" w:type="dxa"/>
            <w:tcBorders>
              <w:top w:val="single" w:color="000000" w:sz="4" w:space="0"/>
              <w:left w:val="single" w:color="000000" w:sz="4" w:space="0"/>
              <w:bottom w:val="single" w:color="000000" w:sz="4" w:space="0"/>
              <w:right w:val="single" w:color="000000" w:sz="4" w:space="0"/>
            </w:tcBorders>
          </w:tcPr>
          <w:p w14:paraId="50C6882D">
            <w:pPr>
              <w:spacing w:after="0"/>
            </w:pPr>
            <w:r>
              <w:rPr>
                <w:rFonts w:ascii="Segoe UI Symbol" w:hAnsi="Segoe UI Symbol" w:eastAsia="Segoe UI Symbol" w:cs="Segoe UI Symbol"/>
                <w:sz w:val="20"/>
              </w:rPr>
              <w:t>☐</w:t>
            </w:r>
            <w:r>
              <w:rPr>
                <w:sz w:val="20"/>
              </w:rPr>
              <w:t xml:space="preserve">  All references in APA 7th edition (not counted in page limit)</w:t>
            </w:r>
            <w:r>
              <w:rPr>
                <w:sz w:val="24"/>
              </w:rPr>
              <w:t xml:space="preserve"> </w:t>
            </w:r>
          </w:p>
        </w:tc>
      </w:tr>
    </w:tbl>
    <w:p w14:paraId="53965848">
      <w:pPr>
        <w:pStyle w:val="2"/>
        <w:ind w:left="455"/>
        <w:rPr>
          <w:rFonts w:eastAsiaTheme="minorEastAsia"/>
        </w:rPr>
      </w:pPr>
    </w:p>
    <w:p w14:paraId="6F00EEAB">
      <w:pPr>
        <w:pStyle w:val="2"/>
        <w:ind w:left="455"/>
        <w:rPr>
          <w:rFonts w:eastAsiaTheme="minorEastAsia"/>
          <w:sz w:val="24"/>
        </w:rPr>
      </w:pPr>
      <w:r>
        <w:t>Section 1 — Who You Tested With &amp; How</w:t>
      </w:r>
      <w:r>
        <w:rPr>
          <w:b w:val="0"/>
          <w:color w:val="000000"/>
          <w:sz w:val="24"/>
        </w:rPr>
        <w:t xml:space="preserve"> </w:t>
      </w:r>
      <w:r>
        <w:rPr>
          <w:sz w:val="24"/>
        </w:rPr>
        <w:t xml:space="preserve"> </w:t>
      </w:r>
    </w:p>
    <w:p w14:paraId="0100F8E0">
      <w:pPr>
        <w:spacing w:line="360" w:lineRule="auto"/>
        <w:rPr>
          <w:rFonts w:eastAsiaTheme="minorEastAsia"/>
          <w:sz w:val="24"/>
        </w:rPr>
      </w:pPr>
      <w:r>
        <w:rPr>
          <w:sz w:val="24"/>
        </w:rPr>
        <w:t xml:space="preserve">We validated Reachable from </w:t>
      </w:r>
      <w:r>
        <w:rPr>
          <w:b/>
          <w:bCs/>
          <w:sz w:val="24"/>
        </w:rPr>
        <w:t>Week 3–9</w:t>
      </w:r>
      <w:r>
        <w:rPr>
          <w:sz w:val="24"/>
        </w:rPr>
        <w:t xml:space="preserve"> through </w:t>
      </w:r>
      <w:r>
        <w:rPr>
          <w:color w:val="4472C4" w:themeColor="accent1"/>
          <w:sz w:val="24"/>
          <w14:textFill>
            <w14:solidFill>
              <w14:schemeClr w14:val="accent1"/>
            </w14:solidFill>
          </w14:textFill>
        </w:rPr>
        <w:t>a 36-response requirement survey, user interviews, prototype testing, and follow-up validation.</w:t>
      </w:r>
      <w:r>
        <w:rPr>
          <w:sz w:val="24"/>
        </w:rPr>
        <w:t xml:space="preserve"> We tested four assumptions: whether users experienced job-search confusion, whether they understood our concept, whether they could complete the core flow, and whether later iterations improved the experience (Blank &amp; Eckhardt, 2024; Zott &amp; Amit, 2024). The Week 3 survey evidence is listed in</w:t>
      </w:r>
      <w:r>
        <w:rPr>
          <w:color w:val="EE0000"/>
          <w:sz w:val="24"/>
        </w:rPr>
        <w:t xml:space="preserve"> Appendix C1</w:t>
      </w:r>
      <w:r>
        <w:rPr>
          <w:sz w:val="24"/>
        </w:rPr>
        <w:t>.</w:t>
      </w:r>
      <w:r>
        <w:rPr>
          <w:rFonts w:eastAsiaTheme="minorEastAsia"/>
          <w:sz w:val="24"/>
        </w:rPr>
        <w:tab/>
      </w:r>
      <w:r>
        <w:rPr>
          <w:rFonts w:hint="eastAsia" w:eastAsiaTheme="minorEastAsia"/>
          <w:sz w:val="24"/>
        </w:rPr>
        <w:t xml:space="preserve">Here is the </w:t>
      </w:r>
      <w:r>
        <w:rPr>
          <w:rFonts w:eastAsiaTheme="minorEastAsia"/>
          <w:b/>
          <w:bCs/>
          <w:sz w:val="24"/>
        </w:rPr>
        <w:t>Validation Timeline</w:t>
      </w:r>
      <w:r>
        <w:rPr>
          <w:rFonts w:hint="eastAsia" w:eastAsiaTheme="minorEastAsia"/>
          <w:sz w:val="24"/>
        </w:rPr>
        <w:t>:</w:t>
      </w:r>
    </w:p>
    <w:p w14:paraId="3A0C9785">
      <w:pPr>
        <w:jc w:val="center"/>
        <w:rPr>
          <w:rFonts w:eastAsiaTheme="minorEastAsia"/>
        </w:rPr>
      </w:pPr>
      <w:r>
        <w:rPr>
          <w:rFonts w:eastAsiaTheme="minorEastAsia"/>
          <w:sz w:val="24"/>
        </w:rPr>
        <w:drawing>
          <wp:inline distT="0" distB="0" distL="0" distR="0">
            <wp:extent cx="6199505" cy="3350895"/>
            <wp:effectExtent l="0" t="0" r="0" b="1905"/>
            <wp:docPr id="1636483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3868" name="图片 1"/>
                    <pic:cNvPicPr>
                      <a:picLocks noChangeAspect="1"/>
                    </pic:cNvPicPr>
                  </pic:nvPicPr>
                  <pic:blipFill>
                    <a:blip r:embed="rId12"/>
                    <a:stretch>
                      <a:fillRect/>
                    </a:stretch>
                  </pic:blipFill>
                  <pic:spPr>
                    <a:xfrm>
                      <a:off x="0" y="0"/>
                      <a:ext cx="6319833" cy="3416122"/>
                    </a:xfrm>
                    <a:prstGeom prst="rect">
                      <a:avLst/>
                    </a:prstGeom>
                  </pic:spPr>
                </pic:pic>
              </a:graphicData>
            </a:graphic>
          </wp:inline>
        </w:drawing>
      </w:r>
    </w:p>
    <w:p w14:paraId="1C07AEB3">
      <w:pPr>
        <w:pStyle w:val="3"/>
        <w:spacing w:line="360" w:lineRule="auto"/>
        <w:ind w:left="455"/>
        <w:rPr>
          <w:rFonts w:eastAsiaTheme="minorEastAsia"/>
        </w:rPr>
      </w:pPr>
      <w:r>
        <w:t>Your participants</w:t>
      </w:r>
      <w:r>
        <w:rPr>
          <w:b w:val="0"/>
          <w:color w:val="000000"/>
        </w:rPr>
        <w:t xml:space="preserve"> </w:t>
      </w:r>
    </w:p>
    <w:tbl>
      <w:tblPr>
        <w:tblStyle w:val="14"/>
        <w:tblW w:w="11341" w:type="dxa"/>
        <w:tblInd w:w="-714" w:type="dxa"/>
        <w:tblLayout w:type="autofit"/>
        <w:tblCellMar>
          <w:top w:w="42" w:type="dxa"/>
          <w:left w:w="105" w:type="dxa"/>
          <w:bottom w:w="0" w:type="dxa"/>
          <w:right w:w="61" w:type="dxa"/>
        </w:tblCellMar>
      </w:tblPr>
      <w:tblGrid>
        <w:gridCol w:w="1560"/>
        <w:gridCol w:w="4678"/>
        <w:gridCol w:w="3402"/>
        <w:gridCol w:w="1701"/>
      </w:tblGrid>
      <w:tr w14:paraId="2C74BE7B">
        <w:tblPrEx>
          <w:tblCellMar>
            <w:top w:w="42" w:type="dxa"/>
            <w:left w:w="105" w:type="dxa"/>
            <w:bottom w:w="0" w:type="dxa"/>
            <w:right w:w="61" w:type="dxa"/>
          </w:tblCellMar>
        </w:tblPrEx>
        <w:trPr>
          <w:trHeight w:val="493" w:hRule="atLeast"/>
        </w:trPr>
        <w:tc>
          <w:tcPr>
            <w:tcW w:w="1560" w:type="dxa"/>
            <w:tcBorders>
              <w:top w:val="single" w:color="000000" w:sz="4" w:space="0"/>
              <w:left w:val="single" w:color="000000" w:sz="4" w:space="0"/>
              <w:bottom w:val="single" w:color="000000" w:sz="4" w:space="0"/>
              <w:right w:val="single" w:color="000000" w:sz="4" w:space="0"/>
            </w:tcBorders>
            <w:shd w:val="clear" w:color="auto" w:fill="F2F2F2"/>
          </w:tcPr>
          <w:p w14:paraId="6DC5C99D">
            <w:pPr>
              <w:spacing w:after="0" w:line="360" w:lineRule="auto"/>
              <w:ind w:left="4"/>
              <w:rPr>
                <w:sz w:val="24"/>
              </w:rPr>
            </w:pPr>
            <w:r>
              <w:rPr>
                <w:b/>
                <w:sz w:val="24"/>
              </w:rPr>
              <w:t>Participant</w:t>
            </w:r>
            <w:r>
              <w:rPr>
                <w:sz w:val="24"/>
              </w:rPr>
              <w:t xml:space="preserve"> </w:t>
            </w:r>
          </w:p>
        </w:tc>
        <w:tc>
          <w:tcPr>
            <w:tcW w:w="4678" w:type="dxa"/>
            <w:tcBorders>
              <w:top w:val="single" w:color="000000" w:sz="4" w:space="0"/>
              <w:left w:val="single" w:color="000000" w:sz="4" w:space="0"/>
              <w:bottom w:val="single" w:color="000000" w:sz="4" w:space="0"/>
              <w:right w:val="single" w:color="000000" w:sz="4" w:space="0"/>
            </w:tcBorders>
            <w:shd w:val="clear" w:color="auto" w:fill="F2F2F2"/>
          </w:tcPr>
          <w:p w14:paraId="57D47BE7">
            <w:pPr>
              <w:spacing w:after="0" w:line="360" w:lineRule="auto"/>
              <w:jc w:val="both"/>
              <w:rPr>
                <w:rFonts w:eastAsiaTheme="minorEastAsia"/>
                <w:sz w:val="24"/>
              </w:rPr>
            </w:pPr>
            <w:r>
              <w:rPr>
                <w:b/>
                <w:sz w:val="24"/>
              </w:rPr>
              <w:t>Relevant background</w:t>
            </w:r>
          </w:p>
        </w:tc>
        <w:tc>
          <w:tcPr>
            <w:tcW w:w="3402" w:type="dxa"/>
            <w:tcBorders>
              <w:top w:val="single" w:color="000000" w:sz="4" w:space="0"/>
              <w:left w:val="single" w:color="000000" w:sz="4" w:space="0"/>
              <w:bottom w:val="single" w:color="000000" w:sz="4" w:space="0"/>
              <w:right w:val="single" w:color="000000" w:sz="4" w:space="0"/>
            </w:tcBorders>
            <w:shd w:val="clear" w:color="auto" w:fill="F2F2F2"/>
          </w:tcPr>
          <w:p w14:paraId="0DA22E1A">
            <w:pPr>
              <w:spacing w:after="0" w:line="360" w:lineRule="auto"/>
              <w:rPr>
                <w:sz w:val="24"/>
              </w:rPr>
            </w:pPr>
            <w:r>
              <w:rPr>
                <w:b/>
                <w:sz w:val="24"/>
              </w:rPr>
              <w:t>How you recruited them</w:t>
            </w:r>
            <w:r>
              <w:rPr>
                <w:sz w:val="24"/>
              </w:rPr>
              <w:t xml:space="preserve"> </w:t>
            </w:r>
          </w:p>
        </w:tc>
        <w:tc>
          <w:tcPr>
            <w:tcW w:w="1701" w:type="dxa"/>
            <w:tcBorders>
              <w:top w:val="single" w:color="000000" w:sz="4" w:space="0"/>
              <w:left w:val="single" w:color="000000" w:sz="4" w:space="0"/>
              <w:bottom w:val="single" w:color="000000" w:sz="4" w:space="0"/>
              <w:right w:val="single" w:color="000000" w:sz="4" w:space="0"/>
            </w:tcBorders>
            <w:shd w:val="clear" w:color="auto" w:fill="F2F2F2"/>
          </w:tcPr>
          <w:p w14:paraId="21CF657A">
            <w:pPr>
              <w:spacing w:after="0" w:line="360" w:lineRule="auto"/>
              <w:ind w:left="5"/>
              <w:rPr>
                <w:sz w:val="24"/>
              </w:rPr>
            </w:pPr>
            <w:r>
              <w:rPr>
                <w:b/>
                <w:sz w:val="24"/>
              </w:rPr>
              <w:t xml:space="preserve">Session format </w:t>
            </w:r>
          </w:p>
        </w:tc>
      </w:tr>
      <w:tr w14:paraId="11C76903">
        <w:tblPrEx>
          <w:tblCellMar>
            <w:top w:w="42" w:type="dxa"/>
            <w:left w:w="105" w:type="dxa"/>
            <w:bottom w:w="0" w:type="dxa"/>
            <w:right w:w="61" w:type="dxa"/>
          </w:tblCellMar>
        </w:tblPrEx>
        <w:trPr>
          <w:trHeight w:val="306" w:hRule="atLeast"/>
        </w:trPr>
        <w:tc>
          <w:tcPr>
            <w:tcW w:w="1560" w:type="dxa"/>
            <w:tcBorders>
              <w:top w:val="single" w:color="000000" w:sz="4" w:space="0"/>
              <w:left w:val="single" w:color="000000" w:sz="4" w:space="0"/>
              <w:bottom w:val="single" w:color="000000" w:sz="4" w:space="0"/>
              <w:right w:val="single" w:color="000000" w:sz="4" w:space="0"/>
            </w:tcBorders>
          </w:tcPr>
          <w:p w14:paraId="15BC4143">
            <w:pPr>
              <w:spacing w:after="0" w:line="360" w:lineRule="auto"/>
              <w:rPr>
                <w:rFonts w:hint="eastAsia" w:eastAsia="宋体"/>
                <w:sz w:val="24"/>
              </w:rPr>
            </w:pPr>
            <w:r>
              <w:rPr>
                <w:rFonts w:eastAsia="宋体"/>
                <w:sz w:val="24"/>
              </w:rPr>
              <w:t>Bo.Huang</w:t>
            </w:r>
          </w:p>
        </w:tc>
        <w:tc>
          <w:tcPr>
            <w:tcW w:w="4678" w:type="dxa"/>
            <w:tcBorders>
              <w:top w:val="single" w:color="000000" w:sz="4" w:space="0"/>
              <w:left w:val="single" w:color="000000" w:sz="4" w:space="0"/>
              <w:bottom w:val="single" w:color="000000" w:sz="4" w:space="0"/>
              <w:right w:val="single" w:color="000000" w:sz="4" w:space="0"/>
            </w:tcBorders>
          </w:tcPr>
          <w:p w14:paraId="61F1EB70">
            <w:pPr>
              <w:spacing w:after="0" w:line="360" w:lineRule="auto"/>
              <w:rPr>
                <w:rFonts w:eastAsiaTheme="minorEastAsia"/>
                <w:sz w:val="24"/>
              </w:rPr>
            </w:pPr>
            <w:r>
              <w:rPr>
                <w:sz w:val="24"/>
              </w:rPr>
              <w:t>2022 CS graduate; applying for internet development roles; submitted 20+ resumes</w:t>
            </w:r>
          </w:p>
        </w:tc>
        <w:tc>
          <w:tcPr>
            <w:tcW w:w="3402" w:type="dxa"/>
            <w:tcBorders>
              <w:top w:val="single" w:color="000000" w:sz="4" w:space="0"/>
              <w:left w:val="single" w:color="000000" w:sz="4" w:space="0"/>
              <w:bottom w:val="single" w:color="000000" w:sz="4" w:space="0"/>
              <w:right w:val="single" w:color="000000" w:sz="4" w:space="0"/>
            </w:tcBorders>
          </w:tcPr>
          <w:p w14:paraId="31336BC9">
            <w:pPr>
              <w:spacing w:after="0" w:line="360" w:lineRule="auto"/>
              <w:rPr>
                <w:sz w:val="24"/>
              </w:rPr>
            </w:pPr>
            <w:r>
              <w:rPr>
                <w:sz w:val="24"/>
              </w:rPr>
              <w:t>School employment centre</w:t>
            </w:r>
          </w:p>
        </w:tc>
        <w:tc>
          <w:tcPr>
            <w:tcW w:w="1701" w:type="dxa"/>
            <w:tcBorders>
              <w:top w:val="single" w:color="000000" w:sz="4" w:space="0"/>
              <w:left w:val="single" w:color="000000" w:sz="4" w:space="0"/>
              <w:bottom w:val="single" w:color="000000" w:sz="4" w:space="0"/>
              <w:right w:val="single" w:color="000000" w:sz="4" w:space="0"/>
            </w:tcBorders>
          </w:tcPr>
          <w:p w14:paraId="4548B7FE">
            <w:pPr>
              <w:spacing w:after="0" w:line="360" w:lineRule="auto"/>
              <w:rPr>
                <w:sz w:val="24"/>
              </w:rPr>
            </w:pPr>
            <w:r>
              <w:rPr>
                <w:sz w:val="24"/>
              </w:rPr>
              <w:t>Online</w:t>
            </w:r>
          </w:p>
        </w:tc>
      </w:tr>
      <w:tr w14:paraId="76B58126">
        <w:tblPrEx>
          <w:tblCellMar>
            <w:top w:w="42" w:type="dxa"/>
            <w:left w:w="105" w:type="dxa"/>
            <w:bottom w:w="0" w:type="dxa"/>
            <w:right w:w="61" w:type="dxa"/>
          </w:tblCellMar>
        </w:tblPrEx>
        <w:trPr>
          <w:trHeight w:val="306" w:hRule="atLeast"/>
        </w:trPr>
        <w:tc>
          <w:tcPr>
            <w:tcW w:w="1560" w:type="dxa"/>
            <w:tcBorders>
              <w:top w:val="single" w:color="000000" w:sz="4" w:space="0"/>
              <w:left w:val="single" w:color="000000" w:sz="4" w:space="0"/>
              <w:bottom w:val="single" w:color="000000" w:sz="4" w:space="0"/>
              <w:right w:val="single" w:color="000000" w:sz="4" w:space="0"/>
            </w:tcBorders>
          </w:tcPr>
          <w:p w14:paraId="1E8A4033">
            <w:pPr>
              <w:spacing w:after="0" w:line="360" w:lineRule="auto"/>
              <w:rPr>
                <w:rFonts w:eastAsiaTheme="minorEastAsia"/>
                <w:sz w:val="24"/>
              </w:rPr>
            </w:pPr>
            <w:r>
              <w:rPr>
                <w:sz w:val="24"/>
              </w:rPr>
              <w:t>Jiele.Hu</w:t>
            </w:r>
          </w:p>
          <w:p w14:paraId="2A14547C">
            <w:pPr>
              <w:spacing w:after="0" w:line="360" w:lineRule="auto"/>
              <w:rPr>
                <w:rFonts w:eastAsiaTheme="minorEastAsia"/>
                <w:sz w:val="24"/>
              </w:rPr>
            </w:pPr>
            <w:r>
              <w:rPr>
                <w:rFonts w:hint="eastAsia" w:eastAsiaTheme="minorEastAsia"/>
                <w:color w:val="ED7D31" w:themeColor="accent2"/>
                <w:sz w:val="24"/>
                <w14:textFill>
                  <w14:solidFill>
                    <w14:schemeClr w14:val="accent2"/>
                  </w14:solidFill>
                </w14:textFill>
              </w:rPr>
              <w:t>P2</w:t>
            </w:r>
          </w:p>
        </w:tc>
        <w:tc>
          <w:tcPr>
            <w:tcW w:w="4678" w:type="dxa"/>
            <w:tcBorders>
              <w:top w:val="single" w:color="000000" w:sz="4" w:space="0"/>
              <w:left w:val="single" w:color="000000" w:sz="4" w:space="0"/>
              <w:bottom w:val="single" w:color="000000" w:sz="4" w:space="0"/>
              <w:right w:val="single" w:color="000000" w:sz="4" w:space="0"/>
            </w:tcBorders>
          </w:tcPr>
          <w:p w14:paraId="547827B6">
            <w:pPr>
              <w:spacing w:after="0" w:line="360" w:lineRule="auto"/>
              <w:rPr>
                <w:rFonts w:eastAsiaTheme="minorEastAsia"/>
                <w:sz w:val="24"/>
              </w:rPr>
            </w:pPr>
            <w:r>
              <w:rPr>
                <w:sz w:val="24"/>
              </w:rPr>
              <w:t>2023 Business graduate; spring recruitment after failed autumn recruitment; strong pain point in low job-search efficiency.</w:t>
            </w:r>
          </w:p>
        </w:tc>
        <w:tc>
          <w:tcPr>
            <w:tcW w:w="3402" w:type="dxa"/>
            <w:tcBorders>
              <w:top w:val="single" w:color="000000" w:sz="4" w:space="0"/>
              <w:left w:val="single" w:color="000000" w:sz="4" w:space="0"/>
              <w:bottom w:val="single" w:color="000000" w:sz="4" w:space="0"/>
              <w:right w:val="single" w:color="000000" w:sz="4" w:space="0"/>
            </w:tcBorders>
          </w:tcPr>
          <w:p w14:paraId="0CB173FE">
            <w:pPr>
              <w:spacing w:after="0" w:line="360" w:lineRule="auto"/>
              <w:rPr>
                <w:sz w:val="24"/>
              </w:rPr>
            </w:pPr>
            <w:r>
              <w:rPr>
                <w:sz w:val="24"/>
              </w:rPr>
              <w:t>WeChat Moments</w:t>
            </w:r>
          </w:p>
        </w:tc>
        <w:tc>
          <w:tcPr>
            <w:tcW w:w="1701" w:type="dxa"/>
            <w:tcBorders>
              <w:top w:val="single" w:color="000000" w:sz="4" w:space="0"/>
              <w:left w:val="single" w:color="000000" w:sz="4" w:space="0"/>
              <w:bottom w:val="single" w:color="000000" w:sz="4" w:space="0"/>
              <w:right w:val="single" w:color="000000" w:sz="4" w:space="0"/>
            </w:tcBorders>
          </w:tcPr>
          <w:p w14:paraId="4A2E8BC9">
            <w:pPr>
              <w:spacing w:after="0" w:line="360" w:lineRule="auto"/>
              <w:ind w:left="5"/>
              <w:rPr>
                <w:rFonts w:hint="eastAsia" w:eastAsiaTheme="minorEastAsia"/>
                <w:sz w:val="24"/>
              </w:rPr>
            </w:pPr>
            <w:r>
              <w:rPr>
                <w:sz w:val="24"/>
              </w:rPr>
              <w:t>Hybrid: Offline</w:t>
            </w:r>
            <w:r>
              <w:rPr>
                <w:rFonts w:hint="eastAsia" w:eastAsiaTheme="minorEastAsia"/>
                <w:sz w:val="24"/>
              </w:rPr>
              <w:t xml:space="preserve"> </w:t>
            </w:r>
            <w:r>
              <w:rPr>
                <w:sz w:val="24"/>
              </w:rPr>
              <w:t xml:space="preserve">in-person </w:t>
            </w:r>
            <w:r>
              <w:rPr>
                <w:rFonts w:hint="eastAsia" w:eastAsiaTheme="minorEastAsia"/>
                <w:sz w:val="24"/>
              </w:rPr>
              <w:t>&amp;</w:t>
            </w:r>
            <w:r>
              <w:rPr>
                <w:sz w:val="24"/>
              </w:rPr>
              <w:t xml:space="preserve"> online</w:t>
            </w:r>
          </w:p>
        </w:tc>
      </w:tr>
      <w:tr w14:paraId="45F474F8">
        <w:tblPrEx>
          <w:tblCellMar>
            <w:top w:w="42" w:type="dxa"/>
            <w:left w:w="105" w:type="dxa"/>
            <w:bottom w:w="0" w:type="dxa"/>
            <w:right w:w="61" w:type="dxa"/>
          </w:tblCellMar>
        </w:tblPrEx>
        <w:trPr>
          <w:trHeight w:val="300" w:hRule="atLeast"/>
        </w:trPr>
        <w:tc>
          <w:tcPr>
            <w:tcW w:w="1560" w:type="dxa"/>
            <w:tcBorders>
              <w:top w:val="single" w:color="000000" w:sz="4" w:space="0"/>
              <w:left w:val="single" w:color="000000" w:sz="4" w:space="0"/>
              <w:bottom w:val="single" w:color="000000" w:sz="4" w:space="0"/>
              <w:right w:val="single" w:color="000000" w:sz="4" w:space="0"/>
            </w:tcBorders>
          </w:tcPr>
          <w:p w14:paraId="43BE60EB">
            <w:pPr>
              <w:spacing w:after="0" w:line="360" w:lineRule="auto"/>
              <w:ind w:left="4"/>
              <w:rPr>
                <w:rFonts w:eastAsiaTheme="minorEastAsia"/>
                <w:sz w:val="24"/>
              </w:rPr>
            </w:pPr>
            <w:r>
              <w:rPr>
                <w:sz w:val="24"/>
              </w:rPr>
              <w:t>Yuxi.Gu</w:t>
            </w:r>
          </w:p>
          <w:p w14:paraId="2C28748F">
            <w:pPr>
              <w:spacing w:after="0" w:line="360" w:lineRule="auto"/>
              <w:ind w:left="4"/>
              <w:rPr>
                <w:rFonts w:eastAsiaTheme="minorEastAsia"/>
                <w:sz w:val="24"/>
              </w:rPr>
            </w:pPr>
            <w:r>
              <w:rPr>
                <w:rFonts w:hint="eastAsia" w:eastAsiaTheme="minorEastAsia"/>
                <w:color w:val="ED7D31" w:themeColor="accent2"/>
                <w:sz w:val="24"/>
                <w14:textFill>
                  <w14:solidFill>
                    <w14:schemeClr w14:val="accent2"/>
                  </w14:solidFill>
                </w14:textFill>
              </w:rPr>
              <w:t>P3</w:t>
            </w:r>
          </w:p>
        </w:tc>
        <w:tc>
          <w:tcPr>
            <w:tcW w:w="4678" w:type="dxa"/>
            <w:tcBorders>
              <w:top w:val="single" w:color="000000" w:sz="4" w:space="0"/>
              <w:left w:val="single" w:color="000000" w:sz="4" w:space="0"/>
              <w:bottom w:val="single" w:color="000000" w:sz="4" w:space="0"/>
              <w:right w:val="single" w:color="000000" w:sz="4" w:space="0"/>
            </w:tcBorders>
          </w:tcPr>
          <w:p w14:paraId="20AD0BC9">
            <w:pPr>
              <w:spacing w:after="0" w:line="360" w:lineRule="auto"/>
              <w:rPr>
                <w:sz w:val="24"/>
              </w:rPr>
            </w:pPr>
            <w:r>
              <w:rPr>
                <w:sz w:val="24"/>
              </w:rPr>
              <w:t>Operations staff with 2 years’ experience; considering job hopping; needs resume matching, interview sharing, and preparation support.</w:t>
            </w:r>
          </w:p>
        </w:tc>
        <w:tc>
          <w:tcPr>
            <w:tcW w:w="3402" w:type="dxa"/>
            <w:tcBorders>
              <w:top w:val="single" w:color="000000" w:sz="4" w:space="0"/>
              <w:left w:val="single" w:color="000000" w:sz="4" w:space="0"/>
              <w:bottom w:val="single" w:color="000000" w:sz="4" w:space="0"/>
              <w:right w:val="single" w:color="000000" w:sz="4" w:space="0"/>
            </w:tcBorders>
          </w:tcPr>
          <w:p w14:paraId="730A847A">
            <w:pPr>
              <w:spacing w:after="0" w:line="360" w:lineRule="auto"/>
              <w:rPr>
                <w:sz w:val="24"/>
              </w:rPr>
            </w:pPr>
            <w:r>
              <w:rPr>
                <w:sz w:val="24"/>
              </w:rPr>
              <w:t>Workplace communities</w:t>
            </w:r>
          </w:p>
        </w:tc>
        <w:tc>
          <w:tcPr>
            <w:tcW w:w="1701" w:type="dxa"/>
            <w:tcBorders>
              <w:top w:val="single" w:color="000000" w:sz="4" w:space="0"/>
              <w:left w:val="single" w:color="000000" w:sz="4" w:space="0"/>
              <w:bottom w:val="single" w:color="000000" w:sz="4" w:space="0"/>
              <w:right w:val="single" w:color="000000" w:sz="4" w:space="0"/>
            </w:tcBorders>
          </w:tcPr>
          <w:p w14:paraId="2D342ECF">
            <w:pPr>
              <w:spacing w:after="0" w:line="360" w:lineRule="auto"/>
              <w:rPr>
                <w:sz w:val="24"/>
              </w:rPr>
            </w:pPr>
            <w:r>
              <w:rPr>
                <w:sz w:val="24"/>
              </w:rPr>
              <w:t>Online</w:t>
            </w:r>
          </w:p>
        </w:tc>
      </w:tr>
      <w:tr w14:paraId="15C6BE3F">
        <w:tblPrEx>
          <w:tblCellMar>
            <w:top w:w="42" w:type="dxa"/>
            <w:left w:w="105" w:type="dxa"/>
            <w:bottom w:w="0" w:type="dxa"/>
            <w:right w:w="61" w:type="dxa"/>
          </w:tblCellMar>
        </w:tblPrEx>
        <w:trPr>
          <w:trHeight w:val="305" w:hRule="atLeast"/>
        </w:trPr>
        <w:tc>
          <w:tcPr>
            <w:tcW w:w="1560" w:type="dxa"/>
            <w:tcBorders>
              <w:top w:val="single" w:color="000000" w:sz="4" w:space="0"/>
              <w:left w:val="single" w:color="000000" w:sz="4" w:space="0"/>
              <w:bottom w:val="single" w:color="000000" w:sz="4" w:space="0"/>
              <w:right w:val="single" w:color="000000" w:sz="4" w:space="0"/>
            </w:tcBorders>
          </w:tcPr>
          <w:p w14:paraId="3B6E7BFB">
            <w:pPr>
              <w:spacing w:after="0" w:line="360" w:lineRule="auto"/>
              <w:ind w:left="4"/>
              <w:rPr>
                <w:rFonts w:eastAsiaTheme="minorEastAsia"/>
                <w:sz w:val="24"/>
              </w:rPr>
            </w:pPr>
            <w:r>
              <w:rPr>
                <w:sz w:val="24"/>
              </w:rPr>
              <w:t>Jiahui.Zhang</w:t>
            </w:r>
          </w:p>
          <w:p w14:paraId="4E3829A8">
            <w:pPr>
              <w:spacing w:after="0" w:line="360" w:lineRule="auto"/>
              <w:ind w:left="4"/>
              <w:rPr>
                <w:rFonts w:eastAsiaTheme="minorEastAsia"/>
                <w:sz w:val="24"/>
              </w:rPr>
            </w:pPr>
            <w:r>
              <w:rPr>
                <w:rFonts w:hint="eastAsia" w:eastAsiaTheme="minorEastAsia"/>
                <w:color w:val="ED7D31" w:themeColor="accent2"/>
                <w:sz w:val="24"/>
                <w14:textFill>
                  <w14:solidFill>
                    <w14:schemeClr w14:val="accent2"/>
                  </w14:solidFill>
                </w14:textFill>
              </w:rPr>
              <w:t>P4</w:t>
            </w:r>
          </w:p>
        </w:tc>
        <w:tc>
          <w:tcPr>
            <w:tcW w:w="4678" w:type="dxa"/>
            <w:tcBorders>
              <w:top w:val="single" w:color="000000" w:sz="4" w:space="0"/>
              <w:left w:val="single" w:color="000000" w:sz="4" w:space="0"/>
              <w:bottom w:val="single" w:color="000000" w:sz="4" w:space="0"/>
              <w:right w:val="single" w:color="000000" w:sz="4" w:space="0"/>
            </w:tcBorders>
          </w:tcPr>
          <w:p w14:paraId="140BDE04">
            <w:pPr>
              <w:spacing w:after="0" w:line="360" w:lineRule="auto"/>
              <w:rPr>
                <w:rFonts w:eastAsiaTheme="minorEastAsia"/>
                <w:sz w:val="24"/>
              </w:rPr>
            </w:pPr>
            <w:r>
              <w:rPr>
                <w:sz w:val="24"/>
              </w:rPr>
              <w:t>2024 Design graduate; preparing for autumn recruitment; unfamiliar with the job-search process.</w:t>
            </w:r>
          </w:p>
        </w:tc>
        <w:tc>
          <w:tcPr>
            <w:tcW w:w="3402" w:type="dxa"/>
            <w:tcBorders>
              <w:top w:val="single" w:color="000000" w:sz="4" w:space="0"/>
              <w:left w:val="single" w:color="000000" w:sz="4" w:space="0"/>
              <w:bottom w:val="single" w:color="000000" w:sz="4" w:space="0"/>
              <w:right w:val="single" w:color="000000" w:sz="4" w:space="0"/>
            </w:tcBorders>
          </w:tcPr>
          <w:p w14:paraId="0A116B4F">
            <w:pPr>
              <w:spacing w:after="0" w:line="360" w:lineRule="auto"/>
              <w:rPr>
                <w:sz w:val="24"/>
              </w:rPr>
            </w:pPr>
            <w:r>
              <w:rPr>
                <w:sz w:val="24"/>
              </w:rPr>
              <w:t>School job-search mutual-aid group</w:t>
            </w:r>
          </w:p>
        </w:tc>
        <w:tc>
          <w:tcPr>
            <w:tcW w:w="1701" w:type="dxa"/>
            <w:tcBorders>
              <w:top w:val="single" w:color="000000" w:sz="4" w:space="0"/>
              <w:left w:val="single" w:color="000000" w:sz="4" w:space="0"/>
              <w:bottom w:val="single" w:color="000000" w:sz="4" w:space="0"/>
              <w:right w:val="single" w:color="000000" w:sz="4" w:space="0"/>
            </w:tcBorders>
          </w:tcPr>
          <w:p w14:paraId="68F7A763">
            <w:pPr>
              <w:spacing w:after="0" w:line="360" w:lineRule="auto"/>
              <w:ind w:left="5"/>
              <w:rPr>
                <w:sz w:val="24"/>
              </w:rPr>
            </w:pPr>
            <w:r>
              <w:rPr>
                <w:sz w:val="24"/>
              </w:rPr>
              <w:t>Online</w:t>
            </w:r>
          </w:p>
          <w:p w14:paraId="31C96224">
            <w:pPr>
              <w:spacing w:after="0" w:line="360" w:lineRule="auto"/>
              <w:ind w:left="5"/>
              <w:rPr>
                <w:sz w:val="24"/>
              </w:rPr>
            </w:pPr>
          </w:p>
        </w:tc>
      </w:tr>
      <w:tr w14:paraId="64A5C80F">
        <w:tblPrEx>
          <w:tblCellMar>
            <w:top w:w="42" w:type="dxa"/>
            <w:left w:w="105" w:type="dxa"/>
            <w:bottom w:w="0" w:type="dxa"/>
            <w:right w:w="61" w:type="dxa"/>
          </w:tblCellMar>
        </w:tblPrEx>
        <w:trPr>
          <w:trHeight w:val="305" w:hRule="atLeast"/>
        </w:trPr>
        <w:tc>
          <w:tcPr>
            <w:tcW w:w="1560" w:type="dxa"/>
            <w:tcBorders>
              <w:top w:val="single" w:color="000000" w:sz="4" w:space="0"/>
              <w:left w:val="single" w:color="000000" w:sz="4" w:space="0"/>
              <w:bottom w:val="single" w:color="000000" w:sz="4" w:space="0"/>
              <w:right w:val="single" w:color="000000" w:sz="4" w:space="0"/>
            </w:tcBorders>
          </w:tcPr>
          <w:p w14:paraId="5DBEE80A">
            <w:pPr>
              <w:spacing w:after="0" w:line="360" w:lineRule="auto"/>
              <w:ind w:left="5"/>
              <w:rPr>
                <w:rFonts w:eastAsiaTheme="minorEastAsia"/>
                <w:sz w:val="24"/>
              </w:rPr>
            </w:pPr>
            <w:r>
              <w:rPr>
                <w:sz w:val="24"/>
              </w:rPr>
              <w:t>Yang.Liu</w:t>
            </w:r>
          </w:p>
          <w:p w14:paraId="047D2F16">
            <w:pPr>
              <w:spacing w:after="0" w:line="360" w:lineRule="auto"/>
              <w:ind w:left="5"/>
              <w:rPr>
                <w:rFonts w:eastAsiaTheme="minorEastAsia"/>
                <w:sz w:val="24"/>
              </w:rPr>
            </w:pPr>
            <w:r>
              <w:rPr>
                <w:rFonts w:hint="eastAsia" w:eastAsiaTheme="minorEastAsia"/>
                <w:color w:val="ED7D31" w:themeColor="accent2"/>
                <w:sz w:val="24"/>
                <w14:textFill>
                  <w14:solidFill>
                    <w14:schemeClr w14:val="accent2"/>
                  </w14:solidFill>
                </w14:textFill>
              </w:rPr>
              <w:t>P5</w:t>
            </w:r>
          </w:p>
        </w:tc>
        <w:tc>
          <w:tcPr>
            <w:tcW w:w="4678" w:type="dxa"/>
            <w:tcBorders>
              <w:top w:val="single" w:color="000000" w:sz="4" w:space="0"/>
              <w:left w:val="single" w:color="000000" w:sz="4" w:space="0"/>
              <w:bottom w:val="single" w:color="000000" w:sz="4" w:space="0"/>
              <w:right w:val="single" w:color="000000" w:sz="4" w:space="0"/>
            </w:tcBorders>
          </w:tcPr>
          <w:p w14:paraId="54188801">
            <w:pPr>
              <w:spacing w:after="0" w:line="360" w:lineRule="auto"/>
              <w:rPr>
                <w:sz w:val="24"/>
              </w:rPr>
            </w:pPr>
            <w:r>
              <w:rPr>
                <w:sz w:val="24"/>
              </w:rPr>
              <w:t>Administrative staff with 1 years’ experience; resigned and job searching; needs role-specific interview preparation.</w:t>
            </w:r>
          </w:p>
        </w:tc>
        <w:tc>
          <w:tcPr>
            <w:tcW w:w="3402" w:type="dxa"/>
            <w:tcBorders>
              <w:top w:val="single" w:color="000000" w:sz="4" w:space="0"/>
              <w:left w:val="single" w:color="000000" w:sz="4" w:space="0"/>
              <w:bottom w:val="single" w:color="000000" w:sz="4" w:space="0"/>
              <w:right w:val="single" w:color="000000" w:sz="4" w:space="0"/>
            </w:tcBorders>
          </w:tcPr>
          <w:p w14:paraId="7A444FDE">
            <w:pPr>
              <w:spacing w:after="0" w:line="360" w:lineRule="auto"/>
              <w:rPr>
                <w:sz w:val="24"/>
              </w:rPr>
            </w:pPr>
            <w:r>
              <w:rPr>
                <w:sz w:val="24"/>
              </w:rPr>
              <w:t>Friend recommendation</w:t>
            </w:r>
          </w:p>
        </w:tc>
        <w:tc>
          <w:tcPr>
            <w:tcW w:w="1701" w:type="dxa"/>
            <w:tcBorders>
              <w:top w:val="single" w:color="000000" w:sz="4" w:space="0"/>
              <w:left w:val="single" w:color="000000" w:sz="4" w:space="0"/>
              <w:bottom w:val="single" w:color="000000" w:sz="4" w:space="0"/>
              <w:right w:val="single" w:color="000000" w:sz="4" w:space="0"/>
            </w:tcBorders>
          </w:tcPr>
          <w:p w14:paraId="36E40522">
            <w:pPr>
              <w:spacing w:after="0" w:line="360" w:lineRule="auto"/>
              <w:ind w:left="5"/>
              <w:rPr>
                <w:sz w:val="24"/>
              </w:rPr>
            </w:pPr>
            <w:r>
              <w:rPr>
                <w:sz w:val="24"/>
              </w:rPr>
              <w:t>Online</w:t>
            </w:r>
          </w:p>
        </w:tc>
      </w:tr>
    </w:tbl>
    <w:p w14:paraId="417A02CB">
      <w:pPr>
        <w:pStyle w:val="3"/>
        <w:spacing w:line="360" w:lineRule="auto"/>
        <w:ind w:left="455"/>
        <w:rPr>
          <w:bCs/>
          <w:color w:val="000000"/>
        </w:rPr>
      </w:pPr>
      <w:r>
        <w:rPr>
          <w:rFonts w:hint="eastAsia"/>
          <w:bCs/>
          <w:color w:val="000000"/>
        </w:rPr>
        <w:t>W</w:t>
      </w:r>
      <w:r>
        <w:rPr>
          <w:bCs/>
          <w:color w:val="000000"/>
        </w:rPr>
        <w:t>hat you asked them to do</w:t>
      </w:r>
    </w:p>
    <w:p w14:paraId="6F7D6E3A">
      <w:pPr>
        <w:numPr>
          <w:ilvl w:val="0"/>
          <w:numId w:val="1"/>
        </w:numPr>
        <w:spacing w:line="360" w:lineRule="auto"/>
        <w:ind w:left="714" w:hanging="357"/>
        <w:rPr>
          <w:sz w:val="24"/>
        </w:rPr>
      </w:pPr>
      <w:r>
        <w:rPr>
          <w:sz w:val="24"/>
          <w:highlight w:val="lightGray"/>
        </w:rPr>
        <w:t>Week 3</w:t>
      </w:r>
      <w:r>
        <w:rPr>
          <w:sz w:val="24"/>
        </w:rPr>
        <w:t xml:space="preserve"> — </w:t>
      </w:r>
      <w:r>
        <w:rPr>
          <w:b/>
          <w:bCs/>
          <w:sz w:val="24"/>
        </w:rPr>
        <w:t>Problem validation:</w:t>
      </w:r>
      <w:r>
        <w:rPr>
          <w:sz w:val="24"/>
        </w:rPr>
        <w:t xml:space="preserve"> Discussed job-search experience, inefficient applications, and problems with BOSS Zhipin, 51Job, and LinkedIn.</w:t>
      </w:r>
    </w:p>
    <w:p w14:paraId="5EC7CBC4">
      <w:pPr>
        <w:numPr>
          <w:ilvl w:val="0"/>
          <w:numId w:val="1"/>
        </w:numPr>
        <w:spacing w:line="360" w:lineRule="auto"/>
        <w:ind w:left="714" w:hanging="357"/>
        <w:rPr>
          <w:sz w:val="24"/>
        </w:rPr>
      </w:pPr>
      <w:r>
        <w:rPr>
          <w:sz w:val="24"/>
          <w:highlight w:val="lightGray"/>
        </w:rPr>
        <w:t>Week 5</w:t>
      </w:r>
      <w:r>
        <w:rPr>
          <w:sz w:val="24"/>
        </w:rPr>
        <w:t xml:space="preserve"> —</w:t>
      </w:r>
      <w:r>
        <w:rPr>
          <w:b/>
          <w:bCs/>
          <w:sz w:val="24"/>
        </w:rPr>
        <w:t xml:space="preserve"> Concept testing:</w:t>
      </w:r>
      <w:r>
        <w:t xml:space="preserve"> </w:t>
      </w:r>
      <w:r>
        <w:rPr>
          <w:sz w:val="24"/>
        </w:rPr>
        <w:t>Discussed job-search experience, inefficient applications, and problems with BOSS Zhipin, 51Job, and LinkedIn.</w:t>
      </w:r>
    </w:p>
    <w:p w14:paraId="5BFEB84E">
      <w:pPr>
        <w:numPr>
          <w:ilvl w:val="0"/>
          <w:numId w:val="1"/>
        </w:numPr>
        <w:spacing w:line="360" w:lineRule="auto"/>
        <w:ind w:left="714" w:hanging="357"/>
        <w:rPr>
          <w:sz w:val="24"/>
        </w:rPr>
      </w:pPr>
      <w:r>
        <w:rPr>
          <w:sz w:val="24"/>
          <w:highlight w:val="lightGray"/>
        </w:rPr>
        <w:t>Week 6</w:t>
      </w:r>
      <w:r>
        <w:rPr>
          <w:sz w:val="24"/>
        </w:rPr>
        <w:t xml:space="preserve"> — </w:t>
      </w:r>
      <w:r>
        <w:rPr>
          <w:b/>
          <w:bCs/>
          <w:sz w:val="24"/>
        </w:rPr>
        <w:t xml:space="preserve">First user session: </w:t>
      </w:r>
      <w:r>
        <w:rPr>
          <w:sz w:val="24"/>
        </w:rPr>
        <w:t>Completed the core flow: resume/profile upload → matched jobs → interview preparation.</w:t>
      </w:r>
    </w:p>
    <w:p w14:paraId="59CE3D16">
      <w:pPr>
        <w:numPr>
          <w:ilvl w:val="0"/>
          <w:numId w:val="1"/>
        </w:numPr>
        <w:spacing w:line="360" w:lineRule="auto"/>
        <w:ind w:left="714" w:hanging="357"/>
        <w:rPr>
          <w:sz w:val="24"/>
        </w:rPr>
      </w:pPr>
      <w:r>
        <w:rPr>
          <w:sz w:val="24"/>
          <w:highlight w:val="lightGray"/>
        </w:rPr>
        <w:t>Week 7</w:t>
      </w:r>
      <w:r>
        <w:rPr>
          <w:sz w:val="24"/>
        </w:rPr>
        <w:t xml:space="preserve"> — </w:t>
      </w:r>
      <w:r>
        <w:rPr>
          <w:b/>
          <w:bCs/>
          <w:sz w:val="24"/>
        </w:rPr>
        <w:t xml:space="preserve">Second-round validation: </w:t>
      </w:r>
      <w:r>
        <w:rPr>
          <w:sz w:val="24"/>
        </w:rPr>
        <w:t>Retested the improved flow and commented on jobs, resources, classification, saving, and matching transparency.</w:t>
      </w:r>
    </w:p>
    <w:p w14:paraId="6D0A9854">
      <w:pPr>
        <w:numPr>
          <w:ilvl w:val="0"/>
          <w:numId w:val="1"/>
        </w:numPr>
        <w:spacing w:line="360" w:lineRule="auto"/>
        <w:ind w:left="714" w:hanging="357"/>
        <w:rPr>
          <w:sz w:val="24"/>
        </w:rPr>
      </w:pPr>
      <w:r>
        <w:rPr>
          <w:sz w:val="24"/>
          <w:highlight w:val="lightGray"/>
        </w:rPr>
        <w:t>Week 8–9</w:t>
      </w:r>
      <w:r>
        <w:rPr>
          <w:sz w:val="24"/>
        </w:rPr>
        <w:t xml:space="preserve"> — </w:t>
      </w:r>
      <w:r>
        <w:rPr>
          <w:b/>
          <w:bCs/>
          <w:sz w:val="24"/>
        </w:rPr>
        <w:t xml:space="preserve">Closing-lap validation: </w:t>
      </w:r>
      <w:r>
        <w:rPr>
          <w:sz w:val="24"/>
        </w:rPr>
        <w:t>Tested AI-assisted reading, bookmarks, resource classification, and homepage navigation to confirm improvements and limits.</w:t>
      </w:r>
    </w:p>
    <w:p w14:paraId="4C8C3428">
      <w:pPr>
        <w:pStyle w:val="3"/>
        <w:spacing w:line="360" w:lineRule="auto"/>
        <w:ind w:left="0" w:firstLine="360"/>
        <w:rPr>
          <w:rFonts w:eastAsiaTheme="minorEastAsia"/>
          <w:b w:val="0"/>
          <w:color w:val="000000"/>
        </w:rPr>
      </w:pPr>
      <w:r>
        <w:t>How you captured what happened</w:t>
      </w:r>
      <w:r>
        <w:rPr>
          <w:b w:val="0"/>
          <w:color w:val="000000"/>
        </w:rPr>
        <w:t xml:space="preserve"> </w:t>
      </w:r>
    </w:p>
    <w:p w14:paraId="2E802EAE">
      <w:pPr>
        <w:spacing w:line="360" w:lineRule="auto"/>
        <w:ind w:left="360"/>
        <w:rPr>
          <w:rFonts w:eastAsiaTheme="minorEastAsia"/>
          <w:sz w:val="24"/>
        </w:rPr>
      </w:pPr>
      <w:r>
        <w:rPr>
          <w:sz w:val="24"/>
        </w:rPr>
        <w:t>We collected</w:t>
      </w:r>
      <w:r>
        <w:rPr>
          <w:color w:val="4472C4" w:themeColor="accent1"/>
          <w:sz w:val="24"/>
          <w14:textFill>
            <w14:solidFill>
              <w14:schemeClr w14:val="accent1"/>
            </w14:solidFill>
          </w14:textFill>
        </w:rPr>
        <w:t xml:space="preserve"> transcripts, recordings, observation notes, survey results, and prototype screenshots</w:t>
      </w:r>
      <w:r>
        <w:rPr>
          <w:sz w:val="24"/>
        </w:rPr>
        <w:t>. During usability tests, we observed first clicks, hesitation, task completion, confusing labels, skipped functions, and direct comments, allowing us to compare what users said with what they did (Köhler et al., 2025).</w:t>
      </w:r>
    </w:p>
    <w:p w14:paraId="50C4A7B2">
      <w:pPr>
        <w:spacing w:line="360" w:lineRule="auto"/>
        <w:ind w:left="360"/>
        <w:rPr>
          <w:sz w:val="24"/>
        </w:rPr>
      </w:pPr>
      <w:r>
        <w:rPr>
          <w:sz w:val="24"/>
        </w:rPr>
        <w:t xml:space="preserve">All records were stored in the team’s shared folder. Interview transcripts are listed in </w:t>
      </w:r>
      <w:r>
        <w:rPr>
          <w:color w:val="EE0000"/>
          <w:sz w:val="24"/>
        </w:rPr>
        <w:t>Appendix A1–A5</w:t>
      </w:r>
      <w:r>
        <w:rPr>
          <w:sz w:val="24"/>
        </w:rPr>
        <w:t>. Session recordings are listed in</w:t>
      </w:r>
      <w:r>
        <w:rPr>
          <w:color w:val="EE0000"/>
          <w:sz w:val="24"/>
        </w:rPr>
        <w:t xml:space="preserve"> Appendix B1</w:t>
      </w:r>
      <w:r>
        <w:rPr>
          <w:sz w:val="24"/>
        </w:rPr>
        <w:t xml:space="preserve">. Observation notes and task rating sheets are listed in </w:t>
      </w:r>
      <w:r>
        <w:rPr>
          <w:color w:val="EE0000"/>
          <w:sz w:val="24"/>
        </w:rPr>
        <w:t>Appendix B2</w:t>
      </w:r>
      <w:r>
        <w:rPr>
          <w:sz w:val="24"/>
        </w:rPr>
        <w:t xml:space="preserve">. The Week 3 survey is listed in </w:t>
      </w:r>
      <w:r>
        <w:rPr>
          <w:color w:val="EE0000"/>
          <w:sz w:val="24"/>
        </w:rPr>
        <w:t>Appendix C1</w:t>
      </w:r>
      <w:r>
        <w:rPr>
          <w:sz w:val="24"/>
        </w:rPr>
        <w:t xml:space="preserve">. Before/after UI screenshots and final prototype screenshots are listed in </w:t>
      </w:r>
      <w:r>
        <w:rPr>
          <w:color w:val="EE0000"/>
          <w:sz w:val="24"/>
        </w:rPr>
        <w:t>Appendix C2</w:t>
      </w:r>
      <w:r>
        <w:rPr>
          <w:sz w:val="24"/>
        </w:rPr>
        <w:t>.</w:t>
      </w:r>
    </w:p>
    <w:p w14:paraId="6600AB04">
      <w:pPr>
        <w:pStyle w:val="2"/>
        <w:rPr>
          <w:rFonts w:eastAsiaTheme="minorEastAsia"/>
          <w:b w:val="0"/>
          <w:color w:val="000000"/>
          <w:sz w:val="24"/>
        </w:rPr>
      </w:pPr>
      <w:bookmarkStart w:id="1" w:name="OLE_LINK2"/>
      <w:r>
        <w:t>Section 2 — What You Found</w:t>
      </w:r>
      <w:r>
        <w:rPr>
          <w:b w:val="0"/>
          <w:color w:val="000000"/>
          <w:sz w:val="24"/>
        </w:rPr>
        <w:t xml:space="preserve"> </w:t>
      </w:r>
    </w:p>
    <w:p w14:paraId="048A15A8">
      <w:pPr>
        <w:pStyle w:val="3"/>
        <w:spacing w:line="360" w:lineRule="auto"/>
        <w:ind w:left="455"/>
        <w:rPr>
          <w:rFonts w:eastAsiaTheme="minorEastAsia"/>
          <w:b w:val="0"/>
          <w:color w:val="000000"/>
        </w:rPr>
      </w:pPr>
      <w:r>
        <w:rPr>
          <w:rFonts w:eastAsiaTheme="minorEastAsia"/>
          <w:b w:val="0"/>
          <w:color w:val="000000"/>
        </w:rPr>
        <w:t>We grouped findings by theme, as qualitative usability tests rely on repeated user patterns (Köhler et al., 2025).</w:t>
      </w:r>
    </w:p>
    <w:p w14:paraId="1E83C39D">
      <w:pPr>
        <w:pStyle w:val="3"/>
        <w:spacing w:line="360" w:lineRule="auto"/>
        <w:ind w:left="455"/>
        <w:rPr>
          <w:rFonts w:hint="eastAsia" w:eastAsiaTheme="minorEastAsia"/>
        </w:rPr>
      </w:pPr>
      <w:r>
        <w:t>Finding 1:</w:t>
      </w:r>
      <w:r>
        <w:rPr>
          <w:b w:val="0"/>
          <w:color w:val="000000"/>
        </w:rPr>
        <w:t xml:space="preserve"> </w:t>
      </w:r>
      <w:r>
        <w:t>Users needed more than job listings.</w:t>
      </w:r>
    </w:p>
    <w:p w14:paraId="608E6EF5">
      <w:pPr>
        <w:spacing w:line="360" w:lineRule="auto"/>
        <w:ind w:left="440" w:leftChars="200"/>
        <w:rPr>
          <w:rFonts w:hint="eastAsia" w:eastAsiaTheme="minorEastAsia"/>
          <w:color w:val="EE0000"/>
          <w:sz w:val="24"/>
        </w:rPr>
      </w:pPr>
      <w:r>
        <w:rPr>
          <w:rFonts w:eastAsiaTheme="minorEastAsia"/>
          <w:sz w:val="24"/>
        </w:rPr>
        <w:t xml:space="preserve">In Week 3, users wanted help judging job fit and preparing after. </w:t>
      </w:r>
      <w:r>
        <w:rPr>
          <w:rFonts w:eastAsiaTheme="minorEastAsia"/>
          <w:color w:val="ED7D31" w:themeColor="accent2"/>
          <w:sz w:val="24"/>
          <w14:textFill>
            <w14:solidFill>
              <w14:schemeClr w14:val="accent2"/>
            </w14:solidFill>
          </w14:textFill>
        </w:rPr>
        <w:t>P1</w:t>
      </w:r>
      <w:r>
        <w:rPr>
          <w:rFonts w:eastAsiaTheme="minorEastAsia"/>
          <w:sz w:val="24"/>
        </w:rPr>
        <w:t xml:space="preserve">: “I sent 30 applications, only 3 replies,” unsure if it was his resume or job mismatch. </w:t>
      </w:r>
      <w:r>
        <w:rPr>
          <w:rFonts w:eastAsiaTheme="minorEastAsia"/>
          <w:color w:val="ED7D31" w:themeColor="accent2"/>
          <w:sz w:val="24"/>
          <w14:textFill>
            <w14:solidFill>
              <w14:schemeClr w14:val="accent2"/>
            </w14:solidFill>
          </w14:textFill>
        </w:rPr>
        <w:t>P2:</w:t>
      </w:r>
      <w:r>
        <w:rPr>
          <w:rFonts w:eastAsiaTheme="minorEastAsia"/>
          <w:sz w:val="24"/>
        </w:rPr>
        <w:t xml:space="preserve"> 3–4 hours daily wasted on browsing. Both supported </w:t>
      </w:r>
      <w:r>
        <w:rPr>
          <w:rFonts w:eastAsiaTheme="minorEastAsia"/>
          <w:b/>
          <w:bCs/>
          <w:sz w:val="24"/>
        </w:rPr>
        <w:t>resume matching → interview experience → professional questions</w:t>
      </w:r>
      <w:r>
        <w:rPr>
          <w:rFonts w:eastAsiaTheme="minorEastAsia"/>
          <w:sz w:val="24"/>
        </w:rPr>
        <w:t xml:space="preserve">. </w:t>
      </w:r>
      <w:r>
        <w:rPr>
          <w:rFonts w:eastAsiaTheme="minorEastAsia"/>
          <w:color w:val="ED7D31" w:themeColor="accent2"/>
          <w:sz w:val="24"/>
          <w14:textFill>
            <w14:solidFill>
              <w14:schemeClr w14:val="accent2"/>
            </w14:solidFill>
          </w14:textFill>
        </w:rPr>
        <w:t>P2</w:t>
      </w:r>
      <w:r>
        <w:rPr>
          <w:rFonts w:eastAsiaTheme="minorEastAsia"/>
          <w:sz w:val="24"/>
        </w:rPr>
        <w:t>: “Job hunting is also knowing if I’m suitable and how to prepare.” Reachable is for job-search preparation, not just job posts.</w:t>
      </w:r>
      <w:r>
        <w:rPr>
          <w:rFonts w:eastAsiaTheme="minorEastAsia"/>
          <w:sz w:val="24"/>
        </w:rPr>
        <w:br w:type="textWrapping"/>
      </w:r>
      <w:r>
        <w:rPr>
          <w:rFonts w:eastAsiaTheme="minorEastAsia"/>
          <w:b/>
          <w:bCs/>
          <w:sz w:val="24"/>
        </w:rPr>
        <w:t>Evidence:</w:t>
      </w:r>
      <w:r>
        <w:rPr>
          <w:rFonts w:eastAsiaTheme="minorEastAsia"/>
          <w:sz w:val="24"/>
        </w:rPr>
        <w:t xml:space="preserve"> </w:t>
      </w:r>
      <w:r>
        <w:rPr>
          <w:rFonts w:eastAsiaTheme="minorEastAsia"/>
          <w:color w:val="EE0000"/>
          <w:sz w:val="24"/>
        </w:rPr>
        <w:t>Appendix A1–A2, B2</w:t>
      </w:r>
    </w:p>
    <w:p w14:paraId="3D793054">
      <w:pPr>
        <w:pStyle w:val="3"/>
        <w:spacing w:line="360" w:lineRule="auto"/>
        <w:ind w:left="455"/>
        <w:rPr>
          <w:rFonts w:hint="eastAsia" w:eastAsiaTheme="minorEastAsia"/>
        </w:rPr>
      </w:pPr>
      <w:r>
        <w:t>Finding 2:</w:t>
      </w:r>
      <w:r>
        <w:rPr>
          <w:b w:val="0"/>
          <w:color w:val="000000"/>
        </w:rPr>
        <w:t xml:space="preserve"> </w:t>
      </w:r>
      <w:r>
        <w:t>Homepage confusion.</w:t>
      </w:r>
    </w:p>
    <w:p w14:paraId="043DEF58">
      <w:pPr>
        <w:spacing w:line="360" w:lineRule="auto"/>
        <w:ind w:left="420"/>
        <w:rPr>
          <w:rFonts w:eastAsiaTheme="minorEastAsia"/>
          <w:sz w:val="24"/>
        </w:rPr>
      </w:pPr>
      <w:r>
        <w:rPr>
          <w:rFonts w:eastAsiaTheme="minorEastAsia"/>
          <w:sz w:val="24"/>
        </w:rPr>
        <w:t>In Week 5, users thought it was a typical job site.</w:t>
      </w:r>
      <w:r>
        <w:rPr>
          <w:rFonts w:eastAsiaTheme="minorEastAsia"/>
          <w:color w:val="ED7D31" w:themeColor="accent2"/>
          <w:sz w:val="24"/>
          <w14:textFill>
            <w14:solidFill>
              <w14:schemeClr w14:val="accent2"/>
            </w14:solidFill>
          </w14:textFill>
        </w:rPr>
        <w:t xml:space="preserve"> P3</w:t>
      </w:r>
      <w:r>
        <w:rPr>
          <w:rFonts w:eastAsiaTheme="minorEastAsia"/>
          <w:sz w:val="24"/>
        </w:rPr>
        <w:t xml:space="preserve">: “It looks like a normal recruitment website.” </w:t>
      </w:r>
      <w:r>
        <w:rPr>
          <w:rFonts w:eastAsiaTheme="minorEastAsia"/>
          <w:color w:val="ED7D31" w:themeColor="accent2"/>
          <w:sz w:val="24"/>
          <w14:textFill>
            <w14:solidFill>
              <w14:schemeClr w14:val="accent2"/>
            </w14:solidFill>
          </w14:textFill>
        </w:rPr>
        <w:t>P4</w:t>
      </w:r>
      <w:r>
        <w:rPr>
          <w:rFonts w:eastAsiaTheme="minorEastAsia"/>
          <w:sz w:val="24"/>
        </w:rPr>
        <w:t>: “A new platform for job searching.”</w:t>
      </w:r>
      <w:r>
        <w:rPr>
          <w:rFonts w:eastAsiaTheme="minorEastAsia"/>
          <w:color w:val="ED7D31" w:themeColor="accent2"/>
          <w:sz w:val="24"/>
          <w14:textFill>
            <w14:solidFill>
              <w14:schemeClr w14:val="accent2"/>
            </w14:solidFill>
          </w14:textFill>
        </w:rPr>
        <w:t xml:space="preserve"> P3 </w:t>
      </w:r>
      <w:r>
        <w:rPr>
          <w:rFonts w:eastAsiaTheme="minorEastAsia"/>
          <w:sz w:val="24"/>
        </w:rPr>
        <w:t xml:space="preserve">and </w:t>
      </w:r>
      <w:r>
        <w:rPr>
          <w:rFonts w:eastAsiaTheme="minorEastAsia"/>
          <w:color w:val="ED7D31" w:themeColor="accent2"/>
          <w:sz w:val="24"/>
          <w14:textFill>
            <w14:solidFill>
              <w14:schemeClr w14:val="accent2"/>
            </w14:solidFill>
          </w14:textFill>
        </w:rPr>
        <w:t>P4</w:t>
      </w:r>
      <w:r>
        <w:rPr>
          <w:rFonts w:eastAsiaTheme="minorEastAsia"/>
          <w:sz w:val="24"/>
        </w:rPr>
        <w:t xml:space="preserve"> missed the core functions. They needed clearer positioning and a distinct flow.</w:t>
      </w:r>
    </w:p>
    <w:p w14:paraId="4EFC08E7">
      <w:pPr>
        <w:spacing w:line="360" w:lineRule="auto"/>
        <w:ind w:left="420"/>
        <w:rPr>
          <w:rFonts w:hint="eastAsia" w:eastAsiaTheme="minorEastAsia"/>
          <w:b/>
          <w:bCs/>
          <w:sz w:val="24"/>
        </w:rPr>
      </w:pPr>
      <w:r>
        <w:rPr>
          <w:rFonts w:eastAsiaTheme="minorEastAsia"/>
          <w:b/>
          <w:bCs/>
          <w:sz w:val="24"/>
        </w:rPr>
        <w:t>Evidence:</w:t>
      </w:r>
      <w:r>
        <w:rPr>
          <w:rFonts w:eastAsiaTheme="minorEastAsia"/>
          <w:sz w:val="24"/>
        </w:rPr>
        <w:t xml:space="preserve"> </w:t>
      </w:r>
      <w:r>
        <w:rPr>
          <w:rFonts w:eastAsiaTheme="minorEastAsia"/>
          <w:color w:val="EE0000"/>
          <w:sz w:val="24"/>
        </w:rPr>
        <w:t>Appendix A3–A4, B2</w:t>
      </w:r>
    </w:p>
    <w:p w14:paraId="6F65F90D">
      <w:pPr>
        <w:pStyle w:val="3"/>
        <w:spacing w:line="360" w:lineRule="auto"/>
        <w:ind w:left="455"/>
        <w:rPr>
          <w:rFonts w:hint="eastAsia" w:eastAsiaTheme="minorEastAsia"/>
        </w:rPr>
      </w:pPr>
      <w:r>
        <w:t>Finding 3:</w:t>
      </w:r>
      <w:r>
        <w:rPr>
          <w:b w:val="0"/>
          <w:color w:val="000000"/>
        </w:rPr>
        <w:t xml:space="preserve"> </w:t>
      </w:r>
      <w:r>
        <w:t>Unclear steps in the prototype.</w:t>
      </w:r>
    </w:p>
    <w:p w14:paraId="5144FB16">
      <w:pPr>
        <w:spacing w:line="360" w:lineRule="auto"/>
        <w:ind w:left="420"/>
        <w:rPr>
          <w:rFonts w:eastAsiaTheme="minorEastAsia"/>
          <w:sz w:val="24"/>
        </w:rPr>
      </w:pPr>
      <w:r>
        <w:rPr>
          <w:rFonts w:eastAsiaTheme="minorEastAsia"/>
          <w:sz w:val="24"/>
        </w:rPr>
        <w:t xml:space="preserve">In Week 6, users struggled with the upload. </w:t>
      </w:r>
      <w:r>
        <w:rPr>
          <w:rFonts w:eastAsiaTheme="minorEastAsia"/>
          <w:color w:val="ED7D31" w:themeColor="accent2"/>
          <w:sz w:val="24"/>
          <w14:textFill>
            <w14:solidFill>
              <w14:schemeClr w14:val="accent2"/>
            </w14:solidFill>
          </w14:textFill>
        </w:rPr>
        <w:t>P1</w:t>
      </w:r>
      <w:r>
        <w:rPr>
          <w:rFonts w:eastAsiaTheme="minorEastAsia"/>
          <w:sz w:val="24"/>
        </w:rPr>
        <w:t xml:space="preserve">: “I clicked the upload area several times but nothing happened.” </w:t>
      </w:r>
      <w:r>
        <w:rPr>
          <w:rFonts w:eastAsiaTheme="minorEastAsia"/>
          <w:color w:val="ED7D31" w:themeColor="accent2"/>
          <w:sz w:val="24"/>
          <w14:textFill>
            <w14:solidFill>
              <w14:schemeClr w14:val="accent2"/>
            </w14:solidFill>
          </w14:textFill>
        </w:rPr>
        <w:t>P5</w:t>
      </w:r>
      <w:r>
        <w:rPr>
          <w:rFonts w:eastAsiaTheme="minorEastAsia"/>
          <w:sz w:val="24"/>
        </w:rPr>
        <w:t xml:space="preserve">: “The button is too small.” Even after matching jobs, they didn’t know what to do next. </w:t>
      </w:r>
      <w:r>
        <w:rPr>
          <w:rFonts w:eastAsiaTheme="minorEastAsia"/>
          <w:color w:val="ED7D31" w:themeColor="accent2"/>
          <w:sz w:val="24"/>
          <w14:textFill>
            <w14:solidFill>
              <w14:schemeClr w14:val="accent2"/>
            </w14:solidFill>
          </w14:textFill>
        </w:rPr>
        <w:t>P1</w:t>
      </w:r>
      <w:r>
        <w:rPr>
          <w:rFonts w:eastAsiaTheme="minorEastAsia"/>
          <w:sz w:val="24"/>
        </w:rPr>
        <w:t>: “I don’t know whether to apply or continue preparing.” The flow needed clearer guidance.</w:t>
      </w:r>
    </w:p>
    <w:p w14:paraId="0D2DB127">
      <w:pPr>
        <w:spacing w:line="360" w:lineRule="auto"/>
        <w:ind w:left="420"/>
        <w:rPr>
          <w:rFonts w:hint="eastAsia" w:eastAsiaTheme="minorEastAsia"/>
          <w:sz w:val="24"/>
        </w:rPr>
      </w:pPr>
      <w:r>
        <w:rPr>
          <w:rFonts w:eastAsiaTheme="minorEastAsia"/>
          <w:b/>
          <w:bCs/>
          <w:sz w:val="24"/>
        </w:rPr>
        <w:t>Evidence:</w:t>
      </w:r>
      <w:r>
        <w:rPr>
          <w:rFonts w:eastAsiaTheme="minorEastAsia"/>
          <w:sz w:val="24"/>
        </w:rPr>
        <w:t xml:space="preserve"> </w:t>
      </w:r>
      <w:r>
        <w:rPr>
          <w:rFonts w:eastAsiaTheme="minorEastAsia"/>
          <w:color w:val="EE0000"/>
          <w:sz w:val="24"/>
        </w:rPr>
        <w:t>Appendix A1, A5, B1, B2</w:t>
      </w:r>
    </w:p>
    <w:p w14:paraId="73D7503D">
      <w:pPr>
        <w:pStyle w:val="3"/>
        <w:spacing w:line="360" w:lineRule="auto"/>
        <w:ind w:left="455"/>
        <w:rPr>
          <w:rFonts w:eastAsiaTheme="minorEastAsia"/>
          <w:bCs/>
          <w:color w:val="000000"/>
        </w:rPr>
      </w:pPr>
      <w:r>
        <w:t xml:space="preserve">Finding </w:t>
      </w:r>
      <w:r>
        <w:rPr>
          <w:rFonts w:hint="eastAsia" w:eastAsiaTheme="minorEastAsia"/>
        </w:rPr>
        <w:t>4</w:t>
      </w:r>
      <w:r>
        <w:t xml:space="preserve">: </w:t>
      </w:r>
      <w:r>
        <w:rPr>
          <w:rFonts w:eastAsiaTheme="minorEastAsia"/>
          <w:bCs/>
          <w:color w:val="000000"/>
        </w:rPr>
        <w:t>Remaining issues: classification, saving, and content.</w:t>
      </w:r>
    </w:p>
    <w:p w14:paraId="4FD11146">
      <w:pPr>
        <w:spacing w:line="360" w:lineRule="auto"/>
        <w:ind w:left="420"/>
        <w:rPr>
          <w:rFonts w:eastAsiaTheme="minorEastAsia"/>
          <w:sz w:val="24"/>
        </w:rPr>
      </w:pPr>
      <w:r>
        <w:rPr>
          <w:rFonts w:eastAsiaTheme="minorEastAsia"/>
          <w:sz w:val="24"/>
        </w:rPr>
        <w:t>In Week 7, users noted improvements.</w:t>
      </w:r>
      <w:r>
        <w:rPr>
          <w:rFonts w:eastAsiaTheme="minorEastAsia"/>
          <w:color w:val="ED7D31" w:themeColor="accent2"/>
          <w:sz w:val="24"/>
          <w14:textFill>
            <w14:solidFill>
              <w14:schemeClr w14:val="accent2"/>
            </w14:solidFill>
          </w14:textFill>
        </w:rPr>
        <w:t xml:space="preserve"> P2</w:t>
      </w:r>
      <w:r>
        <w:rPr>
          <w:rFonts w:eastAsiaTheme="minorEastAsia"/>
          <w:sz w:val="24"/>
        </w:rPr>
        <w:t>: “The upload button is now bigger.”</w:t>
      </w:r>
      <w:r>
        <w:rPr>
          <w:rFonts w:eastAsiaTheme="minorEastAsia"/>
          <w:color w:val="ED7D31" w:themeColor="accent2"/>
          <w:sz w:val="24"/>
          <w14:textFill>
            <w14:solidFill>
              <w14:schemeClr w14:val="accent2"/>
            </w14:solidFill>
          </w14:textFill>
        </w:rPr>
        <w:t xml:space="preserve"> P3</w:t>
      </w:r>
      <w:r>
        <w:rPr>
          <w:rFonts w:eastAsiaTheme="minorEastAsia"/>
          <w:sz w:val="24"/>
        </w:rPr>
        <w:t>: “The upload step is straightforward.” But</w:t>
      </w:r>
      <w:r>
        <w:rPr>
          <w:rFonts w:eastAsiaTheme="minorEastAsia"/>
          <w:color w:val="ED7D31" w:themeColor="accent2"/>
          <w:sz w:val="24"/>
          <w14:textFill>
            <w14:solidFill>
              <w14:schemeClr w14:val="accent2"/>
            </w14:solidFill>
          </w14:textFill>
        </w:rPr>
        <w:t xml:space="preserve"> P2</w:t>
      </w:r>
      <w:r>
        <w:rPr>
          <w:rFonts w:eastAsiaTheme="minorEastAsia"/>
          <w:sz w:val="24"/>
        </w:rPr>
        <w:t xml:space="preserve">: “All jobs and materials are mixed,” and no save function. </w:t>
      </w:r>
      <w:r>
        <w:rPr>
          <w:rFonts w:eastAsiaTheme="minorEastAsia"/>
          <w:color w:val="ED7D31" w:themeColor="accent2"/>
          <w:sz w:val="24"/>
          <w14:textFill>
            <w14:solidFill>
              <w14:schemeClr w14:val="accent2"/>
            </w14:solidFill>
          </w14:textFill>
        </w:rPr>
        <w:t>P3</w:t>
      </w:r>
      <w:r>
        <w:rPr>
          <w:rFonts w:eastAsiaTheme="minorEastAsia"/>
          <w:sz w:val="24"/>
        </w:rPr>
        <w:t xml:space="preserve">: “Every time I return, I search from scratch.” By Week 8–9, </w:t>
      </w:r>
      <w:r>
        <w:rPr>
          <w:rFonts w:eastAsiaTheme="minorEastAsia"/>
          <w:color w:val="ED7D31" w:themeColor="accent2"/>
          <w:sz w:val="24"/>
          <w14:textFill>
            <w14:solidFill>
              <w14:schemeClr w14:val="accent2"/>
            </w14:solidFill>
          </w14:textFill>
        </w:rPr>
        <w:t xml:space="preserve">P2 </w:t>
      </w:r>
      <w:r>
        <w:rPr>
          <w:rFonts w:eastAsiaTheme="minorEastAsia"/>
          <w:sz w:val="24"/>
        </w:rPr>
        <w:t xml:space="preserve">could bookmark: “I don’t need to search repeatedly.” </w:t>
      </w:r>
      <w:r>
        <w:rPr>
          <w:rFonts w:eastAsiaTheme="minorEastAsia"/>
          <w:color w:val="ED7D31" w:themeColor="accent2"/>
          <w:sz w:val="24"/>
          <w14:textFill>
            <w14:solidFill>
              <w14:schemeClr w14:val="accent2"/>
            </w14:solidFill>
          </w14:textFill>
        </w:rPr>
        <w:t>P3</w:t>
      </w:r>
      <w:r>
        <w:rPr>
          <w:rFonts w:eastAsiaTheme="minorEastAsia"/>
          <w:sz w:val="24"/>
        </w:rPr>
        <w:t xml:space="preserve"> found AI reading improved efficiency. Still, job quantity, resources, and classification needed expansion.</w:t>
      </w:r>
    </w:p>
    <w:p w14:paraId="2279D69E">
      <w:pPr>
        <w:spacing w:line="360" w:lineRule="auto"/>
        <w:ind w:left="420"/>
        <w:rPr>
          <w:rFonts w:eastAsiaTheme="minorEastAsia"/>
          <w:color w:val="EE0000"/>
          <w:sz w:val="24"/>
        </w:rPr>
      </w:pPr>
      <w:r>
        <w:rPr>
          <w:rFonts w:eastAsiaTheme="minorEastAsia"/>
          <w:b/>
          <w:bCs/>
          <w:sz w:val="24"/>
        </w:rPr>
        <w:t>Evidence:</w:t>
      </w:r>
      <w:r>
        <w:rPr>
          <w:rFonts w:eastAsiaTheme="minorEastAsia"/>
          <w:sz w:val="24"/>
        </w:rPr>
        <w:t xml:space="preserve"> </w:t>
      </w:r>
      <w:r>
        <w:rPr>
          <w:rFonts w:eastAsiaTheme="minorEastAsia"/>
          <w:color w:val="EE0000"/>
          <w:sz w:val="24"/>
        </w:rPr>
        <w:t>Appendix A2–A3, B1, B2, C2</w:t>
      </w:r>
      <w:bookmarkEnd w:id="1"/>
    </w:p>
    <w:p w14:paraId="7C85F8D1">
      <w:pPr>
        <w:spacing w:line="360" w:lineRule="auto"/>
        <w:ind w:left="420"/>
        <w:rPr>
          <w:rFonts w:hint="eastAsia" w:eastAsiaTheme="minorEastAsia"/>
          <w:color w:val="EE0000"/>
          <w:sz w:val="24"/>
        </w:rPr>
      </w:pPr>
    </w:p>
    <w:p w14:paraId="73277C69">
      <w:pPr>
        <w:pStyle w:val="2"/>
        <w:ind w:left="455"/>
        <w:rPr>
          <w:rFonts w:eastAsiaTheme="minorEastAsia"/>
          <w:b w:val="0"/>
          <w:color w:val="000000"/>
          <w:sz w:val="24"/>
        </w:rPr>
      </w:pPr>
      <w:r>
        <w:t>Section 3 — What You Changed</w:t>
      </w:r>
      <w:r>
        <w:rPr>
          <w:b w:val="0"/>
          <w:color w:val="000000"/>
          <w:sz w:val="24"/>
        </w:rPr>
        <w:t xml:space="preserve"> </w:t>
      </w:r>
    </w:p>
    <w:p w14:paraId="55479762">
      <w:pPr>
        <w:spacing w:after="0" w:line="360" w:lineRule="auto"/>
        <w:ind w:left="455" w:right="246" w:hanging="10"/>
        <w:rPr>
          <w:rFonts w:eastAsiaTheme="minorEastAsia"/>
          <w:sz w:val="24"/>
        </w:rPr>
      </w:pPr>
      <w:r>
        <w:rPr>
          <w:rFonts w:eastAsiaTheme="minorEastAsia"/>
          <w:sz w:val="24"/>
        </w:rPr>
        <w:t>We iterated based on user findings (Blank &amp; Eckhardt, 2024; Zott &amp; Amit, 2024):</w:t>
      </w:r>
    </w:p>
    <w:tbl>
      <w:tblPr>
        <w:tblStyle w:val="14"/>
        <w:tblW w:w="11482" w:type="dxa"/>
        <w:tblInd w:w="-714" w:type="dxa"/>
        <w:tblLayout w:type="autofit"/>
        <w:tblCellMar>
          <w:top w:w="43" w:type="dxa"/>
          <w:left w:w="109" w:type="dxa"/>
          <w:bottom w:w="0" w:type="dxa"/>
          <w:right w:w="115" w:type="dxa"/>
        </w:tblCellMar>
      </w:tblPr>
      <w:tblGrid>
        <w:gridCol w:w="2836"/>
        <w:gridCol w:w="4356"/>
        <w:gridCol w:w="4290"/>
      </w:tblGrid>
      <w:tr w14:paraId="0736F0E7">
        <w:tblPrEx>
          <w:tblCellMar>
            <w:top w:w="43" w:type="dxa"/>
            <w:left w:w="109" w:type="dxa"/>
            <w:bottom w:w="0" w:type="dxa"/>
            <w:right w:w="115" w:type="dxa"/>
          </w:tblCellMar>
        </w:tblPrEx>
        <w:trPr>
          <w:trHeight w:val="493" w:hRule="atLeast"/>
        </w:trPr>
        <w:tc>
          <w:tcPr>
            <w:tcW w:w="2836" w:type="dxa"/>
            <w:tcBorders>
              <w:top w:val="single" w:color="000000" w:sz="4" w:space="0"/>
              <w:left w:val="single" w:color="000000" w:sz="4" w:space="0"/>
              <w:bottom w:val="single" w:color="000000" w:sz="4" w:space="0"/>
              <w:right w:val="single" w:color="000000" w:sz="4" w:space="0"/>
            </w:tcBorders>
            <w:shd w:val="clear" w:color="auto" w:fill="F2F2F2"/>
          </w:tcPr>
          <w:p w14:paraId="36875D53">
            <w:pPr>
              <w:spacing w:after="0" w:line="360" w:lineRule="auto"/>
              <w:rPr>
                <w:sz w:val="24"/>
              </w:rPr>
            </w:pPr>
            <w:r>
              <w:rPr>
                <w:b/>
                <w:sz w:val="24"/>
              </w:rPr>
              <w:t>What finding triggered this change</w:t>
            </w:r>
            <w:r>
              <w:rPr>
                <w:sz w:val="24"/>
              </w:rPr>
              <w:t xml:space="preserve"> </w:t>
            </w:r>
          </w:p>
        </w:tc>
        <w:tc>
          <w:tcPr>
            <w:tcW w:w="4356" w:type="dxa"/>
            <w:tcBorders>
              <w:top w:val="single" w:color="000000" w:sz="4" w:space="0"/>
              <w:left w:val="single" w:color="000000" w:sz="4" w:space="0"/>
              <w:bottom w:val="single" w:color="000000" w:sz="4" w:space="0"/>
              <w:right w:val="single" w:color="000000" w:sz="4" w:space="0"/>
            </w:tcBorders>
            <w:shd w:val="clear" w:color="auto" w:fill="F2F2F2"/>
          </w:tcPr>
          <w:p w14:paraId="54778AFC">
            <w:pPr>
              <w:spacing w:after="4" w:line="360" w:lineRule="auto"/>
              <w:ind w:left="1"/>
              <w:rPr>
                <w:sz w:val="24"/>
              </w:rPr>
            </w:pPr>
            <w:r>
              <w:rPr>
                <w:b/>
                <w:sz w:val="24"/>
              </w:rPr>
              <w:t>What you changed (before → after)</w:t>
            </w:r>
            <w:r>
              <w:rPr>
                <w:sz w:val="24"/>
              </w:rPr>
              <w:t xml:space="preserve"> </w:t>
            </w:r>
          </w:p>
        </w:tc>
        <w:tc>
          <w:tcPr>
            <w:tcW w:w="4290" w:type="dxa"/>
            <w:tcBorders>
              <w:top w:val="single" w:color="000000" w:sz="4" w:space="0"/>
              <w:left w:val="single" w:color="000000" w:sz="4" w:space="0"/>
              <w:bottom w:val="single" w:color="000000" w:sz="4" w:space="0"/>
              <w:right w:val="single" w:color="000000" w:sz="4" w:space="0"/>
            </w:tcBorders>
            <w:shd w:val="clear" w:color="auto" w:fill="F2F2F2"/>
          </w:tcPr>
          <w:p w14:paraId="091BB68D">
            <w:pPr>
              <w:spacing w:after="0" w:line="360" w:lineRule="auto"/>
              <w:ind w:left="1"/>
              <w:rPr>
                <w:sz w:val="24"/>
              </w:rPr>
            </w:pPr>
            <w:r>
              <w:rPr>
                <w:b/>
                <w:sz w:val="24"/>
              </w:rPr>
              <w:t>Evidence that the change helped</w:t>
            </w:r>
            <w:r>
              <w:rPr>
                <w:sz w:val="24"/>
              </w:rPr>
              <w:t xml:space="preserve"> </w:t>
            </w:r>
          </w:p>
        </w:tc>
      </w:tr>
      <w:tr w14:paraId="6164DCAD">
        <w:tblPrEx>
          <w:tblCellMar>
            <w:top w:w="43" w:type="dxa"/>
            <w:left w:w="109" w:type="dxa"/>
            <w:bottom w:w="0" w:type="dxa"/>
            <w:right w:w="115" w:type="dxa"/>
          </w:tblCellMar>
        </w:tblPrEx>
        <w:trPr>
          <w:trHeight w:val="306" w:hRule="atLeast"/>
        </w:trPr>
        <w:tc>
          <w:tcPr>
            <w:tcW w:w="2836" w:type="dxa"/>
            <w:tcBorders>
              <w:top w:val="single" w:color="000000" w:sz="4" w:space="0"/>
              <w:left w:val="single" w:color="000000" w:sz="4" w:space="0"/>
              <w:bottom w:val="single" w:color="000000" w:sz="4" w:space="0"/>
              <w:right w:val="single" w:color="000000" w:sz="4" w:space="0"/>
            </w:tcBorders>
          </w:tcPr>
          <w:p w14:paraId="4D1A550A">
            <w:pPr>
              <w:spacing w:after="0" w:line="360" w:lineRule="auto"/>
              <w:rPr>
                <w:sz w:val="24"/>
              </w:rPr>
            </w:pPr>
            <w:r>
              <w:rPr>
                <w:sz w:val="24"/>
              </w:rPr>
              <w:t>Users misunderstood the product as a normal recruitment website.</w:t>
            </w:r>
          </w:p>
        </w:tc>
        <w:tc>
          <w:tcPr>
            <w:tcW w:w="4356" w:type="dxa"/>
            <w:tcBorders>
              <w:top w:val="single" w:color="000000" w:sz="4" w:space="0"/>
              <w:left w:val="single" w:color="000000" w:sz="4" w:space="0"/>
              <w:bottom w:val="single" w:color="000000" w:sz="4" w:space="0"/>
              <w:right w:val="single" w:color="000000" w:sz="4" w:space="0"/>
            </w:tcBorders>
          </w:tcPr>
          <w:p w14:paraId="4DF7A924">
            <w:pPr>
              <w:spacing w:after="0" w:line="360" w:lineRule="auto"/>
              <w:ind w:left="1"/>
              <w:rPr>
                <w:rFonts w:eastAsiaTheme="minorEastAsia"/>
                <w:sz w:val="24"/>
              </w:rPr>
            </w:pPr>
            <w:r>
              <w:rPr>
                <w:b/>
                <w:bCs/>
                <w:sz w:val="24"/>
                <w:highlight w:val="lightGray"/>
              </w:rPr>
              <w:t>Before:</w:t>
            </w:r>
            <w:r>
              <w:rPr>
                <w:sz w:val="24"/>
              </w:rPr>
              <w:t xml:space="preserve"> the homepage and navigation made users focus mainly on job browsing. </w:t>
            </w:r>
          </w:p>
          <w:p w14:paraId="78A246FA">
            <w:pPr>
              <w:spacing w:after="0" w:line="360" w:lineRule="auto"/>
              <w:ind w:left="1"/>
              <w:rPr>
                <w:sz w:val="24"/>
              </w:rPr>
            </w:pPr>
            <w:r>
              <w:rPr>
                <w:b/>
                <w:bCs/>
                <w:sz w:val="24"/>
                <w:highlight w:val="lightGray"/>
              </w:rPr>
              <w:t>After:</w:t>
            </w:r>
            <w:r>
              <w:rPr>
                <w:sz w:val="24"/>
              </w:rPr>
              <w:t xml:space="preserve"> we made the product direction clearer by strengthening the flow from job matching to learning resources, interview preparation, and forum support.</w:t>
            </w:r>
          </w:p>
        </w:tc>
        <w:tc>
          <w:tcPr>
            <w:tcW w:w="4290" w:type="dxa"/>
            <w:tcBorders>
              <w:top w:val="single" w:color="000000" w:sz="4" w:space="0"/>
              <w:left w:val="single" w:color="000000" w:sz="4" w:space="0"/>
              <w:bottom w:val="single" w:color="000000" w:sz="4" w:space="0"/>
              <w:right w:val="single" w:color="000000" w:sz="4" w:space="0"/>
            </w:tcBorders>
          </w:tcPr>
          <w:p w14:paraId="366F282B">
            <w:pPr>
              <w:spacing w:after="0" w:line="360" w:lineRule="auto"/>
              <w:ind w:left="1"/>
              <w:rPr>
                <w:sz w:val="24"/>
              </w:rPr>
            </w:pPr>
            <w:r>
              <w:rPr>
                <w:sz w:val="24"/>
              </w:rPr>
              <w:t xml:space="preserve">In Week 5, </w:t>
            </w:r>
            <w:r>
              <w:rPr>
                <w:color w:val="ED7D31" w:themeColor="accent2"/>
                <w:sz w:val="24"/>
                <w14:textFill>
                  <w14:solidFill>
                    <w14:schemeClr w14:val="accent2"/>
                  </w14:solidFill>
                </w14:textFill>
              </w:rPr>
              <w:t>P3</w:t>
            </w:r>
            <w:r>
              <w:rPr>
                <w:sz w:val="24"/>
              </w:rPr>
              <w:t xml:space="preserve"> and </w:t>
            </w:r>
            <w:r>
              <w:rPr>
                <w:color w:val="ED7D31" w:themeColor="accent2"/>
                <w:sz w:val="24"/>
                <w14:textFill>
                  <w14:solidFill>
                    <w14:schemeClr w14:val="accent2"/>
                  </w14:solidFill>
                </w14:textFill>
              </w:rPr>
              <w:t>P4</w:t>
            </w:r>
            <w:r>
              <w:rPr>
                <w:sz w:val="24"/>
              </w:rPr>
              <w:t xml:space="preserve"> both misunderstood the product at first, but agreed that resume matching, interview experience, and professional question preparation matched their needs after explanation.</w:t>
            </w:r>
          </w:p>
        </w:tc>
      </w:tr>
      <w:tr w14:paraId="25FF05A1">
        <w:tblPrEx>
          <w:tblCellMar>
            <w:top w:w="43" w:type="dxa"/>
            <w:left w:w="109" w:type="dxa"/>
            <w:bottom w:w="0" w:type="dxa"/>
            <w:right w:w="115" w:type="dxa"/>
          </w:tblCellMar>
        </w:tblPrEx>
        <w:trPr>
          <w:trHeight w:val="305" w:hRule="atLeast"/>
        </w:trPr>
        <w:tc>
          <w:tcPr>
            <w:tcW w:w="2836" w:type="dxa"/>
            <w:tcBorders>
              <w:top w:val="single" w:color="000000" w:sz="4" w:space="0"/>
              <w:left w:val="single" w:color="000000" w:sz="4" w:space="0"/>
              <w:bottom w:val="single" w:color="000000" w:sz="4" w:space="0"/>
              <w:right w:val="single" w:color="000000" w:sz="4" w:space="0"/>
            </w:tcBorders>
          </w:tcPr>
          <w:p w14:paraId="4CFB9313">
            <w:pPr>
              <w:spacing w:after="0" w:line="360" w:lineRule="auto"/>
              <w:rPr>
                <w:sz w:val="24"/>
              </w:rPr>
            </w:pPr>
            <w:r>
              <w:rPr>
                <w:sz w:val="24"/>
              </w:rPr>
              <w:t>Users got stuck at resume/profile upload and did not know what to do next.</w:t>
            </w:r>
          </w:p>
        </w:tc>
        <w:tc>
          <w:tcPr>
            <w:tcW w:w="4356" w:type="dxa"/>
            <w:tcBorders>
              <w:top w:val="single" w:color="000000" w:sz="4" w:space="0"/>
              <w:left w:val="single" w:color="000000" w:sz="4" w:space="0"/>
              <w:bottom w:val="single" w:color="000000" w:sz="4" w:space="0"/>
              <w:right w:val="single" w:color="000000" w:sz="4" w:space="0"/>
            </w:tcBorders>
          </w:tcPr>
          <w:p w14:paraId="4F01E480">
            <w:pPr>
              <w:spacing w:after="0" w:line="360" w:lineRule="auto"/>
              <w:ind w:left="1"/>
              <w:rPr>
                <w:rFonts w:eastAsiaTheme="minorEastAsia"/>
                <w:sz w:val="24"/>
              </w:rPr>
            </w:pPr>
            <w:r>
              <w:rPr>
                <w:rFonts w:eastAsiaTheme="minorEastAsia"/>
                <w:b/>
                <w:bCs/>
                <w:sz w:val="24"/>
                <w:highlight w:val="lightGray"/>
              </w:rPr>
              <w:t>Before:</w:t>
            </w:r>
            <w:r>
              <w:rPr>
                <w:rFonts w:eastAsiaTheme="minorEastAsia"/>
                <w:sz w:val="24"/>
              </w:rPr>
              <w:t xml:space="preserve"> the upload entry was unclear and there was no obvious drag-and-drop prompt.</w:t>
            </w:r>
          </w:p>
          <w:p w14:paraId="1DC0E66C">
            <w:pPr>
              <w:spacing w:after="0" w:line="360" w:lineRule="auto"/>
              <w:ind w:left="1"/>
              <w:rPr>
                <w:rFonts w:eastAsiaTheme="minorEastAsia"/>
                <w:sz w:val="24"/>
              </w:rPr>
            </w:pPr>
            <w:r>
              <w:rPr>
                <w:rFonts w:eastAsiaTheme="minorEastAsia"/>
                <w:b/>
                <w:bCs/>
                <w:sz w:val="24"/>
                <w:highlight w:val="lightGray"/>
              </w:rPr>
              <w:t>After:</w:t>
            </w:r>
            <w:r>
              <w:rPr>
                <w:rFonts w:eastAsiaTheme="minorEastAsia"/>
                <w:sz w:val="24"/>
              </w:rPr>
              <w:t xml:space="preserve"> we improved upload guidance and made the next-step flow clearer from matching to preparation.</w:t>
            </w:r>
          </w:p>
        </w:tc>
        <w:tc>
          <w:tcPr>
            <w:tcW w:w="4290" w:type="dxa"/>
            <w:tcBorders>
              <w:top w:val="single" w:color="000000" w:sz="4" w:space="0"/>
              <w:left w:val="single" w:color="000000" w:sz="4" w:space="0"/>
              <w:bottom w:val="single" w:color="000000" w:sz="4" w:space="0"/>
              <w:right w:val="single" w:color="000000" w:sz="4" w:space="0"/>
            </w:tcBorders>
          </w:tcPr>
          <w:p w14:paraId="21C1E1C5">
            <w:pPr>
              <w:spacing w:after="0" w:line="360" w:lineRule="auto"/>
              <w:ind w:left="1"/>
              <w:rPr>
                <w:rFonts w:eastAsiaTheme="minorEastAsia"/>
                <w:sz w:val="24"/>
              </w:rPr>
            </w:pPr>
            <w:r>
              <w:rPr>
                <w:rFonts w:eastAsiaTheme="minorEastAsia"/>
                <w:sz w:val="24"/>
              </w:rPr>
              <w:t xml:space="preserve">In Week 6, </w:t>
            </w:r>
            <w:r>
              <w:rPr>
                <w:rFonts w:eastAsiaTheme="minorEastAsia"/>
                <w:color w:val="ED7D31" w:themeColor="accent2"/>
                <w:sz w:val="24"/>
                <w14:textFill>
                  <w14:solidFill>
                    <w14:schemeClr w14:val="accent2"/>
                  </w14:solidFill>
                </w14:textFill>
              </w:rPr>
              <w:t>P1</w:t>
            </w:r>
            <w:r>
              <w:rPr>
                <w:rFonts w:eastAsiaTheme="minorEastAsia"/>
                <w:sz w:val="24"/>
              </w:rPr>
              <w:t xml:space="preserve"> said he clicked the upload area several times but did not know how to proceed. In Week 7, </w:t>
            </w:r>
            <w:r>
              <w:rPr>
                <w:rFonts w:eastAsiaTheme="minorEastAsia"/>
                <w:color w:val="ED7D31" w:themeColor="accent2"/>
                <w:sz w:val="24"/>
                <w14:textFill>
                  <w14:solidFill>
                    <w14:schemeClr w14:val="accent2"/>
                  </w14:solidFill>
                </w14:textFill>
              </w:rPr>
              <w:t>P2</w:t>
            </w:r>
            <w:r>
              <w:rPr>
                <w:rFonts w:eastAsiaTheme="minorEastAsia"/>
                <w:sz w:val="24"/>
              </w:rPr>
              <w:t xml:space="preserve"> said the upload button was “bigger and eye-catching,” and </w:t>
            </w:r>
            <w:r>
              <w:rPr>
                <w:rFonts w:eastAsiaTheme="minorEastAsia"/>
                <w:color w:val="ED7D31" w:themeColor="accent2"/>
                <w:sz w:val="24"/>
                <w14:textFill>
                  <w14:solidFill>
                    <w14:schemeClr w14:val="accent2"/>
                  </w14:solidFill>
                </w14:textFill>
              </w:rPr>
              <w:t>P3</w:t>
            </w:r>
            <w:r>
              <w:rPr>
                <w:rFonts w:eastAsiaTheme="minorEastAsia"/>
                <w:sz w:val="24"/>
              </w:rPr>
              <w:t xml:space="preserve"> said the upload step was “simple and straightforward.”</w:t>
            </w:r>
          </w:p>
        </w:tc>
      </w:tr>
      <w:tr w14:paraId="6B0A010D">
        <w:tblPrEx>
          <w:tblCellMar>
            <w:top w:w="43" w:type="dxa"/>
            <w:left w:w="109" w:type="dxa"/>
            <w:bottom w:w="0" w:type="dxa"/>
            <w:right w:w="115" w:type="dxa"/>
          </w:tblCellMar>
        </w:tblPrEx>
        <w:trPr>
          <w:trHeight w:val="300" w:hRule="atLeast"/>
        </w:trPr>
        <w:tc>
          <w:tcPr>
            <w:tcW w:w="2836" w:type="dxa"/>
            <w:tcBorders>
              <w:top w:val="single" w:color="000000" w:sz="4" w:space="0"/>
              <w:left w:val="single" w:color="000000" w:sz="4" w:space="0"/>
              <w:bottom w:val="single" w:color="000000" w:sz="4" w:space="0"/>
              <w:right w:val="single" w:color="000000" w:sz="4" w:space="0"/>
            </w:tcBorders>
          </w:tcPr>
          <w:p w14:paraId="4914E3C5">
            <w:pPr>
              <w:spacing w:after="0" w:line="360" w:lineRule="auto"/>
              <w:rPr>
                <w:sz w:val="24"/>
              </w:rPr>
            </w:pPr>
            <w:r>
              <w:rPr>
                <w:rFonts w:eastAsiaTheme="minorEastAsia"/>
                <w:sz w:val="24"/>
              </w:rPr>
              <w:t>Users could not easily find, save, or return to useful jobs and learning resources.</w:t>
            </w:r>
          </w:p>
        </w:tc>
        <w:tc>
          <w:tcPr>
            <w:tcW w:w="4356" w:type="dxa"/>
            <w:tcBorders>
              <w:top w:val="single" w:color="000000" w:sz="4" w:space="0"/>
              <w:left w:val="single" w:color="000000" w:sz="4" w:space="0"/>
              <w:bottom w:val="single" w:color="000000" w:sz="4" w:space="0"/>
              <w:right w:val="single" w:color="000000" w:sz="4" w:space="0"/>
            </w:tcBorders>
          </w:tcPr>
          <w:p w14:paraId="21124AAE">
            <w:pPr>
              <w:spacing w:after="0" w:line="360" w:lineRule="auto"/>
              <w:ind w:left="1"/>
              <w:rPr>
                <w:rFonts w:eastAsiaTheme="minorEastAsia"/>
                <w:sz w:val="24"/>
              </w:rPr>
            </w:pPr>
            <w:r>
              <w:rPr>
                <w:b/>
                <w:bCs/>
                <w:sz w:val="24"/>
                <w:highlight w:val="lightGray"/>
              </w:rPr>
              <w:t>Before:</w:t>
            </w:r>
            <w:r>
              <w:rPr>
                <w:sz w:val="24"/>
              </w:rPr>
              <w:t xml:space="preserve"> there was no clear bookmark/save function for useful content.</w:t>
            </w:r>
          </w:p>
          <w:p w14:paraId="6C08976D">
            <w:pPr>
              <w:spacing w:after="0" w:line="360" w:lineRule="auto"/>
              <w:ind w:left="1"/>
              <w:rPr>
                <w:sz w:val="24"/>
              </w:rPr>
            </w:pPr>
            <w:r>
              <w:rPr>
                <w:b/>
                <w:bCs/>
                <w:sz w:val="24"/>
                <w:highlight w:val="lightGray"/>
              </w:rPr>
              <w:t>After:</w:t>
            </w:r>
            <w:r>
              <w:rPr>
                <w:sz w:val="24"/>
              </w:rPr>
              <w:t xml:space="preserve"> we added bookmark functions for job positions and learning resources.</w:t>
            </w:r>
          </w:p>
        </w:tc>
        <w:tc>
          <w:tcPr>
            <w:tcW w:w="4290" w:type="dxa"/>
            <w:tcBorders>
              <w:top w:val="single" w:color="000000" w:sz="4" w:space="0"/>
              <w:left w:val="single" w:color="000000" w:sz="4" w:space="0"/>
              <w:bottom w:val="single" w:color="000000" w:sz="4" w:space="0"/>
              <w:right w:val="single" w:color="000000" w:sz="4" w:space="0"/>
            </w:tcBorders>
          </w:tcPr>
          <w:p w14:paraId="22351F99">
            <w:pPr>
              <w:spacing w:after="0" w:line="360" w:lineRule="auto"/>
              <w:ind w:left="1"/>
              <w:rPr>
                <w:sz w:val="24"/>
              </w:rPr>
            </w:pPr>
            <w:r>
              <w:rPr>
                <w:sz w:val="24"/>
              </w:rPr>
              <w:t xml:space="preserve">In Week 7, </w:t>
            </w:r>
            <w:r>
              <w:rPr>
                <w:color w:val="ED7D31" w:themeColor="accent2"/>
                <w:sz w:val="24"/>
                <w14:textFill>
                  <w14:solidFill>
                    <w14:schemeClr w14:val="accent2"/>
                  </w14:solidFill>
                </w14:textFill>
              </w:rPr>
              <w:t>P2</w:t>
            </w:r>
            <w:r>
              <w:rPr>
                <w:sz w:val="24"/>
              </w:rPr>
              <w:t xml:space="preserve"> said there was “no favourite or save collection function at all.” In Week 8–9,</w:t>
            </w:r>
            <w:r>
              <w:rPr>
                <w:color w:val="ED7D31" w:themeColor="accent2"/>
                <w:sz w:val="24"/>
                <w14:textFill>
                  <w14:solidFill>
                    <w14:schemeClr w14:val="accent2"/>
                  </w14:solidFill>
                </w14:textFill>
              </w:rPr>
              <w:t xml:space="preserve"> P2 </w:t>
            </w:r>
            <w:r>
              <w:rPr>
                <w:sz w:val="24"/>
              </w:rPr>
              <w:t xml:space="preserve">said she could now bookmark useful jobs and interview resources and did not need to search repeatedly. </w:t>
            </w:r>
            <w:r>
              <w:rPr>
                <w:color w:val="ED7D31" w:themeColor="accent2"/>
                <w:sz w:val="24"/>
                <w14:textFill>
                  <w14:solidFill>
                    <w14:schemeClr w14:val="accent2"/>
                  </w14:solidFill>
                </w14:textFill>
              </w:rPr>
              <w:t xml:space="preserve">P3 </w:t>
            </w:r>
            <w:r>
              <w:rPr>
                <w:sz w:val="24"/>
              </w:rPr>
              <w:t>also said she could smoothly save favourite positions and valuable resources.</w:t>
            </w:r>
          </w:p>
        </w:tc>
      </w:tr>
      <w:tr w14:paraId="5223D529">
        <w:tblPrEx>
          <w:tblCellMar>
            <w:top w:w="43" w:type="dxa"/>
            <w:left w:w="109" w:type="dxa"/>
            <w:bottom w:w="0" w:type="dxa"/>
            <w:right w:w="115" w:type="dxa"/>
          </w:tblCellMar>
        </w:tblPrEx>
        <w:trPr>
          <w:trHeight w:val="300" w:hRule="atLeast"/>
        </w:trPr>
        <w:tc>
          <w:tcPr>
            <w:tcW w:w="2836" w:type="dxa"/>
            <w:tcBorders>
              <w:top w:val="single" w:color="000000" w:sz="4" w:space="0"/>
              <w:left w:val="single" w:color="000000" w:sz="4" w:space="0"/>
              <w:bottom w:val="single" w:color="000000" w:sz="4" w:space="0"/>
              <w:right w:val="single" w:color="000000" w:sz="4" w:space="0"/>
            </w:tcBorders>
          </w:tcPr>
          <w:p w14:paraId="2B55A3BD">
            <w:pPr>
              <w:spacing w:after="0" w:line="360" w:lineRule="auto"/>
              <w:rPr>
                <w:rFonts w:eastAsiaTheme="minorEastAsia"/>
                <w:sz w:val="24"/>
              </w:rPr>
            </w:pPr>
            <w:r>
              <w:rPr>
                <w:rFonts w:eastAsiaTheme="minorEastAsia"/>
                <w:sz w:val="24"/>
              </w:rPr>
              <w:t>Users found long job descriptions and learning materials time-consuming to read.</w:t>
            </w:r>
          </w:p>
        </w:tc>
        <w:tc>
          <w:tcPr>
            <w:tcW w:w="4356" w:type="dxa"/>
            <w:tcBorders>
              <w:top w:val="single" w:color="000000" w:sz="4" w:space="0"/>
              <w:left w:val="single" w:color="000000" w:sz="4" w:space="0"/>
              <w:bottom w:val="single" w:color="000000" w:sz="4" w:space="0"/>
              <w:right w:val="single" w:color="000000" w:sz="4" w:space="0"/>
            </w:tcBorders>
          </w:tcPr>
          <w:p w14:paraId="13690B07">
            <w:pPr>
              <w:spacing w:after="0" w:line="360" w:lineRule="auto"/>
              <w:rPr>
                <w:rFonts w:eastAsiaTheme="minorEastAsia"/>
                <w:sz w:val="24"/>
              </w:rPr>
            </w:pPr>
            <w:r>
              <w:rPr>
                <w:rFonts w:eastAsiaTheme="minorEastAsia"/>
                <w:b/>
                <w:bCs/>
                <w:sz w:val="24"/>
                <w:highlight w:val="lightGray"/>
              </w:rPr>
              <w:t>Before:</w:t>
            </w:r>
            <w:r>
              <w:rPr>
                <w:rFonts w:eastAsiaTheme="minorEastAsia"/>
                <w:sz w:val="24"/>
              </w:rPr>
              <w:t xml:space="preserve"> users had to read and filter long content manually. </w:t>
            </w:r>
          </w:p>
          <w:p w14:paraId="0F775125">
            <w:pPr>
              <w:spacing w:after="0" w:line="360" w:lineRule="auto"/>
              <w:rPr>
                <w:rFonts w:hint="eastAsia" w:eastAsiaTheme="minorEastAsia"/>
                <w:sz w:val="24"/>
              </w:rPr>
            </w:pPr>
            <w:r>
              <w:rPr>
                <w:rFonts w:eastAsiaTheme="minorEastAsia"/>
                <w:b/>
                <w:bCs/>
                <w:sz w:val="24"/>
                <w:highlight w:val="lightGray"/>
              </w:rPr>
              <w:t>After:</w:t>
            </w:r>
            <w:r>
              <w:rPr>
                <w:rFonts w:eastAsiaTheme="minorEastAsia"/>
                <w:sz w:val="24"/>
              </w:rPr>
              <w:t xml:space="preserve"> we added AI-assisted reading and content sorting in the latest version.</w:t>
            </w:r>
          </w:p>
        </w:tc>
        <w:tc>
          <w:tcPr>
            <w:tcW w:w="4290" w:type="dxa"/>
            <w:tcBorders>
              <w:top w:val="single" w:color="000000" w:sz="4" w:space="0"/>
              <w:left w:val="single" w:color="000000" w:sz="4" w:space="0"/>
              <w:bottom w:val="single" w:color="000000" w:sz="4" w:space="0"/>
              <w:right w:val="single" w:color="000000" w:sz="4" w:space="0"/>
            </w:tcBorders>
          </w:tcPr>
          <w:p w14:paraId="6F70B6DB">
            <w:pPr>
              <w:spacing w:after="0" w:line="360" w:lineRule="auto"/>
              <w:rPr>
                <w:rFonts w:hint="eastAsia" w:eastAsiaTheme="minorEastAsia"/>
                <w:sz w:val="24"/>
              </w:rPr>
            </w:pPr>
            <w:r>
              <w:rPr>
                <w:sz w:val="24"/>
              </w:rPr>
              <w:t xml:space="preserve">In Week 8–9, </w:t>
            </w:r>
            <w:r>
              <w:rPr>
                <w:color w:val="ED7D31" w:themeColor="accent2"/>
                <w:sz w:val="24"/>
                <w14:textFill>
                  <w14:solidFill>
                    <w14:schemeClr w14:val="accent2"/>
                  </w14:solidFill>
                </w14:textFill>
              </w:rPr>
              <w:t>P2</w:t>
            </w:r>
            <w:r>
              <w:rPr>
                <w:sz w:val="24"/>
              </w:rPr>
              <w:t xml:space="preserve"> said the AI reading helper could quickly sort key information and save reading time. </w:t>
            </w:r>
            <w:r>
              <w:rPr>
                <w:color w:val="ED7D31" w:themeColor="accent2"/>
                <w:sz w:val="24"/>
                <w14:textFill>
                  <w14:solidFill>
                    <w14:schemeClr w14:val="accent2"/>
                  </w14:solidFill>
                </w14:textFill>
              </w:rPr>
              <w:t xml:space="preserve">P3 </w:t>
            </w:r>
            <w:r>
              <w:rPr>
                <w:sz w:val="24"/>
              </w:rPr>
              <w:t>said it summarized long job requirements and learning notes, which improved preparation efficiency.</w:t>
            </w:r>
          </w:p>
        </w:tc>
      </w:tr>
    </w:tbl>
    <w:p w14:paraId="6E5AF9C6">
      <w:pPr>
        <w:spacing w:after="0" w:line="360" w:lineRule="auto"/>
        <w:ind w:left="460"/>
        <w:rPr>
          <w:sz w:val="24"/>
        </w:rPr>
      </w:pPr>
      <w:r>
        <w:rPr>
          <w:sz w:val="24"/>
        </w:rPr>
        <w:t xml:space="preserve"> </w:t>
      </w:r>
    </w:p>
    <w:p w14:paraId="36507585">
      <w:pPr>
        <w:pStyle w:val="3"/>
        <w:spacing w:after="244" w:line="360" w:lineRule="auto"/>
        <w:ind w:left="455"/>
        <w:rPr>
          <w:rFonts w:eastAsiaTheme="minorEastAsia"/>
        </w:rPr>
      </w:pPr>
      <w:r>
        <w:t>Most significant change — improving content access and return visits</w:t>
      </w:r>
    </w:p>
    <w:p w14:paraId="7D648BFA">
      <w:pPr>
        <w:spacing w:line="360" w:lineRule="auto"/>
        <w:ind w:left="440" w:leftChars="200"/>
        <w:rPr>
          <w:rFonts w:eastAsiaTheme="minorEastAsia"/>
          <w:sz w:val="24"/>
        </w:rPr>
      </w:pPr>
      <w:r>
        <w:rPr>
          <w:rFonts w:eastAsiaTheme="minorEastAsia"/>
          <w:sz w:val="24"/>
        </w:rPr>
        <w:t>The most significant change was improving how users find, save, and return to useful content. In Week 7, both</w:t>
      </w:r>
      <w:r>
        <w:rPr>
          <w:rFonts w:eastAsiaTheme="minorEastAsia"/>
          <w:color w:val="ED7D31" w:themeColor="accent2"/>
          <w:sz w:val="24"/>
          <w14:textFill>
            <w14:solidFill>
              <w14:schemeClr w14:val="accent2"/>
            </w14:solidFill>
          </w14:textFill>
        </w:rPr>
        <w:t xml:space="preserve"> P2 </w:t>
      </w:r>
      <w:r>
        <w:rPr>
          <w:rFonts w:eastAsiaTheme="minorEastAsia"/>
          <w:sz w:val="24"/>
        </w:rPr>
        <w:t xml:space="preserve">and </w:t>
      </w:r>
      <w:r>
        <w:rPr>
          <w:rFonts w:eastAsiaTheme="minorEastAsia"/>
          <w:color w:val="ED7D31" w:themeColor="accent2"/>
          <w:sz w:val="24"/>
          <w14:textFill>
            <w14:solidFill>
              <w14:schemeClr w14:val="accent2"/>
            </w14:solidFill>
          </w14:textFill>
        </w:rPr>
        <w:t>P3</w:t>
      </w:r>
      <w:r>
        <w:rPr>
          <w:rFonts w:eastAsiaTheme="minorEastAsia"/>
          <w:sz w:val="24"/>
        </w:rPr>
        <w:t xml:space="preserve"> said that jobs and learning resources were hard to locate because content was not clearly classified.</w:t>
      </w:r>
      <w:r>
        <w:rPr>
          <w:rFonts w:eastAsiaTheme="minorEastAsia"/>
          <w:color w:val="ED7D31" w:themeColor="accent2"/>
          <w:sz w:val="24"/>
          <w14:textFill>
            <w14:solidFill>
              <w14:schemeClr w14:val="accent2"/>
            </w14:solidFill>
          </w14:textFill>
        </w:rPr>
        <w:t xml:space="preserve"> P2 </w:t>
      </w:r>
      <w:r>
        <w:rPr>
          <w:rFonts w:eastAsiaTheme="minorEastAsia"/>
          <w:sz w:val="24"/>
        </w:rPr>
        <w:t>said that jobs and study materials were “mixed together,” and</w:t>
      </w:r>
      <w:r>
        <w:rPr>
          <w:rFonts w:eastAsiaTheme="minorEastAsia"/>
          <w:color w:val="ED7D31" w:themeColor="accent2"/>
          <w:sz w:val="24"/>
          <w14:textFill>
            <w14:solidFill>
              <w14:schemeClr w14:val="accent2"/>
            </w14:solidFill>
          </w14:textFill>
        </w:rPr>
        <w:t xml:space="preserve"> P3</w:t>
      </w:r>
      <w:r>
        <w:rPr>
          <w:rFonts w:eastAsiaTheme="minorEastAsia"/>
          <w:sz w:val="24"/>
        </w:rPr>
        <w:t xml:space="preserve"> said she had to start searching from the beginning every time she returned.</w:t>
      </w:r>
    </w:p>
    <w:p w14:paraId="155AE3E5">
      <w:pPr>
        <w:spacing w:line="360" w:lineRule="auto"/>
        <w:ind w:left="440" w:leftChars="200"/>
        <w:rPr>
          <w:rFonts w:eastAsiaTheme="minorEastAsia"/>
          <w:sz w:val="24"/>
        </w:rPr>
      </w:pPr>
      <w:r>
        <w:rPr>
          <w:rFonts w:eastAsiaTheme="minorEastAsia"/>
          <w:sz w:val="24"/>
        </w:rPr>
        <w:t>In response, we made three connected changes.</w:t>
      </w:r>
      <w:r>
        <w:rPr>
          <w:rFonts w:eastAsiaTheme="minorEastAsia"/>
          <w:b/>
          <w:bCs/>
          <w:sz w:val="24"/>
        </w:rPr>
        <w:t xml:space="preserve"> First</w:t>
      </w:r>
      <w:r>
        <w:rPr>
          <w:rFonts w:eastAsiaTheme="minorEastAsia"/>
          <w:sz w:val="24"/>
        </w:rPr>
        <w:t xml:space="preserve">, we </w:t>
      </w:r>
      <w:r>
        <w:rPr>
          <w:rFonts w:eastAsiaTheme="minorEastAsia"/>
          <w:sz w:val="24"/>
          <w:u w:val="single"/>
        </w:rPr>
        <w:t xml:space="preserve">added category buttons </w:t>
      </w:r>
      <w:r>
        <w:rPr>
          <w:rFonts w:eastAsiaTheme="minorEastAsia"/>
          <w:sz w:val="24"/>
        </w:rPr>
        <w:t xml:space="preserve">to learning resources, such as books, online courses, and practice materials. </w:t>
      </w:r>
      <w:r>
        <w:rPr>
          <w:rFonts w:eastAsiaTheme="minorEastAsia"/>
          <w:b/>
          <w:bCs/>
          <w:sz w:val="24"/>
        </w:rPr>
        <w:t>Second</w:t>
      </w:r>
      <w:r>
        <w:rPr>
          <w:rFonts w:eastAsiaTheme="minorEastAsia"/>
          <w:sz w:val="24"/>
        </w:rPr>
        <w:t xml:space="preserve">, we </w:t>
      </w:r>
      <w:r>
        <w:rPr>
          <w:rFonts w:eastAsiaTheme="minorEastAsia"/>
          <w:sz w:val="24"/>
          <w:u w:val="single"/>
        </w:rPr>
        <w:t>simplified the job positions and learning resources pages</w:t>
      </w:r>
      <w:r>
        <w:rPr>
          <w:rFonts w:hint="eastAsia" w:eastAsiaTheme="minorEastAsia"/>
          <w:sz w:val="24"/>
        </w:rPr>
        <w:t xml:space="preserve"> </w:t>
      </w:r>
      <w:r>
        <w:rPr>
          <w:rFonts w:eastAsiaTheme="minorEastAsia"/>
          <w:sz w:val="24"/>
        </w:rPr>
        <w:t xml:space="preserve">so users could locate useful content more quickly. </w:t>
      </w:r>
      <w:r>
        <w:rPr>
          <w:rFonts w:eastAsiaTheme="minorEastAsia"/>
          <w:b/>
          <w:bCs/>
          <w:sz w:val="24"/>
        </w:rPr>
        <w:t>Third</w:t>
      </w:r>
      <w:r>
        <w:rPr>
          <w:rFonts w:eastAsiaTheme="minorEastAsia"/>
          <w:sz w:val="24"/>
        </w:rPr>
        <w:t xml:space="preserve">, we added </w:t>
      </w:r>
      <w:r>
        <w:rPr>
          <w:rFonts w:eastAsiaTheme="minorEastAsia"/>
          <w:sz w:val="24"/>
          <w:u w:val="single"/>
        </w:rPr>
        <w:t>bookmark functions</w:t>
      </w:r>
      <w:r>
        <w:rPr>
          <w:rFonts w:eastAsiaTheme="minorEastAsia"/>
          <w:sz w:val="24"/>
        </w:rPr>
        <w:t xml:space="preserve"> and improved the user homepage navigation, so users could directly return to saved jobs, learning resources, liked content, posts, and comments.</w:t>
      </w:r>
    </w:p>
    <w:p w14:paraId="5AE57539">
      <w:pPr>
        <w:spacing w:line="360" w:lineRule="auto"/>
        <w:ind w:left="440" w:leftChars="200"/>
        <w:rPr>
          <w:rFonts w:eastAsiaTheme="minorEastAsia"/>
          <w:b/>
          <w:bCs/>
          <w:sz w:val="24"/>
        </w:rPr>
      </w:pPr>
      <w:r>
        <w:rPr>
          <w:rFonts w:eastAsiaTheme="minorEastAsia"/>
          <w:b/>
          <w:bCs/>
          <w:sz w:val="24"/>
        </w:rPr>
        <w:t>This created a clear iteration cycle</w:t>
      </w:r>
      <w:r>
        <w:rPr>
          <w:rFonts w:hint="eastAsia" w:eastAsiaTheme="minorEastAsia"/>
          <w:b/>
          <w:bCs/>
          <w:sz w:val="24"/>
        </w:rPr>
        <w:t xml:space="preserve"> (according to the picture)</w:t>
      </w:r>
      <w:r>
        <w:rPr>
          <w:rFonts w:eastAsiaTheme="minorEastAsia"/>
          <w:b/>
          <w:bCs/>
          <w:sz w:val="24"/>
        </w:rPr>
        <w:t>:</w:t>
      </w:r>
    </w:p>
    <w:p w14:paraId="215797C3">
      <w:pPr>
        <w:spacing w:line="360" w:lineRule="auto"/>
        <w:ind w:left="440" w:leftChars="200"/>
        <w:jc w:val="center"/>
        <w:rPr>
          <w:rFonts w:eastAsiaTheme="minorEastAsia"/>
          <w:sz w:val="24"/>
        </w:rPr>
      </w:pPr>
      <w:r>
        <w:drawing>
          <wp:inline distT="0" distB="0" distL="0" distR="0">
            <wp:extent cx="3560445" cy="2602230"/>
            <wp:effectExtent l="0" t="0" r="1905" b="7620"/>
            <wp:docPr id="16651312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1229"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560951" cy="2602523"/>
                    </a:xfrm>
                    <a:prstGeom prst="rect">
                      <a:avLst/>
                    </a:prstGeom>
                    <a:noFill/>
                    <a:ln>
                      <a:noFill/>
                    </a:ln>
                  </pic:spPr>
                </pic:pic>
              </a:graphicData>
            </a:graphic>
          </wp:inline>
        </w:drawing>
      </w:r>
    </w:p>
    <w:p w14:paraId="75EAA1F8">
      <w:pPr>
        <w:spacing w:line="360" w:lineRule="auto"/>
        <w:ind w:left="440" w:leftChars="200"/>
        <w:rPr>
          <w:rFonts w:eastAsiaTheme="minorEastAsia"/>
          <w:sz w:val="24"/>
        </w:rPr>
      </w:pPr>
      <w:r>
        <w:rPr>
          <w:rFonts w:hint="eastAsia" w:eastAsiaTheme="minorEastAsia"/>
          <w:sz w:val="24"/>
        </w:rPr>
        <w:t>T</w:t>
      </w:r>
      <w:r>
        <w:rPr>
          <w:rFonts w:eastAsiaTheme="minorEastAsia"/>
          <w:sz w:val="24"/>
        </w:rPr>
        <w:t>hree connected changes</w:t>
      </w:r>
      <w:r>
        <w:rPr>
          <w:rFonts w:hint="eastAsia" w:eastAsiaTheme="minorEastAsia"/>
          <w:sz w:val="24"/>
        </w:rPr>
        <w:t xml:space="preserve"> (UI </w:t>
      </w:r>
      <w:r>
        <w:rPr>
          <w:rFonts w:eastAsiaTheme="minorEastAsia"/>
          <w:sz w:val="24"/>
        </w:rPr>
        <w:tab/>
      </w:r>
      <w:r>
        <w:rPr>
          <w:rFonts w:hint="eastAsia" w:eastAsiaTheme="minorEastAsia"/>
          <w:b/>
          <w:bCs/>
          <w:sz w:val="24"/>
        </w:rPr>
        <w:t xml:space="preserve">Before </w:t>
      </w:r>
      <w:r>
        <w:rPr>
          <w:rFonts w:hint="eastAsia" w:eastAsiaTheme="minorEastAsia"/>
          <w:sz w:val="24"/>
        </w:rPr>
        <w:t xml:space="preserve">&amp; </w:t>
      </w:r>
      <w:r>
        <w:rPr>
          <w:rFonts w:hint="eastAsia" w:eastAsiaTheme="minorEastAsia"/>
          <w:b/>
          <w:bCs/>
          <w:sz w:val="24"/>
        </w:rPr>
        <w:t>After</w:t>
      </w:r>
      <w:r>
        <w:rPr>
          <w:rFonts w:hint="eastAsia" w:eastAsiaTheme="minorEastAsia"/>
          <w:sz w:val="24"/>
        </w:rPr>
        <w:t>):</w:t>
      </w:r>
    </w:p>
    <w:p w14:paraId="127F4916">
      <w:pPr>
        <w:ind w:left="440" w:leftChars="200"/>
        <w:rPr>
          <w:rFonts w:eastAsiaTheme="minorEastAsia"/>
        </w:rPr>
      </w:pPr>
      <w:r>
        <w:rPr>
          <w:rFonts w:eastAsiaTheme="minorEastAsia"/>
        </w:rPr>
        <w:drawing>
          <wp:inline distT="0" distB="0" distL="0" distR="0">
            <wp:extent cx="2902585" cy="1548765"/>
            <wp:effectExtent l="0" t="0" r="0" b="0"/>
            <wp:docPr id="348999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99378" name="图片 1"/>
                    <pic:cNvPicPr>
                      <a:picLocks noChangeAspect="1"/>
                    </pic:cNvPicPr>
                  </pic:nvPicPr>
                  <pic:blipFill>
                    <a:blip r:embed="rId14"/>
                    <a:stretch>
                      <a:fillRect/>
                    </a:stretch>
                  </pic:blipFill>
                  <pic:spPr>
                    <a:xfrm>
                      <a:off x="0" y="0"/>
                      <a:ext cx="2946453" cy="1572409"/>
                    </a:xfrm>
                    <a:prstGeom prst="rect">
                      <a:avLst/>
                    </a:prstGeom>
                  </pic:spPr>
                </pic:pic>
              </a:graphicData>
            </a:graphic>
          </wp:inline>
        </w:drawing>
      </w:r>
      <w:r>
        <w:rPr>
          <w:rFonts w:hint="eastAsia" w:eastAsiaTheme="minorEastAsia"/>
        </w:rPr>
        <w:t xml:space="preserve"> </w:t>
      </w:r>
      <w:r>
        <w:rPr>
          <w:rFonts w:eastAsiaTheme="minorEastAsia"/>
        </w:rPr>
        <w:drawing>
          <wp:inline distT="0" distB="0" distL="0" distR="0">
            <wp:extent cx="2940685" cy="1546225"/>
            <wp:effectExtent l="0" t="0" r="0" b="0"/>
            <wp:docPr id="1228361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1647" name="图片 1"/>
                    <pic:cNvPicPr>
                      <a:picLocks noChangeAspect="1"/>
                    </pic:cNvPicPr>
                  </pic:nvPicPr>
                  <pic:blipFill>
                    <a:blip r:embed="rId15"/>
                    <a:stretch>
                      <a:fillRect/>
                    </a:stretch>
                  </pic:blipFill>
                  <pic:spPr>
                    <a:xfrm>
                      <a:off x="0" y="0"/>
                      <a:ext cx="3006398" cy="1580802"/>
                    </a:xfrm>
                    <a:prstGeom prst="rect">
                      <a:avLst/>
                    </a:prstGeom>
                  </pic:spPr>
                </pic:pic>
              </a:graphicData>
            </a:graphic>
          </wp:inline>
        </w:drawing>
      </w:r>
    </w:p>
    <w:p w14:paraId="09508CA1">
      <w:pPr>
        <w:ind w:left="440" w:leftChars="200"/>
        <w:rPr>
          <w:rFonts w:eastAsiaTheme="minorEastAsia"/>
        </w:rPr>
      </w:pPr>
      <w:r>
        <w:rPr>
          <w:rFonts w:eastAsiaTheme="minorEastAsia"/>
        </w:rPr>
        <w:drawing>
          <wp:inline distT="0" distB="0" distL="0" distR="0">
            <wp:extent cx="2867025" cy="1513205"/>
            <wp:effectExtent l="0" t="0" r="0" b="0"/>
            <wp:docPr id="1043824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24604" name="图片 1"/>
                    <pic:cNvPicPr>
                      <a:picLocks noChangeAspect="1"/>
                    </pic:cNvPicPr>
                  </pic:nvPicPr>
                  <pic:blipFill>
                    <a:blip r:embed="rId16"/>
                    <a:stretch>
                      <a:fillRect/>
                    </a:stretch>
                  </pic:blipFill>
                  <pic:spPr>
                    <a:xfrm>
                      <a:off x="0" y="0"/>
                      <a:ext cx="2898661" cy="1530278"/>
                    </a:xfrm>
                    <a:prstGeom prst="rect">
                      <a:avLst/>
                    </a:prstGeom>
                  </pic:spPr>
                </pic:pic>
              </a:graphicData>
            </a:graphic>
          </wp:inline>
        </w:drawing>
      </w:r>
    </w:p>
    <w:p w14:paraId="1813AEC3">
      <w:pPr>
        <w:spacing w:line="360" w:lineRule="auto"/>
        <w:ind w:left="440" w:leftChars="200"/>
        <w:rPr>
          <w:rFonts w:eastAsiaTheme="minorEastAsia"/>
          <w:sz w:val="24"/>
        </w:rPr>
      </w:pPr>
      <w:r>
        <w:rPr>
          <w:rFonts w:hint="eastAsia" w:eastAsiaTheme="minorEastAsia"/>
          <w:sz w:val="24"/>
        </w:rPr>
        <w:t>[</w:t>
      </w:r>
      <w:r>
        <w:rPr>
          <w:rFonts w:eastAsiaTheme="minorEastAsia"/>
          <w:sz w:val="24"/>
        </w:rPr>
        <w:t xml:space="preserve">The </w:t>
      </w:r>
      <w:r>
        <w:rPr>
          <w:rFonts w:hint="eastAsia" w:eastAsiaTheme="minorEastAsia"/>
          <w:b/>
          <w:bCs/>
          <w:sz w:val="24"/>
        </w:rPr>
        <w:t xml:space="preserve">more detailed </w:t>
      </w:r>
      <w:r>
        <w:rPr>
          <w:rFonts w:eastAsiaTheme="minorEastAsia"/>
          <w:b/>
          <w:bCs/>
          <w:sz w:val="24"/>
        </w:rPr>
        <w:t>before/after screenshots</w:t>
      </w:r>
      <w:r>
        <w:rPr>
          <w:rFonts w:eastAsiaTheme="minorEastAsia"/>
          <w:sz w:val="24"/>
        </w:rPr>
        <w:t xml:space="preserve"> for </w:t>
      </w:r>
      <w:r>
        <w:rPr>
          <w:rFonts w:hint="eastAsia" w:eastAsiaTheme="minorEastAsia"/>
          <w:sz w:val="24"/>
        </w:rPr>
        <w:t>improvement</w:t>
      </w:r>
      <w:r>
        <w:rPr>
          <w:rFonts w:eastAsiaTheme="minorEastAsia"/>
          <w:sz w:val="24"/>
        </w:rPr>
        <w:t xml:space="preserve"> are included in </w:t>
      </w:r>
      <w:r>
        <w:rPr>
          <w:rFonts w:eastAsiaTheme="minorEastAsia"/>
          <w:color w:val="EE0000"/>
          <w:sz w:val="24"/>
        </w:rPr>
        <w:t>Appendix C2</w:t>
      </w:r>
      <w:r>
        <w:rPr>
          <w:rFonts w:eastAsiaTheme="minorEastAsia"/>
          <w:sz w:val="24"/>
        </w:rPr>
        <w:t>.</w:t>
      </w:r>
      <w:r>
        <w:rPr>
          <w:rFonts w:hint="eastAsia" w:eastAsiaTheme="minorEastAsia"/>
          <w:sz w:val="24"/>
        </w:rPr>
        <w:t>]</w:t>
      </w:r>
    </w:p>
    <w:p w14:paraId="4ED98FEB">
      <w:pPr>
        <w:ind w:left="440" w:leftChars="200"/>
        <w:rPr>
          <w:rFonts w:eastAsiaTheme="minorEastAsia"/>
        </w:rPr>
      </w:pPr>
    </w:p>
    <w:p w14:paraId="27FA1674">
      <w:pPr>
        <w:pStyle w:val="3"/>
        <w:spacing w:line="360" w:lineRule="auto"/>
        <w:ind w:left="455"/>
      </w:pPr>
      <w:r>
        <w:t>What you chose not to change — and why</w:t>
      </w:r>
      <w:r>
        <w:rPr>
          <w:b w:val="0"/>
          <w:color w:val="000000"/>
        </w:rPr>
        <w:t xml:space="preserve"> </w:t>
      </w:r>
    </w:p>
    <w:p w14:paraId="29DBE9EC">
      <w:pPr>
        <w:numPr>
          <w:ilvl w:val="0"/>
          <w:numId w:val="2"/>
        </w:numPr>
        <w:spacing w:after="245" w:line="344" w:lineRule="auto"/>
        <w:ind w:right="246"/>
        <w:rPr>
          <w:rFonts w:eastAsiaTheme="minorEastAsia"/>
          <w:color w:val="auto"/>
          <w:sz w:val="24"/>
        </w:rPr>
      </w:pPr>
      <w:r>
        <w:rPr>
          <w:rFonts w:eastAsiaTheme="minorEastAsia"/>
          <w:b/>
          <w:bCs/>
          <w:sz w:val="24"/>
        </w:rPr>
        <w:t xml:space="preserve">Enterprise internal referral docking: </w:t>
      </w:r>
      <w:r>
        <w:rPr>
          <w:rFonts w:eastAsiaTheme="minorEastAsia"/>
          <w:color w:val="ED7D31" w:themeColor="accent2"/>
          <w:sz w:val="24"/>
          <w14:textFill>
            <w14:solidFill>
              <w14:schemeClr w14:val="accent2"/>
            </w14:solidFill>
          </w14:textFill>
        </w:rPr>
        <w:t xml:space="preserve">P2 </w:t>
      </w:r>
      <w:r>
        <w:rPr>
          <w:rFonts w:eastAsiaTheme="minorEastAsia"/>
          <w:color w:val="auto"/>
          <w:sz w:val="24"/>
        </w:rPr>
        <w:t>and</w:t>
      </w:r>
      <w:r>
        <w:rPr>
          <w:rFonts w:eastAsiaTheme="minorEastAsia"/>
          <w:color w:val="ED7D31" w:themeColor="accent2"/>
          <w:sz w:val="24"/>
          <w14:textFill>
            <w14:solidFill>
              <w14:schemeClr w14:val="accent2"/>
            </w14:solidFill>
          </w14:textFill>
        </w:rPr>
        <w:t xml:space="preserve"> P3</w:t>
      </w:r>
      <w:r>
        <w:rPr>
          <w:rFonts w:eastAsiaTheme="minorEastAsia"/>
          <w:color w:val="auto"/>
          <w:sz w:val="24"/>
        </w:rPr>
        <w:t xml:space="preserve"> wanted more job opportunities,</w:t>
      </w:r>
      <w:r>
        <w:rPr>
          <w:rFonts w:eastAsiaTheme="minorEastAsia"/>
          <w:b/>
          <w:bCs/>
          <w:color w:val="auto"/>
          <w:sz w:val="24"/>
        </w:rPr>
        <w:t xml:space="preserve"> but </w:t>
      </w:r>
      <w:r>
        <w:rPr>
          <w:rFonts w:eastAsiaTheme="minorEastAsia"/>
          <w:color w:val="auto"/>
          <w:sz w:val="24"/>
        </w:rPr>
        <w:t>we did not build internal referral docking because it depends on external company partnerships beyond our control.</w:t>
      </w:r>
      <w:r>
        <w:rPr>
          <w:rFonts w:eastAsiaTheme="minorEastAsia"/>
          <w:b/>
          <w:bCs/>
          <w:color w:val="auto"/>
          <w:sz w:val="24"/>
        </w:rPr>
        <w:t xml:space="preserve"> Instead</w:t>
      </w:r>
      <w:r>
        <w:rPr>
          <w:rFonts w:eastAsiaTheme="minorEastAsia"/>
          <w:color w:val="auto"/>
          <w:sz w:val="24"/>
        </w:rPr>
        <w:t xml:space="preserve">, we focused on validated prototype functions: </w:t>
      </w:r>
      <w:r>
        <w:rPr>
          <w:rFonts w:eastAsiaTheme="minorEastAsia"/>
          <w:color w:val="auto"/>
          <w:sz w:val="24"/>
          <w:u w:val="single"/>
        </w:rPr>
        <w:t>job browsing, categorized resources, bookmarks, homepage navigation, and AI-assisted preparation.</w:t>
      </w:r>
    </w:p>
    <w:p w14:paraId="7B356543">
      <w:pPr>
        <w:pStyle w:val="18"/>
        <w:numPr>
          <w:ilvl w:val="0"/>
          <w:numId w:val="2"/>
        </w:numPr>
        <w:spacing w:after="245" w:line="344" w:lineRule="auto"/>
        <w:ind w:right="246" w:firstLineChars="0"/>
        <w:rPr>
          <w:rFonts w:hint="eastAsia" w:eastAsiaTheme="minorEastAsia"/>
          <w:color w:val="4472C4" w:themeColor="accent1"/>
          <w:sz w:val="24"/>
          <w14:textFill>
            <w14:solidFill>
              <w14:schemeClr w14:val="accent1"/>
            </w14:solidFill>
          </w14:textFill>
        </w:rPr>
      </w:pPr>
      <w:r>
        <w:rPr>
          <w:rFonts w:eastAsiaTheme="minorEastAsia"/>
          <w:b/>
          <w:bCs/>
          <w:sz w:val="24"/>
        </w:rPr>
        <w:t>Full content database</w:t>
      </w:r>
      <w:r>
        <w:rPr>
          <w:rFonts w:hint="eastAsia" w:eastAsiaTheme="minorEastAsia"/>
          <w:b/>
          <w:bCs/>
          <w:sz w:val="24"/>
        </w:rPr>
        <w:t>：</w:t>
      </w:r>
      <w:r>
        <w:rPr>
          <w:rFonts w:eastAsiaTheme="minorEastAsia"/>
          <w:color w:val="ED7D31" w:themeColor="accent2"/>
          <w:sz w:val="24"/>
          <w14:textFill>
            <w14:solidFill>
              <w14:schemeClr w14:val="accent2"/>
            </w14:solidFill>
          </w14:textFill>
        </w:rPr>
        <w:t>P2</w:t>
      </w:r>
      <w:r>
        <w:rPr>
          <w:rFonts w:eastAsiaTheme="minorEastAsia"/>
          <w:sz w:val="24"/>
        </w:rPr>
        <w:t xml:space="preserve"> and </w:t>
      </w:r>
      <w:r>
        <w:rPr>
          <w:rFonts w:eastAsiaTheme="minorEastAsia"/>
          <w:color w:val="ED7D31" w:themeColor="accent2"/>
          <w:sz w:val="24"/>
          <w14:textFill>
            <w14:solidFill>
              <w14:schemeClr w14:val="accent2"/>
            </w14:solidFill>
          </w14:textFill>
        </w:rPr>
        <w:t>P3</w:t>
      </w:r>
      <w:r>
        <w:rPr>
          <w:rFonts w:eastAsiaTheme="minorEastAsia"/>
          <w:sz w:val="24"/>
        </w:rPr>
        <w:t xml:space="preserve"> also wanted more jobs, richer resources, and clearer classification. We improved basic categories, job/resource pages, and bookmark access, </w:t>
      </w:r>
      <w:r>
        <w:rPr>
          <w:rFonts w:eastAsiaTheme="minorEastAsia"/>
          <w:b/>
          <w:bCs/>
          <w:sz w:val="24"/>
        </w:rPr>
        <w:t xml:space="preserve">but </w:t>
      </w:r>
      <w:r>
        <w:rPr>
          <w:rFonts w:eastAsiaTheme="minorEastAsia"/>
          <w:sz w:val="24"/>
        </w:rPr>
        <w:t xml:space="preserve">a full database across all majors, industries, and job types requires continuous content collection and maintenance, so we </w:t>
      </w:r>
      <w:r>
        <w:rPr>
          <w:rFonts w:eastAsiaTheme="minorEastAsia"/>
          <w:b/>
          <w:bCs/>
          <w:sz w:val="24"/>
        </w:rPr>
        <w:t>recorded it as</w:t>
      </w:r>
      <w:r>
        <w:rPr>
          <w:rFonts w:eastAsiaTheme="minorEastAsia"/>
          <w:b/>
          <w:bCs/>
          <w:sz w:val="24"/>
          <w:u w:val="single"/>
        </w:rPr>
        <w:t xml:space="preserve"> future work</w:t>
      </w:r>
      <w:r>
        <w:rPr>
          <w:rFonts w:eastAsiaTheme="minorEastAsia"/>
          <w:b/>
          <w:bCs/>
          <w:sz w:val="24"/>
        </w:rPr>
        <w:t>.</w:t>
      </w:r>
    </w:p>
    <w:p w14:paraId="276BD9E5">
      <w:pPr>
        <w:pStyle w:val="2"/>
        <w:ind w:left="455"/>
      </w:pPr>
      <w:r>
        <w:t>Section 4 — Limitations</w:t>
      </w:r>
      <w:r>
        <w:rPr>
          <w:b w:val="0"/>
          <w:color w:val="000000"/>
          <w:sz w:val="24"/>
        </w:rPr>
        <w:t xml:space="preserve"> </w:t>
      </w:r>
    </w:p>
    <w:p w14:paraId="4C244618">
      <w:pPr>
        <w:pStyle w:val="18"/>
        <w:numPr>
          <w:ilvl w:val="1"/>
          <w:numId w:val="3"/>
        </w:numPr>
        <w:spacing w:after="245" w:line="360" w:lineRule="auto"/>
        <w:ind w:left="1434" w:right="244" w:hanging="357" w:firstLineChars="0"/>
        <w:rPr>
          <w:rFonts w:eastAsiaTheme="minorEastAsia"/>
          <w:color w:val="002060"/>
          <w:sz w:val="24"/>
        </w:rPr>
      </w:pPr>
      <w:r>
        <w:rPr>
          <w:rFonts w:eastAsiaTheme="minorEastAsia"/>
          <w:b/>
          <w:bCs/>
          <w:color w:val="002060"/>
          <w:sz w:val="24"/>
        </w:rPr>
        <w:t>Limited sample:</w:t>
      </w:r>
      <w:r>
        <w:rPr>
          <w:rFonts w:hint="eastAsia" w:eastAsiaTheme="minorEastAsia"/>
          <w:b/>
          <w:bCs/>
          <w:color w:val="002060"/>
          <w:sz w:val="24"/>
        </w:rPr>
        <w:t xml:space="preserve"> </w:t>
      </w:r>
      <w:r>
        <w:rPr>
          <w:rFonts w:eastAsiaTheme="minorEastAsia"/>
          <w:sz w:val="24"/>
        </w:rPr>
        <w:t>Our Week 3–9 validation included only</w:t>
      </w:r>
      <w:r>
        <w:rPr>
          <w:rFonts w:eastAsiaTheme="minorEastAsia"/>
          <w:b/>
          <w:bCs/>
          <w:sz w:val="24"/>
        </w:rPr>
        <w:t xml:space="preserve"> five</w:t>
      </w:r>
      <w:r>
        <w:rPr>
          <w:rFonts w:eastAsiaTheme="minorEastAsia"/>
          <w:sz w:val="24"/>
        </w:rPr>
        <w:t xml:space="preserve"> unique participants, mainly students, fresh graduates, and early-career job seekers. Future testing should include more users from different majors, industries, and career stages.</w:t>
      </w:r>
    </w:p>
    <w:p w14:paraId="72877BD2">
      <w:pPr>
        <w:pStyle w:val="18"/>
        <w:numPr>
          <w:ilvl w:val="1"/>
          <w:numId w:val="3"/>
        </w:numPr>
        <w:spacing w:after="245" w:line="360" w:lineRule="auto"/>
        <w:ind w:left="1434" w:right="244" w:hanging="357" w:firstLineChars="0"/>
        <w:rPr>
          <w:rFonts w:eastAsiaTheme="minorEastAsia"/>
          <w:color w:val="002060"/>
          <w:sz w:val="24"/>
        </w:rPr>
      </w:pPr>
      <w:r>
        <w:rPr>
          <w:rFonts w:eastAsiaTheme="minorEastAsia"/>
          <w:b/>
          <w:bCs/>
          <w:color w:val="002060"/>
          <w:sz w:val="24"/>
        </w:rPr>
        <w:t xml:space="preserve">Guided testing: </w:t>
      </w:r>
      <w:r>
        <w:rPr>
          <w:rFonts w:hint="eastAsia" w:eastAsiaTheme="minorEastAsia"/>
          <w:b/>
          <w:bCs/>
          <w:color w:val="002060"/>
          <w:sz w:val="24"/>
        </w:rPr>
        <w:t xml:space="preserve"> </w:t>
      </w:r>
      <w:r>
        <w:rPr>
          <w:rFonts w:eastAsiaTheme="minorEastAsia"/>
          <w:sz w:val="24"/>
        </w:rPr>
        <w:t xml:space="preserve">Most sessions were guided interviews or prototype tests, which helped us observe clicks, hesitation, and task completion, </w:t>
      </w:r>
      <w:r>
        <w:rPr>
          <w:rFonts w:eastAsiaTheme="minorEastAsia"/>
          <w:b/>
          <w:bCs/>
          <w:sz w:val="24"/>
        </w:rPr>
        <w:t>but</w:t>
      </w:r>
      <w:r>
        <w:rPr>
          <w:rFonts w:eastAsiaTheme="minorEastAsia"/>
          <w:sz w:val="24"/>
        </w:rPr>
        <w:t xml:space="preserve"> may not reflect natural job-search behaviour. Future validation should include independent use without interviewer guidance.</w:t>
      </w:r>
    </w:p>
    <w:p w14:paraId="53F4FFC7">
      <w:pPr>
        <w:pStyle w:val="18"/>
        <w:numPr>
          <w:ilvl w:val="1"/>
          <w:numId w:val="3"/>
        </w:numPr>
        <w:spacing w:after="245" w:line="360" w:lineRule="auto"/>
        <w:ind w:left="1434" w:right="244" w:hanging="357" w:firstLineChars="0"/>
        <w:rPr>
          <w:rFonts w:hint="eastAsia" w:eastAsiaTheme="minorEastAsia"/>
          <w:color w:val="002060"/>
          <w:sz w:val="24"/>
        </w:rPr>
      </w:pPr>
      <w:r>
        <w:rPr>
          <w:rFonts w:eastAsiaTheme="minorEastAsia"/>
          <w:b/>
          <w:bCs/>
          <w:color w:val="002060"/>
          <w:sz w:val="24"/>
        </w:rPr>
        <w:t>Prototype evidence</w:t>
      </w:r>
      <w:r>
        <w:rPr>
          <w:rFonts w:hint="eastAsia" w:eastAsiaTheme="minorEastAsia"/>
          <w:b/>
          <w:bCs/>
          <w:color w:val="002060"/>
          <w:sz w:val="24"/>
        </w:rPr>
        <w:t>：</w:t>
      </w:r>
      <w:r>
        <w:rPr>
          <w:rFonts w:eastAsiaTheme="minorEastAsia"/>
          <w:sz w:val="24"/>
        </w:rPr>
        <w:t xml:space="preserve">The evidence shows clear iteration from homepage, upload, classification, saving, and content-access problems to improved bookmarks, resource categorisation, homepage navigation, and AI-assisted reading. </w:t>
      </w:r>
      <w:r>
        <w:rPr>
          <w:rFonts w:eastAsiaTheme="minorEastAsia"/>
          <w:b/>
          <w:bCs/>
          <w:sz w:val="24"/>
        </w:rPr>
        <w:t>However</w:t>
      </w:r>
      <w:r>
        <w:rPr>
          <w:rFonts w:eastAsiaTheme="minorEastAsia"/>
          <w:sz w:val="24"/>
        </w:rPr>
        <w:t>, some features remained prototype-level, and some final pages were supported only by prototype screenshots.</w:t>
      </w:r>
    </w:p>
    <w:p w14:paraId="007B87AB">
      <w:pPr>
        <w:pStyle w:val="18"/>
        <w:numPr>
          <w:ilvl w:val="1"/>
          <w:numId w:val="3"/>
        </w:numPr>
        <w:spacing w:after="245" w:line="360" w:lineRule="auto"/>
        <w:ind w:right="244" w:firstLineChars="0"/>
        <w:rPr>
          <w:rFonts w:eastAsiaTheme="minorEastAsia"/>
          <w:color w:val="002060"/>
          <w:sz w:val="24"/>
        </w:rPr>
      </w:pPr>
      <w:r>
        <w:rPr>
          <w:rFonts w:eastAsiaTheme="minorEastAsia"/>
          <w:b/>
          <w:bCs/>
          <w:color w:val="002060"/>
          <w:sz w:val="24"/>
        </w:rPr>
        <w:t>AI and content limits</w:t>
      </w:r>
      <w:r>
        <w:rPr>
          <w:rFonts w:hint="eastAsia" w:eastAsiaTheme="minorEastAsia"/>
          <w:b/>
          <w:bCs/>
          <w:color w:val="002060"/>
          <w:sz w:val="24"/>
        </w:rPr>
        <w:t>：</w:t>
      </w:r>
      <w:r>
        <w:rPr>
          <w:rFonts w:eastAsiaTheme="minorEastAsia"/>
          <w:sz w:val="24"/>
        </w:rPr>
        <w:t xml:space="preserve">The AI matching and preparation functions were tested as workflow concepts, not as a validated career recommendation system. A </w:t>
      </w:r>
      <w:r>
        <w:rPr>
          <w:rFonts w:eastAsiaTheme="minorEastAsia"/>
          <w:b/>
          <w:bCs/>
          <w:sz w:val="24"/>
        </w:rPr>
        <w:t>larger</w:t>
      </w:r>
      <w:r>
        <w:rPr>
          <w:rFonts w:eastAsiaTheme="minorEastAsia"/>
          <w:sz w:val="24"/>
        </w:rPr>
        <w:t xml:space="preserve"> job database, </w:t>
      </w:r>
      <w:r>
        <w:rPr>
          <w:rFonts w:eastAsiaTheme="minorEastAsia"/>
          <w:b/>
          <w:bCs/>
          <w:sz w:val="24"/>
        </w:rPr>
        <w:t xml:space="preserve">richer </w:t>
      </w:r>
      <w:r>
        <w:rPr>
          <w:rFonts w:eastAsiaTheme="minorEastAsia"/>
          <w:sz w:val="24"/>
        </w:rPr>
        <w:t xml:space="preserve">learning resources, and </w:t>
      </w:r>
      <w:r>
        <w:rPr>
          <w:rFonts w:eastAsiaTheme="minorEastAsia"/>
          <w:b/>
          <w:bCs/>
          <w:sz w:val="24"/>
        </w:rPr>
        <w:t>longer-term</w:t>
      </w:r>
      <w:r>
        <w:rPr>
          <w:rFonts w:eastAsiaTheme="minorEastAsia"/>
          <w:sz w:val="24"/>
        </w:rPr>
        <w:t xml:space="preserve"> testing are needed to prove final product performance.</w:t>
      </w:r>
    </w:p>
    <w:p w14:paraId="73A6BCED">
      <w:pPr>
        <w:spacing w:after="245" w:line="360" w:lineRule="auto"/>
        <w:ind w:right="244"/>
        <w:rPr>
          <w:rFonts w:eastAsiaTheme="minorEastAsia"/>
          <w:color w:val="002060"/>
          <w:sz w:val="24"/>
        </w:rPr>
      </w:pPr>
    </w:p>
    <w:p w14:paraId="713C0F67">
      <w:pPr>
        <w:spacing w:after="245" w:line="360" w:lineRule="auto"/>
        <w:ind w:right="244"/>
        <w:rPr>
          <w:rFonts w:eastAsiaTheme="minorEastAsia"/>
          <w:color w:val="002060"/>
          <w:sz w:val="24"/>
        </w:rPr>
      </w:pPr>
    </w:p>
    <w:p w14:paraId="52896E27">
      <w:pPr>
        <w:pStyle w:val="2"/>
        <w:ind w:left="455"/>
      </w:pPr>
      <w:bookmarkStart w:id="2" w:name="OLE_LINK3"/>
      <w:r>
        <w:t>Section 5 — Evidence Appendix</w:t>
      </w:r>
      <w:r>
        <w:rPr>
          <w:b w:val="0"/>
          <w:color w:val="000000"/>
          <w:sz w:val="24"/>
        </w:rPr>
        <w:t xml:space="preserve"> </w:t>
      </w:r>
      <w:r>
        <w:rPr>
          <w:sz w:val="24"/>
        </w:rPr>
        <w:t xml:space="preserve"> </w:t>
      </w:r>
    </w:p>
    <w:tbl>
      <w:tblPr>
        <w:tblStyle w:val="14"/>
        <w:tblW w:w="11624" w:type="dxa"/>
        <w:tblInd w:w="-856" w:type="dxa"/>
        <w:tblLayout w:type="fixed"/>
        <w:tblCellMar>
          <w:top w:w="39" w:type="dxa"/>
          <w:left w:w="109" w:type="dxa"/>
          <w:bottom w:w="0" w:type="dxa"/>
          <w:right w:w="166" w:type="dxa"/>
        </w:tblCellMar>
      </w:tblPr>
      <w:tblGrid>
        <w:gridCol w:w="1135"/>
        <w:gridCol w:w="3544"/>
        <w:gridCol w:w="6945"/>
      </w:tblGrid>
      <w:tr w14:paraId="15CEF368">
        <w:tblPrEx>
          <w:tblCellMar>
            <w:top w:w="39" w:type="dxa"/>
            <w:left w:w="109" w:type="dxa"/>
            <w:bottom w:w="0" w:type="dxa"/>
            <w:right w:w="166" w:type="dxa"/>
          </w:tblCellMar>
        </w:tblPrEx>
        <w:trPr>
          <w:trHeight w:val="253" w:hRule="atLeast"/>
        </w:trPr>
        <w:tc>
          <w:tcPr>
            <w:tcW w:w="1135" w:type="dxa"/>
            <w:tcBorders>
              <w:top w:val="single" w:color="000000" w:sz="4" w:space="0"/>
              <w:left w:val="single" w:color="000000" w:sz="4" w:space="0"/>
              <w:bottom w:val="single" w:color="000000" w:sz="4" w:space="0"/>
              <w:right w:val="single" w:color="000000" w:sz="4" w:space="0"/>
            </w:tcBorders>
            <w:shd w:val="clear" w:color="auto" w:fill="F2F2F2"/>
          </w:tcPr>
          <w:p w14:paraId="7D53B886">
            <w:pPr>
              <w:spacing w:after="0"/>
            </w:pPr>
            <w:r>
              <w:rPr>
                <w:b/>
                <w:sz w:val="20"/>
              </w:rPr>
              <w:t>Reference</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shd w:val="clear" w:color="auto" w:fill="F2F2F2"/>
          </w:tcPr>
          <w:p w14:paraId="0FDAF9D9">
            <w:pPr>
              <w:spacing w:after="0"/>
              <w:ind w:left="1"/>
            </w:pPr>
            <w:r>
              <w:rPr>
                <w:b/>
                <w:sz w:val="20"/>
              </w:rPr>
              <w:t>What it contains</w:t>
            </w:r>
            <w:r>
              <w:rPr>
                <w:sz w:val="24"/>
              </w:rPr>
              <w:t xml:space="preserve"> </w:t>
            </w:r>
          </w:p>
        </w:tc>
        <w:tc>
          <w:tcPr>
            <w:tcW w:w="6945" w:type="dxa"/>
            <w:tcBorders>
              <w:top w:val="single" w:color="000000" w:sz="4" w:space="0"/>
              <w:left w:val="single" w:color="000000" w:sz="4" w:space="0"/>
              <w:bottom w:val="single" w:color="000000" w:sz="4" w:space="0"/>
              <w:right w:val="single" w:color="000000" w:sz="4" w:space="0"/>
            </w:tcBorders>
            <w:shd w:val="clear" w:color="auto" w:fill="F2F2F2"/>
          </w:tcPr>
          <w:p w14:paraId="5EAFB566">
            <w:pPr>
              <w:spacing w:after="0"/>
              <w:ind w:left="1"/>
            </w:pPr>
            <w:r>
              <w:rPr>
                <w:b/>
                <w:sz w:val="20"/>
              </w:rPr>
              <w:t>Link</w:t>
            </w:r>
            <w:r>
              <w:rPr>
                <w:sz w:val="24"/>
              </w:rPr>
              <w:t xml:space="preserve"> </w:t>
            </w:r>
          </w:p>
        </w:tc>
      </w:tr>
      <w:tr w14:paraId="6F1BA509">
        <w:tblPrEx>
          <w:tblCellMar>
            <w:top w:w="39" w:type="dxa"/>
            <w:left w:w="109" w:type="dxa"/>
            <w:bottom w:w="0" w:type="dxa"/>
            <w:right w:w="166" w:type="dxa"/>
          </w:tblCellMar>
        </w:tblPrEx>
        <w:trPr>
          <w:trHeight w:val="497" w:hRule="atLeast"/>
        </w:trPr>
        <w:tc>
          <w:tcPr>
            <w:tcW w:w="1135" w:type="dxa"/>
            <w:tcBorders>
              <w:top w:val="single" w:color="000000" w:sz="4" w:space="0"/>
              <w:left w:val="single" w:color="000000" w:sz="4" w:space="0"/>
              <w:bottom w:val="single" w:color="000000" w:sz="4" w:space="0"/>
              <w:right w:val="single" w:color="000000" w:sz="4" w:space="0"/>
            </w:tcBorders>
          </w:tcPr>
          <w:p w14:paraId="3F5C9F18">
            <w:pPr>
              <w:spacing w:after="0"/>
            </w:pPr>
            <w:r>
              <w:rPr>
                <w:sz w:val="20"/>
              </w:rPr>
              <w:t>A1</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tcPr>
          <w:p w14:paraId="5F502C0A">
            <w:pPr>
              <w:spacing w:after="0"/>
              <w:ind w:left="1"/>
              <w:rPr>
                <w:rFonts w:eastAsiaTheme="minorEastAsia"/>
              </w:rPr>
            </w:pPr>
            <w:r>
              <w:rPr>
                <w:b/>
                <w:bCs/>
                <w:i/>
                <w:color w:val="636E78"/>
                <w:sz w:val="20"/>
              </w:rPr>
              <w:t>P1 Bo Huang</w:t>
            </w:r>
            <w:r>
              <w:rPr>
                <w:i/>
                <w:color w:val="636E78"/>
                <w:sz w:val="20"/>
              </w:rPr>
              <w:t xml:space="preserve">. </w:t>
            </w:r>
            <w:r>
              <w:rPr>
                <w:rFonts w:hint="eastAsia" w:eastAsiaTheme="minorEastAsia"/>
                <w:i/>
                <w:color w:val="636E78"/>
                <w:sz w:val="20"/>
              </w:rPr>
              <w:t>[Incl</w:t>
            </w:r>
            <w:r>
              <w:rPr>
                <w:i/>
                <w:color w:val="636E78"/>
                <w:sz w:val="20"/>
              </w:rPr>
              <w:t xml:space="preserve">udes </w:t>
            </w:r>
            <w:r>
              <w:rPr>
                <w:i/>
                <w:color w:val="636E78"/>
                <w:sz w:val="20"/>
                <w:u w:val="single"/>
              </w:rPr>
              <w:t>Week 3</w:t>
            </w:r>
            <w:r>
              <w:rPr>
                <w:i/>
                <w:color w:val="636E78"/>
                <w:sz w:val="20"/>
              </w:rPr>
              <w:t xml:space="preserve"> problem validation and </w:t>
            </w:r>
            <w:r>
              <w:rPr>
                <w:i/>
                <w:color w:val="636E78"/>
                <w:sz w:val="20"/>
                <w:u w:val="single"/>
              </w:rPr>
              <w:t>Week 6</w:t>
            </w:r>
            <w:r>
              <w:rPr>
                <w:i/>
                <w:color w:val="636E78"/>
                <w:sz w:val="20"/>
              </w:rPr>
              <w:t xml:space="preserve"> first user session evidence.</w:t>
            </w:r>
            <w:r>
              <w:rPr>
                <w:rFonts w:hint="eastAsia" w:eastAsiaTheme="minorEastAsia"/>
                <w:i/>
                <w:color w:val="636E78"/>
                <w:sz w:val="20"/>
              </w:rPr>
              <w:t>]</w:t>
            </w:r>
          </w:p>
        </w:tc>
        <w:tc>
          <w:tcPr>
            <w:tcW w:w="6945" w:type="dxa"/>
            <w:tcBorders>
              <w:top w:val="single" w:color="000000" w:sz="4" w:space="0"/>
              <w:left w:val="single" w:color="000000" w:sz="4" w:space="0"/>
              <w:bottom w:val="single" w:color="000000" w:sz="4" w:space="0"/>
              <w:right w:val="single" w:color="000000" w:sz="4" w:space="0"/>
            </w:tcBorders>
          </w:tcPr>
          <w:p w14:paraId="21B6710C">
            <w:pPr>
              <w:spacing w:after="0"/>
              <w:ind w:left="1"/>
              <w:rPr>
                <w:rFonts w:eastAsiaTheme="minorEastAsia"/>
              </w:rPr>
            </w:pPr>
            <w:r>
              <w:rPr>
                <w:rFonts w:eastAsiaTheme="minorEastAsia"/>
              </w:rPr>
              <w:t xml:space="preserve">Week 3 transcript: </w:t>
            </w:r>
            <w:r>
              <w:rPr>
                <w:rFonts w:hint="eastAsia"/>
              </w:rPr>
              <w:fldChar w:fldCharType="begin"/>
            </w:r>
            <w:r>
              <w:rPr>
                <w:rFonts w:hint="eastAsia"/>
              </w:rPr>
              <w:instrText xml:space="preserve"> HYPERLINK "https://xjtlums-my.sharepoint.com/:w:/g/personal/yunchao_he23_student_xjtlu_edu_cn/IQDUxmOz-10ISpLC2UvTeeD_AYyZGNKW-Dog_hInLHBAIQE?e=XaZpaf" </w:instrText>
            </w:r>
            <w:r>
              <w:rPr>
                <w:rFonts w:hint="eastAsia"/>
              </w:rPr>
              <w:fldChar w:fldCharType="separate"/>
            </w:r>
            <w:r>
              <w:rPr>
                <w:rStyle w:val="11"/>
                <w:rFonts w:hint="eastAsia"/>
              </w:rPr>
              <w:t>https://xjtlums-my.sharepoint.com/:w:/g/personal/yunchao_he23_student_xjtlu_edu_cn/IQDUxmOz-10ISpLC2UvTeeD_AYyZGNKW-Dog_hInLHBAIQE?e=XaZpaf</w:t>
            </w:r>
            <w:r>
              <w:rPr>
                <w:rStyle w:val="11"/>
                <w:rFonts w:eastAsiaTheme="minorEastAsia"/>
              </w:rPr>
              <w:t xml:space="preserve"> </w:t>
            </w:r>
            <w:r>
              <w:rPr>
                <w:rFonts w:hint="eastAsia"/>
              </w:rPr>
              <w:fldChar w:fldCharType="end"/>
            </w:r>
            <w:r>
              <w:rPr>
                <w:rFonts w:eastAsiaTheme="minorEastAsia"/>
              </w:rPr>
              <w:br w:type="textWrapping"/>
            </w:r>
            <w:r>
              <w:rPr>
                <w:rFonts w:eastAsiaTheme="minorEastAsia"/>
              </w:rPr>
              <w:t xml:space="preserve">Week 6 transcript: </w:t>
            </w:r>
            <w:r>
              <w:rPr>
                <w:rFonts w:hint="eastAsia"/>
              </w:rPr>
              <w:fldChar w:fldCharType="begin"/>
            </w:r>
            <w:r>
              <w:rPr>
                <w:rFonts w:hint="eastAsia"/>
              </w:rPr>
              <w:instrText xml:space="preserve"> HYPERLINK "https://xjtlums-my.sharepoint.com/:w:/g/personal/yunchao_he23_student_xjtlu_edu_cn/IQAclRdcyetvSLOl1WPPzxPTAWcASTUoq3kUvwbD0YW-6hU?e=HKlAIP" </w:instrText>
            </w:r>
            <w:r>
              <w:rPr>
                <w:rFonts w:hint="eastAsia"/>
              </w:rPr>
              <w:fldChar w:fldCharType="separate"/>
            </w:r>
            <w:r>
              <w:rPr>
                <w:rStyle w:val="11"/>
                <w:rFonts w:hint="eastAsia"/>
              </w:rPr>
              <w:t>https://xjtlums-my.sharepoint.com/:w:/g/personal/yunchao_he23_student_xjtlu_edu_cn/IQAclRdcyetvSLOl1WPPzxPTAWcASTUoq3kUvwbD0YW-6hU?e=HKlAIP</w:t>
            </w:r>
            <w:r>
              <w:rPr>
                <w:rFonts w:hint="eastAsia"/>
              </w:rPr>
              <w:fldChar w:fldCharType="end"/>
            </w:r>
          </w:p>
        </w:tc>
      </w:tr>
      <w:tr w14:paraId="4C72897C">
        <w:tblPrEx>
          <w:tblCellMar>
            <w:top w:w="39" w:type="dxa"/>
            <w:left w:w="109" w:type="dxa"/>
            <w:bottom w:w="0" w:type="dxa"/>
            <w:right w:w="166" w:type="dxa"/>
          </w:tblCellMar>
        </w:tblPrEx>
        <w:trPr>
          <w:trHeight w:val="500" w:hRule="atLeast"/>
        </w:trPr>
        <w:tc>
          <w:tcPr>
            <w:tcW w:w="1135" w:type="dxa"/>
            <w:tcBorders>
              <w:top w:val="single" w:color="000000" w:sz="4" w:space="0"/>
              <w:left w:val="single" w:color="000000" w:sz="4" w:space="0"/>
              <w:bottom w:val="single" w:color="000000" w:sz="4" w:space="0"/>
              <w:right w:val="single" w:color="000000" w:sz="4" w:space="0"/>
            </w:tcBorders>
          </w:tcPr>
          <w:p w14:paraId="129735A5">
            <w:pPr>
              <w:spacing w:after="0"/>
            </w:pPr>
            <w:r>
              <w:rPr>
                <w:sz w:val="20"/>
              </w:rPr>
              <w:t>A2</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tcPr>
          <w:p w14:paraId="4DF1B9A8">
            <w:pPr>
              <w:spacing w:after="0"/>
              <w:ind w:left="1"/>
              <w:rPr>
                <w:rFonts w:eastAsiaTheme="minorEastAsia"/>
              </w:rPr>
            </w:pPr>
            <w:r>
              <w:rPr>
                <w:b/>
                <w:bCs/>
                <w:i/>
                <w:color w:val="636E78"/>
                <w:sz w:val="20"/>
              </w:rPr>
              <w:t>P2 Jiele Hu</w:t>
            </w:r>
            <w:r>
              <w:rPr>
                <w:i/>
                <w:color w:val="636E78"/>
                <w:sz w:val="20"/>
              </w:rPr>
              <w:t>.</w:t>
            </w:r>
            <w:r>
              <w:rPr>
                <w:rFonts w:hint="eastAsia" w:eastAsiaTheme="minorEastAsia"/>
                <w:i/>
                <w:color w:val="636E78"/>
                <w:sz w:val="20"/>
              </w:rPr>
              <w:t xml:space="preserve"> [</w:t>
            </w:r>
            <w:r>
              <w:rPr>
                <w:i/>
                <w:color w:val="636E78"/>
                <w:sz w:val="20"/>
              </w:rPr>
              <w:t xml:space="preserve"> Includes </w:t>
            </w:r>
            <w:r>
              <w:rPr>
                <w:i/>
                <w:color w:val="636E78"/>
                <w:sz w:val="20"/>
                <w:u w:val="single"/>
              </w:rPr>
              <w:t>Week 3</w:t>
            </w:r>
            <w:r>
              <w:rPr>
                <w:i/>
                <w:color w:val="636E78"/>
                <w:sz w:val="20"/>
              </w:rPr>
              <w:t xml:space="preserve"> problem validation, </w:t>
            </w:r>
            <w:r>
              <w:rPr>
                <w:i/>
                <w:color w:val="636E78"/>
                <w:sz w:val="20"/>
                <w:u w:val="single"/>
              </w:rPr>
              <w:t>Week 7</w:t>
            </w:r>
            <w:r>
              <w:rPr>
                <w:i/>
                <w:color w:val="636E78"/>
                <w:sz w:val="20"/>
              </w:rPr>
              <w:t xml:space="preserve"> second-round validation, and </w:t>
            </w:r>
            <w:r>
              <w:rPr>
                <w:i/>
                <w:color w:val="636E78"/>
                <w:sz w:val="20"/>
                <w:u w:val="single"/>
              </w:rPr>
              <w:t>Week 8–9</w:t>
            </w:r>
            <w:r>
              <w:rPr>
                <w:i/>
                <w:color w:val="636E78"/>
                <w:sz w:val="20"/>
              </w:rPr>
              <w:t xml:space="preserve"> closing-lap validation.</w:t>
            </w:r>
            <w:r>
              <w:rPr>
                <w:rFonts w:hint="eastAsia" w:eastAsiaTheme="minorEastAsia"/>
                <w:i/>
                <w:color w:val="636E78"/>
                <w:sz w:val="20"/>
              </w:rPr>
              <w:t>]</w:t>
            </w:r>
          </w:p>
        </w:tc>
        <w:tc>
          <w:tcPr>
            <w:tcW w:w="6945" w:type="dxa"/>
            <w:tcBorders>
              <w:top w:val="single" w:color="000000" w:sz="4" w:space="0"/>
              <w:left w:val="single" w:color="000000" w:sz="4" w:space="0"/>
              <w:bottom w:val="single" w:color="000000" w:sz="4" w:space="0"/>
              <w:right w:val="single" w:color="000000" w:sz="4" w:space="0"/>
            </w:tcBorders>
          </w:tcPr>
          <w:p w14:paraId="4D6C3D25">
            <w:pPr>
              <w:spacing w:after="0"/>
              <w:ind w:left="1"/>
            </w:pPr>
            <w:r>
              <w:t xml:space="preserve">Week 3 transcript: </w:t>
            </w:r>
            <w:r>
              <w:rPr>
                <w:rFonts w:hint="eastAsia"/>
              </w:rPr>
              <w:fldChar w:fldCharType="begin"/>
            </w:r>
            <w:r>
              <w:rPr>
                <w:rFonts w:hint="eastAsia"/>
              </w:rPr>
              <w:instrText xml:space="preserve"> HYPERLINK "https://xjtlums-my.sharepoint.com/:w:/g/personal/yunchao_he23_student_xjtlu_edu_cn/IQDUxmOz-10ISpLC2UvTeeD_AYyZGNKW-Dog_hInLHBAIQE?e=XaZpaf" </w:instrText>
            </w:r>
            <w:r>
              <w:rPr>
                <w:rFonts w:hint="eastAsia"/>
              </w:rPr>
              <w:fldChar w:fldCharType="separate"/>
            </w:r>
            <w:r>
              <w:rPr>
                <w:rStyle w:val="11"/>
                <w:rFonts w:hint="eastAsia"/>
              </w:rPr>
              <w:t>https://xjtlums-my.sharepoint.com/:w:/g/personal/yunchao_he23_student_xjtlu_edu_cn/IQDUxmOz-10ISpLC2UvTeeD_AYyZGNKW-Dog_hInLHBAIQE?e=XaZpaf</w:t>
            </w:r>
            <w:r>
              <w:rPr>
                <w:rStyle w:val="11"/>
                <w:rFonts w:eastAsiaTheme="minorEastAsia"/>
              </w:rPr>
              <w:t xml:space="preserve"> </w:t>
            </w:r>
            <w:r>
              <w:rPr>
                <w:rFonts w:hint="eastAsia"/>
              </w:rPr>
              <w:fldChar w:fldCharType="end"/>
            </w:r>
            <w:r>
              <w:br w:type="textWrapping"/>
            </w:r>
            <w:r>
              <w:t xml:space="preserve">Week 7 transcript: </w:t>
            </w:r>
            <w:r>
              <w:rPr>
                <w:rFonts w:hint="eastAsia"/>
              </w:rPr>
              <w:fldChar w:fldCharType="begin"/>
            </w:r>
            <w:r>
              <w:rPr>
                <w:rFonts w:hint="eastAsia"/>
              </w:rPr>
              <w:instrText xml:space="preserve"> HYPERLINK "https://xjtlums-my.sharepoint.com/:w:/g/personal/yunchao_he23_student_xjtlu_edu_cn/IQBRFpX6f-7IR478n44Mu0FnAdFQ7JmPznS_fKOUrCBdEjM?e=u34EFv" </w:instrText>
            </w:r>
            <w:r>
              <w:rPr>
                <w:rFonts w:hint="eastAsia"/>
              </w:rPr>
              <w:fldChar w:fldCharType="separate"/>
            </w:r>
            <w:r>
              <w:rPr>
                <w:rStyle w:val="11"/>
                <w:rFonts w:hint="eastAsia"/>
              </w:rPr>
              <w:t>https://xjtlums-my.sharepoint.com/:w:/g/personal/yunchao_he23_student_xjtlu_edu_cn/IQBRFpX6f-7IR478n44Mu0FnAdFQ7JmPznS_fKOUrCBdEjM?e=u34EFv</w:t>
            </w:r>
            <w:r>
              <w:rPr>
                <w:rFonts w:hint="eastAsia"/>
              </w:rPr>
              <w:fldChar w:fldCharType="end"/>
            </w:r>
            <w:r>
              <w:br w:type="textWrapping"/>
            </w:r>
            <w:r>
              <w:t xml:space="preserve">Week 8 transcript: </w:t>
            </w:r>
            <w:r>
              <w:rPr>
                <w:rFonts w:hint="eastAsia"/>
              </w:rPr>
              <w:fldChar w:fldCharType="begin"/>
            </w:r>
            <w:r>
              <w:rPr>
                <w:rFonts w:hint="eastAsia"/>
              </w:rPr>
              <w:instrText xml:space="preserve"> HYPERLINK "https://xjtlums-my.sharepoint.com/:w:/g/personal/yunchao_he23_student_xjtlu_edu_cn/IQCDOVCm1KL_S4QwaKTIsBnRAewbOIQXlF64yduI7Xg7xWY?e=ijZCkc" </w:instrText>
            </w:r>
            <w:r>
              <w:rPr>
                <w:rFonts w:hint="eastAsia"/>
              </w:rPr>
              <w:fldChar w:fldCharType="separate"/>
            </w:r>
            <w:r>
              <w:rPr>
                <w:rStyle w:val="11"/>
                <w:rFonts w:hint="eastAsia"/>
              </w:rPr>
              <w:t>https://xjtlums-my.sharepoint.com/:w:/g/personal/yunchao_he23_student_xjtlu_edu_cn/IQCDOVCm1KL_S4QwaKTIsBnRAewbOIQXlF64yduI7Xg7xWY?e=ijZCkc</w:t>
            </w:r>
            <w:r>
              <w:rPr>
                <w:rFonts w:hint="eastAsia"/>
              </w:rPr>
              <w:fldChar w:fldCharType="end"/>
            </w:r>
          </w:p>
        </w:tc>
      </w:tr>
      <w:tr w14:paraId="25E397DE">
        <w:tblPrEx>
          <w:tblCellMar>
            <w:top w:w="39" w:type="dxa"/>
            <w:left w:w="109" w:type="dxa"/>
            <w:bottom w:w="0" w:type="dxa"/>
            <w:right w:w="166" w:type="dxa"/>
          </w:tblCellMar>
        </w:tblPrEx>
        <w:trPr>
          <w:trHeight w:val="500" w:hRule="atLeast"/>
        </w:trPr>
        <w:tc>
          <w:tcPr>
            <w:tcW w:w="1135" w:type="dxa"/>
            <w:tcBorders>
              <w:top w:val="single" w:color="000000" w:sz="4" w:space="0"/>
              <w:left w:val="single" w:color="000000" w:sz="4" w:space="0"/>
              <w:bottom w:val="single" w:color="000000" w:sz="4" w:space="0"/>
              <w:right w:val="single" w:color="000000" w:sz="4" w:space="0"/>
            </w:tcBorders>
          </w:tcPr>
          <w:p w14:paraId="61113A1A">
            <w:pPr>
              <w:spacing w:after="0"/>
            </w:pPr>
            <w:r>
              <w:rPr>
                <w:sz w:val="20"/>
              </w:rPr>
              <w:t>A3</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tcPr>
          <w:p w14:paraId="6CEEF266">
            <w:pPr>
              <w:spacing w:after="0"/>
              <w:ind w:left="1"/>
              <w:rPr>
                <w:rFonts w:eastAsiaTheme="minorEastAsia"/>
              </w:rPr>
            </w:pPr>
            <w:r>
              <w:rPr>
                <w:b/>
                <w:bCs/>
                <w:i/>
                <w:color w:val="636E78"/>
                <w:sz w:val="20"/>
              </w:rPr>
              <w:t>P3 Yuxi Gu</w:t>
            </w:r>
            <w:r>
              <w:rPr>
                <w:i/>
                <w:color w:val="636E78"/>
                <w:sz w:val="20"/>
              </w:rPr>
              <w:t xml:space="preserve">. </w:t>
            </w:r>
            <w:r>
              <w:rPr>
                <w:rFonts w:hint="eastAsia" w:eastAsiaTheme="minorEastAsia"/>
                <w:i/>
                <w:color w:val="636E78"/>
                <w:sz w:val="20"/>
              </w:rPr>
              <w:t>[</w:t>
            </w:r>
            <w:r>
              <w:rPr>
                <w:i/>
                <w:color w:val="636E78"/>
                <w:sz w:val="20"/>
              </w:rPr>
              <w:t xml:space="preserve">Includes </w:t>
            </w:r>
            <w:r>
              <w:rPr>
                <w:i/>
                <w:color w:val="636E78"/>
                <w:sz w:val="20"/>
                <w:u w:val="single"/>
              </w:rPr>
              <w:t>Week 5</w:t>
            </w:r>
            <w:r>
              <w:rPr>
                <w:i/>
                <w:color w:val="636E78"/>
                <w:sz w:val="20"/>
              </w:rPr>
              <w:t xml:space="preserve"> concept testing, </w:t>
            </w:r>
            <w:r>
              <w:rPr>
                <w:i/>
                <w:color w:val="636E78"/>
                <w:sz w:val="20"/>
                <w:u w:val="single"/>
              </w:rPr>
              <w:t>Week 7</w:t>
            </w:r>
            <w:r>
              <w:rPr>
                <w:i/>
                <w:color w:val="636E78"/>
                <w:sz w:val="20"/>
              </w:rPr>
              <w:t xml:space="preserve"> second-round validation, and </w:t>
            </w:r>
            <w:r>
              <w:rPr>
                <w:i/>
                <w:color w:val="636E78"/>
                <w:sz w:val="20"/>
                <w:u w:val="single"/>
              </w:rPr>
              <w:t>Week 8–9</w:t>
            </w:r>
            <w:r>
              <w:rPr>
                <w:i/>
                <w:color w:val="636E78"/>
                <w:sz w:val="20"/>
              </w:rPr>
              <w:t xml:space="preserve"> closing-lap validation.</w:t>
            </w:r>
            <w:r>
              <w:rPr>
                <w:rFonts w:hint="eastAsia" w:eastAsiaTheme="minorEastAsia"/>
                <w:i/>
                <w:color w:val="636E78"/>
                <w:sz w:val="20"/>
              </w:rPr>
              <w:t>]</w:t>
            </w:r>
          </w:p>
        </w:tc>
        <w:tc>
          <w:tcPr>
            <w:tcW w:w="6945" w:type="dxa"/>
            <w:tcBorders>
              <w:top w:val="single" w:color="000000" w:sz="4" w:space="0"/>
              <w:left w:val="single" w:color="000000" w:sz="4" w:space="0"/>
              <w:bottom w:val="single" w:color="000000" w:sz="4" w:space="0"/>
              <w:right w:val="single" w:color="000000" w:sz="4" w:space="0"/>
            </w:tcBorders>
          </w:tcPr>
          <w:p w14:paraId="25D63608">
            <w:pPr>
              <w:spacing w:after="0"/>
              <w:ind w:left="1"/>
            </w:pPr>
            <w:r>
              <w:rPr>
                <w:sz w:val="20"/>
              </w:rPr>
              <w:t xml:space="preserve">Week 5 transcript: </w:t>
            </w:r>
            <w:r>
              <w:rPr>
                <w:rFonts w:hint="eastAsia"/>
              </w:rPr>
              <w:fldChar w:fldCharType="begin"/>
            </w:r>
            <w:r>
              <w:rPr>
                <w:rFonts w:hint="eastAsia"/>
              </w:rPr>
              <w:instrText xml:space="preserve"> HYPERLINK "https://xjtlums-my.sharepoint.com/:w:/g/personal/yunchao_he23_student_xjtlu_edu_cn/IQC3sBcj4xGUSYoJnWjm1autAQPsPRADoNGZCa1IlVPzyoI?e=3mQrDb" </w:instrText>
            </w:r>
            <w:r>
              <w:rPr>
                <w:rFonts w:hint="eastAsia"/>
              </w:rPr>
              <w:fldChar w:fldCharType="separate"/>
            </w:r>
            <w:r>
              <w:rPr>
                <w:rStyle w:val="11"/>
                <w:rFonts w:hint="eastAsia"/>
              </w:rPr>
              <w:t>https://xjtlums-my.sharepoint.com/:w:/g/personal/yunchao_he23_student_xjtlu_edu_cn/IQC3sBcj4xGUSYoJnWjm1autAQPsPRADoNGZCa1IlVPzyoI?e=3mQrDb</w:t>
            </w:r>
            <w:r>
              <w:rPr>
                <w:rStyle w:val="11"/>
                <w:sz w:val="20"/>
              </w:rPr>
              <w:t xml:space="preserve"> </w:t>
            </w:r>
            <w:r>
              <w:rPr>
                <w:rFonts w:hint="eastAsia"/>
              </w:rPr>
              <w:fldChar w:fldCharType="end"/>
            </w:r>
            <w:r>
              <w:rPr>
                <w:sz w:val="20"/>
              </w:rPr>
              <w:br w:type="textWrapping"/>
            </w:r>
            <w:r>
              <w:rPr>
                <w:sz w:val="20"/>
              </w:rPr>
              <w:t xml:space="preserve">Week 7 transcript: </w:t>
            </w:r>
            <w:r>
              <w:rPr>
                <w:rFonts w:hint="eastAsia"/>
              </w:rPr>
              <w:fldChar w:fldCharType="begin"/>
            </w:r>
            <w:r>
              <w:rPr>
                <w:rFonts w:hint="eastAsia"/>
              </w:rPr>
              <w:instrText xml:space="preserve"> HYPERLINK "https://xjtlums-my.sharepoint.com/:w:/g/personal/yunchao_he23_student_xjtlu_edu_cn/IQBRFpX6f-7IR478n44Mu0FnAdFQ7JmPznS_fKOUrCBdEjM?e=u34EFv" </w:instrText>
            </w:r>
            <w:r>
              <w:rPr>
                <w:rFonts w:hint="eastAsia"/>
              </w:rPr>
              <w:fldChar w:fldCharType="separate"/>
            </w:r>
            <w:r>
              <w:rPr>
                <w:rStyle w:val="11"/>
                <w:rFonts w:hint="eastAsia"/>
              </w:rPr>
              <w:t>https://xjtlums-my.sharepoint.com/:w:/g/personal/yunchao_he23_student_xjtlu_edu_cn/IQBRFpX6f-7IR478n44Mu0FnAdFQ7JmPznS_fKOUrCBdEjM?e=u34EFv</w:t>
            </w:r>
            <w:r>
              <w:rPr>
                <w:rFonts w:hint="eastAsia"/>
              </w:rPr>
              <w:fldChar w:fldCharType="end"/>
            </w:r>
            <w:r>
              <w:rPr>
                <w:sz w:val="20"/>
              </w:rPr>
              <w:t xml:space="preserve"> </w:t>
            </w:r>
            <w:r>
              <w:rPr>
                <w:sz w:val="20"/>
              </w:rPr>
              <w:br w:type="textWrapping"/>
            </w:r>
            <w:r>
              <w:rPr>
                <w:sz w:val="20"/>
              </w:rPr>
              <w:t xml:space="preserve">Week 8 transcript: </w:t>
            </w:r>
            <w:r>
              <w:rPr>
                <w:rFonts w:hint="eastAsia"/>
              </w:rPr>
              <w:fldChar w:fldCharType="begin"/>
            </w:r>
            <w:r>
              <w:rPr>
                <w:rFonts w:hint="eastAsia"/>
              </w:rPr>
              <w:instrText xml:space="preserve"> HYPERLINK "https://xjtlums-my.sharepoint.com/:w:/g/personal/yunchao_he23_student_xjtlu_edu_cn/IQCDOVCm1KL_S4QwaKTIsBnRAewbOIQXlF64yduI7Xg7xWY?e=ijZCkc" </w:instrText>
            </w:r>
            <w:r>
              <w:rPr>
                <w:rFonts w:hint="eastAsia"/>
              </w:rPr>
              <w:fldChar w:fldCharType="separate"/>
            </w:r>
            <w:r>
              <w:rPr>
                <w:rStyle w:val="11"/>
                <w:rFonts w:hint="eastAsia"/>
              </w:rPr>
              <w:t>https://xjtlums-my.sharepoint.com/:w:/g/personal/yunchao_he23_student_xjtlu_edu_cn/IQCDOVCm1KL_S4QwaKTIsBnRAewbOIQXlF64yduI7Xg7xWY?e=ijZCkc</w:t>
            </w:r>
            <w:r>
              <w:rPr>
                <w:rFonts w:hint="eastAsia"/>
              </w:rPr>
              <w:fldChar w:fldCharType="end"/>
            </w:r>
          </w:p>
        </w:tc>
      </w:tr>
      <w:tr w14:paraId="41F18CA5">
        <w:tblPrEx>
          <w:tblCellMar>
            <w:top w:w="39" w:type="dxa"/>
            <w:left w:w="109" w:type="dxa"/>
            <w:bottom w:w="0" w:type="dxa"/>
            <w:right w:w="166" w:type="dxa"/>
          </w:tblCellMar>
        </w:tblPrEx>
        <w:trPr>
          <w:trHeight w:val="495" w:hRule="atLeast"/>
        </w:trPr>
        <w:tc>
          <w:tcPr>
            <w:tcW w:w="1135" w:type="dxa"/>
            <w:tcBorders>
              <w:top w:val="single" w:color="000000" w:sz="4" w:space="0"/>
              <w:left w:val="single" w:color="000000" w:sz="4" w:space="0"/>
              <w:bottom w:val="single" w:color="000000" w:sz="4" w:space="0"/>
              <w:right w:val="single" w:color="000000" w:sz="4" w:space="0"/>
            </w:tcBorders>
          </w:tcPr>
          <w:p w14:paraId="2745D3A7">
            <w:pPr>
              <w:spacing w:after="0"/>
            </w:pPr>
            <w:r>
              <w:rPr>
                <w:sz w:val="20"/>
              </w:rPr>
              <w:t>A4</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tcPr>
          <w:p w14:paraId="3CD56364">
            <w:pPr>
              <w:spacing w:after="0"/>
              <w:ind w:left="1"/>
              <w:rPr>
                <w:rFonts w:eastAsiaTheme="minorEastAsia"/>
              </w:rPr>
            </w:pPr>
            <w:r>
              <w:rPr>
                <w:b/>
                <w:bCs/>
                <w:i/>
                <w:color w:val="636E78"/>
                <w:sz w:val="20"/>
              </w:rPr>
              <w:t>P4 Jiahui Zhang</w:t>
            </w:r>
            <w:r>
              <w:rPr>
                <w:i/>
                <w:color w:val="636E78"/>
                <w:sz w:val="20"/>
              </w:rPr>
              <w:t xml:space="preserve">. </w:t>
            </w:r>
            <w:r>
              <w:rPr>
                <w:rFonts w:hint="eastAsia" w:eastAsiaTheme="minorEastAsia"/>
                <w:i/>
                <w:color w:val="636E78"/>
                <w:sz w:val="20"/>
              </w:rPr>
              <w:t>[</w:t>
            </w:r>
            <w:r>
              <w:rPr>
                <w:i/>
                <w:color w:val="636E78"/>
                <w:sz w:val="20"/>
              </w:rPr>
              <w:t>Includes Week 5 concept testing evidence.</w:t>
            </w:r>
            <w:r>
              <w:rPr>
                <w:rFonts w:hint="eastAsia" w:eastAsiaTheme="minorEastAsia"/>
                <w:i/>
                <w:color w:val="636E78"/>
                <w:sz w:val="20"/>
              </w:rPr>
              <w:t>]</w:t>
            </w:r>
          </w:p>
        </w:tc>
        <w:tc>
          <w:tcPr>
            <w:tcW w:w="6945" w:type="dxa"/>
            <w:tcBorders>
              <w:top w:val="single" w:color="000000" w:sz="4" w:space="0"/>
              <w:left w:val="single" w:color="000000" w:sz="4" w:space="0"/>
              <w:bottom w:val="single" w:color="000000" w:sz="4" w:space="0"/>
              <w:right w:val="single" w:color="000000" w:sz="4" w:space="0"/>
            </w:tcBorders>
          </w:tcPr>
          <w:p w14:paraId="6152D63B">
            <w:pPr>
              <w:spacing w:after="0"/>
              <w:ind w:left="1"/>
            </w:pPr>
            <w:r>
              <w:t xml:space="preserve">Week 5 transcript: </w:t>
            </w:r>
            <w:r>
              <w:rPr>
                <w:rFonts w:hint="eastAsia"/>
              </w:rPr>
              <w:fldChar w:fldCharType="begin"/>
            </w:r>
            <w:r>
              <w:rPr>
                <w:rFonts w:hint="eastAsia"/>
              </w:rPr>
              <w:instrText xml:space="preserve"> HYPERLINK "https://xjtlums-my.sharepoint.com/:w:/g/personal/yunchao_he23_student_xjtlu_edu_cn/IQC3sBcj4xGUSYoJnWjm1autAQPsPRADoNGZCa1IlVPzyoI?e=3mQrDb" </w:instrText>
            </w:r>
            <w:r>
              <w:rPr>
                <w:rFonts w:hint="eastAsia"/>
              </w:rPr>
              <w:fldChar w:fldCharType="separate"/>
            </w:r>
            <w:r>
              <w:rPr>
                <w:rStyle w:val="11"/>
                <w:rFonts w:hint="eastAsia"/>
              </w:rPr>
              <w:t>https://xjtlums-my.sharepoint.com/:w:/g/personal/yunchao_he23_student_xjtlu_edu_cn/IQC3sBcj4xGUSYoJnWjm1autAQPsPRADoNGZCa1IlVPzyoI?e=3mQrDb</w:t>
            </w:r>
            <w:r>
              <w:rPr>
                <w:rStyle w:val="11"/>
                <w:sz w:val="20"/>
              </w:rPr>
              <w:t xml:space="preserve"> </w:t>
            </w:r>
            <w:r>
              <w:rPr>
                <w:rFonts w:hint="eastAsia"/>
              </w:rPr>
              <w:fldChar w:fldCharType="end"/>
            </w:r>
          </w:p>
        </w:tc>
      </w:tr>
      <w:tr w14:paraId="5C3F197E">
        <w:tblPrEx>
          <w:tblCellMar>
            <w:top w:w="39" w:type="dxa"/>
            <w:left w:w="109" w:type="dxa"/>
            <w:bottom w:w="0" w:type="dxa"/>
            <w:right w:w="166" w:type="dxa"/>
          </w:tblCellMar>
        </w:tblPrEx>
        <w:trPr>
          <w:trHeight w:val="500" w:hRule="atLeast"/>
        </w:trPr>
        <w:tc>
          <w:tcPr>
            <w:tcW w:w="1135" w:type="dxa"/>
            <w:tcBorders>
              <w:top w:val="single" w:color="000000" w:sz="4" w:space="0"/>
              <w:left w:val="single" w:color="000000" w:sz="4" w:space="0"/>
              <w:bottom w:val="single" w:color="000000" w:sz="4" w:space="0"/>
              <w:right w:val="single" w:color="000000" w:sz="4" w:space="0"/>
            </w:tcBorders>
          </w:tcPr>
          <w:p w14:paraId="6AAD6F67">
            <w:pPr>
              <w:spacing w:after="0"/>
            </w:pPr>
            <w:r>
              <w:rPr>
                <w:sz w:val="20"/>
              </w:rPr>
              <w:t>A5</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tcPr>
          <w:p w14:paraId="1A97BDFA">
            <w:pPr>
              <w:spacing w:after="0"/>
              <w:ind w:left="1"/>
              <w:rPr>
                <w:rFonts w:eastAsiaTheme="minorEastAsia"/>
              </w:rPr>
            </w:pPr>
            <w:r>
              <w:rPr>
                <w:b/>
                <w:bCs/>
                <w:i/>
                <w:color w:val="636E78"/>
                <w:sz w:val="20"/>
              </w:rPr>
              <w:t>P5 Yang Liu.</w:t>
            </w:r>
            <w:r>
              <w:rPr>
                <w:i/>
                <w:color w:val="636E78"/>
                <w:sz w:val="20"/>
              </w:rPr>
              <w:t xml:space="preserve"> </w:t>
            </w:r>
            <w:r>
              <w:rPr>
                <w:rFonts w:hint="eastAsia" w:eastAsiaTheme="minorEastAsia"/>
                <w:i/>
                <w:color w:val="636E78"/>
                <w:sz w:val="20"/>
              </w:rPr>
              <w:t>[</w:t>
            </w:r>
            <w:r>
              <w:rPr>
                <w:i/>
                <w:color w:val="636E78"/>
                <w:sz w:val="20"/>
              </w:rPr>
              <w:t>Includes Week 6 first user session evidence.</w:t>
            </w:r>
            <w:r>
              <w:rPr>
                <w:rFonts w:hint="eastAsia" w:eastAsiaTheme="minorEastAsia"/>
                <w:i/>
                <w:color w:val="636E78"/>
                <w:sz w:val="20"/>
              </w:rPr>
              <w:t>]</w:t>
            </w:r>
          </w:p>
        </w:tc>
        <w:tc>
          <w:tcPr>
            <w:tcW w:w="6945" w:type="dxa"/>
            <w:tcBorders>
              <w:top w:val="single" w:color="000000" w:sz="4" w:space="0"/>
              <w:left w:val="single" w:color="000000" w:sz="4" w:space="0"/>
              <w:bottom w:val="single" w:color="000000" w:sz="4" w:space="0"/>
              <w:right w:val="single" w:color="000000" w:sz="4" w:space="0"/>
            </w:tcBorders>
          </w:tcPr>
          <w:p w14:paraId="4A5FE774">
            <w:pPr>
              <w:spacing w:after="0"/>
              <w:ind w:left="1"/>
            </w:pPr>
            <w:r>
              <w:rPr>
                <w:sz w:val="20"/>
              </w:rPr>
              <w:t xml:space="preserve">Week 6 transcript: </w:t>
            </w:r>
            <w:r>
              <w:rPr>
                <w:rFonts w:hint="eastAsia"/>
              </w:rPr>
              <w:fldChar w:fldCharType="begin"/>
            </w:r>
            <w:r>
              <w:rPr>
                <w:rFonts w:hint="eastAsia"/>
              </w:rPr>
              <w:instrText xml:space="preserve"> HYPERLINK "https://xjtlums-my.sharepoint.com/:w:/g/personal/yunchao_he23_student_xjtlu_edu_cn/IQAclRdcyetvSLOl1WPPzxPTAWcASTUoq3kUvwbD0YW-6hU?e=HKlAIP" </w:instrText>
            </w:r>
            <w:r>
              <w:rPr>
                <w:rFonts w:hint="eastAsia"/>
              </w:rPr>
              <w:fldChar w:fldCharType="separate"/>
            </w:r>
            <w:r>
              <w:rPr>
                <w:rStyle w:val="11"/>
                <w:rFonts w:hint="eastAsia"/>
              </w:rPr>
              <w:t>https://xjtlums-my.sharepoint.com/:w:/g/personal/yunchao_he23_student_xjtlu_edu_cn/IQAclRdcyetvSLOl1WPPzxPTAWcASTUoq3kUvwbD0YW-6hU?e=HKlAIP</w:t>
            </w:r>
            <w:r>
              <w:rPr>
                <w:rFonts w:hint="eastAsia"/>
              </w:rPr>
              <w:fldChar w:fldCharType="end"/>
            </w:r>
          </w:p>
        </w:tc>
      </w:tr>
      <w:tr w14:paraId="53FDBF93">
        <w:tblPrEx>
          <w:tblCellMar>
            <w:top w:w="39" w:type="dxa"/>
            <w:left w:w="109" w:type="dxa"/>
            <w:bottom w:w="0" w:type="dxa"/>
            <w:right w:w="166" w:type="dxa"/>
          </w:tblCellMar>
        </w:tblPrEx>
        <w:trPr>
          <w:trHeight w:val="495" w:hRule="atLeast"/>
        </w:trPr>
        <w:tc>
          <w:tcPr>
            <w:tcW w:w="1135" w:type="dxa"/>
            <w:tcBorders>
              <w:top w:val="single" w:color="000000" w:sz="4" w:space="0"/>
              <w:left w:val="single" w:color="000000" w:sz="4" w:space="0"/>
              <w:bottom w:val="single" w:color="000000" w:sz="4" w:space="0"/>
              <w:right w:val="single" w:color="000000" w:sz="4" w:space="0"/>
            </w:tcBorders>
          </w:tcPr>
          <w:p w14:paraId="646CBE1B">
            <w:pPr>
              <w:spacing w:after="0"/>
            </w:pPr>
            <w:r>
              <w:rPr>
                <w:sz w:val="20"/>
              </w:rPr>
              <w:t>B1</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tcPr>
          <w:p w14:paraId="3AC5FB29">
            <w:pPr>
              <w:spacing w:after="0"/>
              <w:ind w:left="1"/>
              <w:jc w:val="both"/>
            </w:pPr>
            <w:r>
              <w:rPr>
                <w:i/>
                <w:color w:val="636E78"/>
                <w:sz w:val="20"/>
              </w:rPr>
              <w:t>Session recording or screen capture</w:t>
            </w:r>
            <w:r>
              <w:rPr>
                <w:rFonts w:hint="eastAsia" w:eastAsiaTheme="minorEastAsia"/>
                <w:i/>
                <w:color w:val="636E78"/>
                <w:sz w:val="20"/>
              </w:rPr>
              <w:t xml:space="preserve"> </w:t>
            </w:r>
            <w:r>
              <w:rPr>
                <w:rFonts w:hint="eastAsia" w:eastAsiaTheme="minorEastAsia"/>
                <w:b/>
                <w:bCs/>
                <w:i/>
                <w:color w:val="636E78"/>
                <w:sz w:val="20"/>
              </w:rPr>
              <w:t>[P1-P5]</w:t>
            </w:r>
            <w:r>
              <w:rPr>
                <w:b/>
                <w:bCs/>
                <w:sz w:val="24"/>
              </w:rPr>
              <w:t xml:space="preserve"> </w:t>
            </w:r>
          </w:p>
        </w:tc>
        <w:tc>
          <w:tcPr>
            <w:tcW w:w="6945" w:type="dxa"/>
            <w:tcBorders>
              <w:top w:val="single" w:color="000000" w:sz="4" w:space="0"/>
              <w:left w:val="single" w:color="000000" w:sz="4" w:space="0"/>
              <w:bottom w:val="single" w:color="000000" w:sz="4" w:space="0"/>
              <w:right w:val="single" w:color="000000" w:sz="4" w:space="0"/>
            </w:tcBorders>
          </w:tcPr>
          <w:p w14:paraId="58411634">
            <w:pPr>
              <w:keepNext w:val="0"/>
              <w:keepLines w:val="0"/>
              <w:widowControl/>
              <w:suppressLineNumbers w:val="0"/>
              <w:jc w:val="left"/>
            </w:pPr>
            <w:r>
              <w:t>P1 Bo Huang recording 1:</w:t>
            </w:r>
            <w:r>
              <w:fldChar w:fldCharType="begin"/>
            </w:r>
            <w:r>
              <w:instrText xml:space="preserve"> HYPERLINK "https://xjtlums-my.sharepoint.com/:v:/g/personal/yunchao_he23_student_xjtlu_edu_cn/IQBjFmx_PDS2Togw9c6CQ98MAWSg_T_Jej654zo7vW42Tas?nav=eyJyZWZlcnJhbEluZm8iOnsicmVmZXJyYWxBcHAiOiJPbmVEcml2ZUZvckJ1c2luZXNzIiwicmVmZXJyYWxBcHBQbGF0Zm9ybSI6IldlYiIsInJlZmVycmFsT" </w:instrText>
            </w:r>
            <w:r>
              <w:fldChar w:fldCharType="separate"/>
            </w:r>
            <w:r>
              <w:rPr>
                <w:rStyle w:val="11"/>
              </w:rPr>
              <w:t>https://xjtlums-my.sharepoint.com/:v:/g/personal/yunchao_he23_student_xjtlu_edu_cn/IQBjFmx_PDS2Togw9c6CQ98MAWSg_T_Jej654zo7vW42Tas?nav=eyJyZWZlcnJhbEluZm8iOnsicmVmZXJyYWxBcHAiOiJPbmVEcml2ZUZvckJ1c2luZXNzIiwicmVmZXJyYWxBcHBQbGF0Zm9ybSI6IldlYiIsInJlZmVycmFsT</w:t>
            </w:r>
            <w:r>
              <w:fldChar w:fldCharType="end"/>
            </w:r>
            <w:r>
              <w:br w:type="textWrapping"/>
            </w:r>
            <w:r>
              <w:t xml:space="preserve">P1 Bo Huang recording 2: </w:t>
            </w:r>
            <w:r>
              <w:fldChar w:fldCharType="begin"/>
            </w:r>
            <w:r>
              <w:instrText xml:space="preserve"> HYPERLINK "https://xjtlums-my.sharepoint.com/:v:/g/personal/yunchao_he23_student_xjtlu_edu_cn/IQAM-VPevsfvRIQ_eLio3H9tAapFWU5KR2U2NvZ3aMuA3Rg?nav=eyJyZWZlcnJhbEluZm8iOnsicmVmZXJyYWxBcHAiOiJPbmVEcml2ZUZvckJ1c2luZXNzIiwicmVmZXJyYWxBcHBQbGF0Zm9ybSI6IldlYiIsInJlZmVycmFsT" </w:instrText>
            </w:r>
            <w:r>
              <w:fldChar w:fldCharType="separate"/>
            </w:r>
            <w:r>
              <w:rPr>
                <w:rStyle w:val="11"/>
              </w:rPr>
              <w:t>https://xjtlums-my.sharepoint.com/:v:/g/personal/yunchao_he23_student_xjtlu_edu_cn/IQAM-VPevsfvRIQ_eLio3H9tAapFWU5KR2U2NvZ3aMuA3Rg?nav=eyJyZWZlcnJhbEluZm8iOnsicmVmZXJyYWxBcHAiOiJPbmVEcml2ZUZvckJ1c2luZXNzIiwicmVmZXJyYWxBcHBQbGF0Zm9ybSI6IldlYiIsInJlZmVycmFsT</w:t>
            </w:r>
            <w:r>
              <w:fldChar w:fldCharType="end"/>
            </w:r>
            <w:r>
              <w:br w:type="textWrapping"/>
            </w:r>
            <w:r>
              <w:t xml:space="preserve">P2 Jiele Hu recording 1: </w:t>
            </w:r>
            <w:r>
              <w:fldChar w:fldCharType="begin"/>
            </w:r>
            <w:r>
              <w:instrText xml:space="preserve"> HYPERLINK "https://xjtlums-my.sharepoint.com/personal/yunchao_he23_student_xjtlu_edu_cn/_layouts/15/stream.aspx?id=%2Fpersonal%2Fyunchao%5Fhe23%5Fstudent%5Fxjtlu%5Fedu%5Fcn%2FDocuments%2FENT208%2Fweek3%2FJiele%20Hu%20recording%201%2Emp4&amp;nav=eyJyZWZlcnJhbEluZm8iOnsicm" </w:instrText>
            </w:r>
            <w:r>
              <w:fldChar w:fldCharType="separate"/>
            </w:r>
            <w:r>
              <w:rPr>
                <w:rStyle w:val="11"/>
              </w:rPr>
              <w:t>https://xjtlums-my.sharepoint.com/personal/yunchao_he23_student_xjtlu_edu_cn/_layouts/15/stream.aspx?id=%2Fpersonal%2Fyunchao%5Fhe23%5Fstudent%5Fxjtlu%5Fedu%5Fcn%2FDocuments%2FENT208%2Fweek3%2FJiele%20Hu%20recording%201%2Emp4&amp;nav=eyJyZWZlcnJhbEluZm8iOnsicm</w:t>
            </w:r>
            <w:r>
              <w:fldChar w:fldCharType="end"/>
            </w:r>
            <w:r>
              <w:br w:type="textWrapping"/>
            </w:r>
            <w:r>
              <w:t xml:space="preserve">P2 Jiele Hu recording 2: </w:t>
            </w:r>
            <w:r>
              <w:fldChar w:fldCharType="begin"/>
            </w:r>
            <w:r>
              <w:instrText xml:space="preserve"> HYPERLINK "https://xjtlums-my.sharepoint.com/personal/yunchao_he23_student_xjtlu_edu_cn/_layouts/15/stream.aspx?id=%2Fpersonal%2Fyunchao%5Fhe23%5Fstudent%5Fxjtlu%5Fedu%5Fcn%2FDocuments%2FENT208%2Fweek7%2FJiele%20Hu%20recording%202%2Emp4&amp;nav=eyJyZWZlcnJhbEluZm8iOnsicm" </w:instrText>
            </w:r>
            <w:r>
              <w:fldChar w:fldCharType="separate"/>
            </w:r>
            <w:r>
              <w:rPr>
                <w:rStyle w:val="11"/>
              </w:rPr>
              <w:t>https://xjtlums-my.sharepoint.com/personal/yunchao_he23_student_xjtlu_edu_cn/_layouts/15/stream.aspx?id=%2Fpersonal%2Fyunchao%5Fhe23%5Fstudent%5Fxjtlu%5Fedu%5Fcn%2FDocuments%2FENT208%2Fweek7%2FJiele%20Hu%20recording%202%2Emp4&amp;nav=eyJyZWZlcnJhbEluZm8iOnsicm</w:t>
            </w:r>
            <w:r>
              <w:fldChar w:fldCharType="end"/>
            </w:r>
            <w:r>
              <w:br w:type="textWrapping"/>
            </w:r>
            <w:r>
              <w:t xml:space="preserve">P2 Jiele Hu recording 3: </w:t>
            </w:r>
            <w:r>
              <w:fldChar w:fldCharType="begin"/>
            </w:r>
            <w:r>
              <w:instrText xml:space="preserve"> HYPERLINK "https://xjtlums-my.sharepoint.com/personal/yunchao_he23_student_xjtlu_edu_cn/_layouts/15/stream.aspx?id=%2Fpersonal%2Fyunchao%5Fhe23%5Fstudent%5Fxjtlu%5Fedu%5Fcn%2FDocuments%2FENT208%2Fweek8%2D9%2FJiele%20Hu%20recording%203%2Emp4&amp;nav=eyJyZWZlcnJhbEluZm8iOn" </w:instrText>
            </w:r>
            <w:r>
              <w:fldChar w:fldCharType="separate"/>
            </w:r>
            <w:r>
              <w:rPr>
                <w:rStyle w:val="11"/>
              </w:rPr>
              <w:t>https://xjtlums-my.sharepoint.com/personal/yunchao_he23_student_xjtlu_edu_cn/_layouts/15/stream.aspx?id=%2Fpersonal%2Fyunchao%5Fhe23%5Fstudent%5Fxjtlu%5Fedu%5Fcn%2FDocuments%2FENT208%2Fweek8%2D9%2FJiele%20Hu%20recording%203%2Emp4&amp;nav=eyJyZWZlcnJhbEluZm8iOn</w:t>
            </w:r>
            <w:r>
              <w:fldChar w:fldCharType="end"/>
            </w:r>
            <w:r>
              <w:br w:type="textWrapping"/>
            </w:r>
            <w:r>
              <w:t xml:space="preserve">P3 Yuxi Gu audio 1: </w:t>
            </w:r>
            <w:r>
              <w:fldChar w:fldCharType="begin"/>
            </w:r>
            <w:r>
              <w:instrText xml:space="preserve"> HYPERLINK "https://xjtlums-my.sharepoint.com/personal/yunchao_he23_student_xjtlu_edu_cn/_layouts/15/stream.aspx?id=%2Fpersonal%2Fyunchao%5Fhe23%5Fstudent%5Fxjtlu%5Fedu%5Fcn%2FDocuments%2FENT208%2Fweek5%2FYuxi%20Gu%20audio%201%2Em4a&amp;nav=eyJyZWZlcnJhbEluZm8iOnsicmVmZXJ" </w:instrText>
            </w:r>
            <w:r>
              <w:fldChar w:fldCharType="separate"/>
            </w:r>
            <w:r>
              <w:rPr>
                <w:rStyle w:val="11"/>
              </w:rPr>
              <w:t>https://xjtlums-my.sharepoint.com/personal/yunchao_he23_student_xjtlu_edu_cn/_layouts/15/stream.aspx?id=%2Fpersonal%2Fyunchao%5Fhe23%5Fstudent%5Fxjtlu%5Fedu%5Fcn%2FDocuments%2FENT208%2Fweek5%2FYuxi%20Gu%20audio%201%2Em4a&amp;nav=eyJyZWZlcnJhbEluZm8iOnsicmVmZXJ</w:t>
            </w:r>
            <w:r>
              <w:fldChar w:fldCharType="end"/>
            </w:r>
            <w:r>
              <w:br w:type="textWrapping"/>
            </w:r>
            <w:r>
              <w:t xml:space="preserve">P3 Yuxi Gu audio 2: </w:t>
            </w:r>
            <w:r>
              <w:fldChar w:fldCharType="begin"/>
            </w:r>
            <w:r>
              <w:instrText xml:space="preserve"> HYPERLINK "https://xjtlums-my.sharepoint.com/personal/yunchao_he23_student_xjtlu_edu_cn/_layouts/15/stream.aspx?id=%2Fpersonal%2Fyunchao%5Fhe23%5Fstudent%5Fxjtlu%5Fedu%5Fcn%2FDocuments%2FENT208%2Fweek7%2FYuxi%20Gu%20audio%202%2Em4a&amp;nav=eyJyZWZlcnJhbEluZm8iOnsicmVmZXJ" </w:instrText>
            </w:r>
            <w:r>
              <w:fldChar w:fldCharType="separate"/>
            </w:r>
            <w:r>
              <w:rPr>
                <w:rStyle w:val="11"/>
              </w:rPr>
              <w:t>https://xjtlums-my.sharepoint.com/personal/yunchao_he23_student_xjtlu_edu_cn/_layouts/15/stream.aspx?id=%2Fpersonal%2Fyunchao%5Fhe23%5Fstudent%5Fxjtlu%5Fedu%5Fcn%2FDocuments%2FENT208%2Fweek7%2FYuxi%20Gu%20audio%202%2Em4a&amp;nav=eyJyZWZlcnJhbEluZm8iOnsicmVmZXJ</w:t>
            </w:r>
            <w:r>
              <w:fldChar w:fldCharType="end"/>
            </w:r>
            <w:r>
              <w:br w:type="textWrapping"/>
            </w:r>
            <w:r>
              <w:t xml:space="preserve">P3 Yuxi Gu audio 3: </w:t>
            </w:r>
            <w:r>
              <w:fldChar w:fldCharType="begin"/>
            </w:r>
            <w:r>
              <w:instrText xml:space="preserve"> HYPERLINK "https://xjtlums-my.sharepoint.com/personal/yunchao_he23_student_xjtlu_edu_cn/_layouts/15/stream.aspx?id=%2Fpersonal%2Fyunchao%5Fhe23%5Fstudent%5Fxjtlu%5Fedu%5Fcn%2FDocuments%2FENT208%2Fweek8%2D9%2FYuxi%20Gu%20audio%203%2Em4a&amp;nav=eyJyZWZlcnJhbEluZm8iOnsicmV" </w:instrText>
            </w:r>
            <w:r>
              <w:fldChar w:fldCharType="separate"/>
            </w:r>
            <w:r>
              <w:rPr>
                <w:rStyle w:val="11"/>
              </w:rPr>
              <w:t>https://xjtlums-my.sharepoint.com/personal/yunchao_he23_student_xjtlu_edu_cn/_layouts/15/stream.aspx?id=%2Fpersonal%2Fyunchao%5Fhe23%5Fstudent%5Fxjtlu%5Fedu%5Fcn%2FDocuments%2FENT208%2Fweek8%2D9%2FYuxi%20Gu%20audio%203%2Em4a&amp;nav=eyJyZWZlcnJhbEluZm8iOnsicmV</w:t>
            </w:r>
            <w:r>
              <w:fldChar w:fldCharType="end"/>
            </w:r>
            <w:r>
              <w:br w:type="textWrapping"/>
            </w:r>
            <w:r>
              <w:t>P4 Jiahui Zhang recording:</w:t>
            </w:r>
            <w:r>
              <w:fldChar w:fldCharType="begin"/>
            </w:r>
            <w:r>
              <w:instrText xml:space="preserve"> HYPERLINK "https://xjtlums-my.sharepoint.com/personal/yunchao_he23_student_xjtlu_edu_cn/_layouts/15/stream.aspx?id=%2Fpersonal%2Fyunchao%5Fhe23%5Fstudent%5Fxjtlu%5Fedu%5Fcn%2FDocuments%2FENT208%2Fweek5%2FJiahui%20Zhang%20recording%2Emp4&amp;nav=eyJyZWZlcnJhbEluZm8iOnsicm" </w:instrText>
            </w:r>
            <w:r>
              <w:fldChar w:fldCharType="separate"/>
            </w:r>
            <w:r>
              <w:rPr>
                <w:rStyle w:val="11"/>
              </w:rPr>
              <w:t xml:space="preserve"> https://xjtlums-my.sharepoint.com/personal/yunchao_he23_student_xjtlu_edu_cn/_layouts/15/stream.aspx?id=%2Fpersonal%2Fyunchao%5Fhe23%5Fstudent%5Fxjtlu%5Fedu%5Fcn%2FDocuments%2FENT208%2Fweek5%2FJiahui%20Zhang%20recording%2Emp4&amp;nav=eyJyZWZlcnJhbEluZm8iOnsic</w:t>
            </w:r>
            <w:r>
              <w:fldChar w:fldCharType="end"/>
            </w:r>
            <w:r>
              <w:br w:type="textWrapping"/>
            </w:r>
            <w:r>
              <w:t xml:space="preserve">P5 Yang Liu recording: </w:t>
            </w:r>
            <w:r>
              <w:fldChar w:fldCharType="begin"/>
            </w:r>
            <w:r>
              <w:instrText xml:space="preserve"> HYPERLINK "https://xjtlums-my.sharepoint.com/personal/yunchao_he23_student_xjtlu_edu_cn/_layouts/15/stream.aspx?id=%2Fpersonal%2Fyunchao%5Fhe23%5Fstudent%5Fxjtlu%5Fedu%5Fcn%2FDocuments%2FENT208%2Fweek6%2FYang%20Liu%20recording%2Emp4&amp;nav=eyJyZWZlcnJhbEluZm8iOnsicmVmZX" </w:instrText>
            </w:r>
            <w:r>
              <w:fldChar w:fldCharType="separate"/>
            </w:r>
            <w:r>
              <w:rPr>
                <w:rStyle w:val="11"/>
              </w:rPr>
              <w:t>https://xjtlums-my.sharepoint.com/personal/yunchao_he23_student_xjtlu_edu_cn/_layouts/15/stream.aspx?id=%2Fpersonal%2Fyunchao%5Fhe23%5Fstudent%5Fxjtlu%5Fedu%5Fcn%2FDocuments%2FENT208%2Fweek6%2FYang%20Liu%20recording%2Emp4&amp;nav=eyJyZWZlcnJhbEluZm8iOnsicmVmZX</w:t>
            </w:r>
            <w:r>
              <w:fldChar w:fldCharType="end"/>
            </w:r>
          </w:p>
        </w:tc>
      </w:tr>
      <w:tr w14:paraId="73A34B80">
        <w:tblPrEx>
          <w:tblCellMar>
            <w:top w:w="39" w:type="dxa"/>
            <w:left w:w="109" w:type="dxa"/>
            <w:bottom w:w="0" w:type="dxa"/>
            <w:right w:w="166" w:type="dxa"/>
          </w:tblCellMar>
        </w:tblPrEx>
        <w:trPr>
          <w:trHeight w:val="501" w:hRule="atLeast"/>
        </w:trPr>
        <w:tc>
          <w:tcPr>
            <w:tcW w:w="1135" w:type="dxa"/>
            <w:tcBorders>
              <w:top w:val="single" w:color="000000" w:sz="4" w:space="0"/>
              <w:left w:val="single" w:color="000000" w:sz="4" w:space="0"/>
              <w:bottom w:val="single" w:color="000000" w:sz="4" w:space="0"/>
              <w:right w:val="single" w:color="000000" w:sz="4" w:space="0"/>
            </w:tcBorders>
          </w:tcPr>
          <w:p w14:paraId="48AB5FD1">
            <w:pPr>
              <w:spacing w:after="0"/>
              <w:rPr>
                <w:highlight w:val="yellow"/>
              </w:rPr>
            </w:pPr>
            <w:r>
              <w:rPr>
                <w:sz w:val="20"/>
              </w:rPr>
              <w:t>B2</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tcPr>
          <w:p w14:paraId="7187A09A">
            <w:pPr>
              <w:spacing w:after="0"/>
              <w:ind w:left="1"/>
              <w:rPr>
                <w:highlight w:val="yellow"/>
              </w:rPr>
            </w:pPr>
            <w:r>
              <w:rPr>
                <w:i/>
                <w:color w:val="636E78"/>
                <w:sz w:val="20"/>
              </w:rPr>
              <w:t>Observation notes or rating sheets</w:t>
            </w:r>
            <w:r>
              <w:rPr>
                <w:sz w:val="24"/>
              </w:rPr>
              <w:t xml:space="preserve"> </w:t>
            </w:r>
          </w:p>
        </w:tc>
        <w:tc>
          <w:tcPr>
            <w:tcW w:w="6945" w:type="dxa"/>
            <w:tcBorders>
              <w:top w:val="single" w:color="000000" w:sz="4" w:space="0"/>
              <w:left w:val="single" w:color="000000" w:sz="4" w:space="0"/>
              <w:bottom w:val="single" w:color="000000" w:sz="4" w:space="0"/>
              <w:right w:val="single" w:color="000000" w:sz="4" w:space="0"/>
            </w:tcBorders>
          </w:tcPr>
          <w:p w14:paraId="7B291F50">
            <w:pPr>
              <w:spacing w:after="0"/>
              <w:ind w:left="1"/>
              <w:rPr>
                <w:rFonts w:eastAsiaTheme="minorEastAsia"/>
              </w:rPr>
            </w:pPr>
            <w:r>
              <w:rPr>
                <w:rFonts w:hint="eastAsia"/>
              </w:rPr>
              <w:fldChar w:fldCharType="begin"/>
            </w:r>
            <w:r>
              <w:rPr>
                <w:rFonts w:hint="eastAsia"/>
              </w:rPr>
              <w:instrText xml:space="preserve"> HYPERLINK "https://xjtlums-my.sharepoint.com/:w:/g/personal/yunchao_he23_student_xjtlu_edu_cn/IQDGCyvDtwVdSJFyx2T6bhnpAaUnAdSJ6vRggOCg9FW3Fqs?e=o74j5G" </w:instrText>
            </w:r>
            <w:r>
              <w:rPr>
                <w:rFonts w:hint="eastAsia"/>
              </w:rPr>
              <w:fldChar w:fldCharType="separate"/>
            </w:r>
            <w:r>
              <w:rPr>
                <w:rStyle w:val="11"/>
                <w:rFonts w:hint="eastAsia"/>
              </w:rPr>
              <w:t>https://xjtlums-my.sharepoint.com/:w:/g/personal/yunchao_he23_student_xjtlu_edu_cn/IQDGCyvDtwVdSJFyx2T6bhnpAaUnAdSJ6vRggOCg9FW3Fqs?e=o74j5G</w:t>
            </w:r>
            <w:r>
              <w:rPr>
                <w:rFonts w:hint="eastAsia"/>
              </w:rPr>
              <w:fldChar w:fldCharType="end"/>
            </w:r>
          </w:p>
        </w:tc>
      </w:tr>
      <w:tr w14:paraId="15C80DA9">
        <w:tblPrEx>
          <w:tblCellMar>
            <w:top w:w="39" w:type="dxa"/>
            <w:left w:w="109" w:type="dxa"/>
            <w:bottom w:w="0" w:type="dxa"/>
            <w:right w:w="166" w:type="dxa"/>
          </w:tblCellMar>
        </w:tblPrEx>
        <w:trPr>
          <w:trHeight w:val="255" w:hRule="atLeast"/>
        </w:trPr>
        <w:tc>
          <w:tcPr>
            <w:tcW w:w="1135" w:type="dxa"/>
            <w:tcBorders>
              <w:top w:val="single" w:color="000000" w:sz="4" w:space="0"/>
              <w:left w:val="single" w:color="000000" w:sz="4" w:space="0"/>
              <w:bottom w:val="single" w:color="000000" w:sz="4" w:space="0"/>
              <w:right w:val="single" w:color="000000" w:sz="4" w:space="0"/>
            </w:tcBorders>
          </w:tcPr>
          <w:p w14:paraId="5A946F0D">
            <w:pPr>
              <w:spacing w:after="0"/>
            </w:pPr>
            <w:r>
              <w:rPr>
                <w:sz w:val="20"/>
              </w:rPr>
              <w:t>C1</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tcPr>
          <w:p w14:paraId="0B7521D0">
            <w:pPr>
              <w:spacing w:after="0"/>
              <w:ind w:left="1"/>
              <w:rPr>
                <w:rFonts w:eastAsiaTheme="minorEastAsia"/>
              </w:rPr>
            </w:pPr>
            <w:r>
              <w:rPr>
                <w:i/>
                <w:color w:val="636E78"/>
                <w:sz w:val="20"/>
              </w:rPr>
              <w:t>prophase investigation</w:t>
            </w:r>
          </w:p>
        </w:tc>
        <w:tc>
          <w:tcPr>
            <w:tcW w:w="6945" w:type="dxa"/>
            <w:tcBorders>
              <w:top w:val="single" w:color="000000" w:sz="4" w:space="0"/>
              <w:left w:val="single" w:color="000000" w:sz="4" w:space="0"/>
              <w:bottom w:val="single" w:color="000000" w:sz="4" w:space="0"/>
              <w:right w:val="single" w:color="000000" w:sz="4" w:space="0"/>
            </w:tcBorders>
          </w:tcPr>
          <w:p w14:paraId="4F14A217">
            <w:pPr>
              <w:spacing w:after="0"/>
              <w:rPr>
                <w:rFonts w:eastAsiaTheme="minorEastAsia"/>
              </w:rPr>
            </w:pPr>
            <w:r>
              <w:rPr>
                <w:rFonts w:eastAsiaTheme="minorEastAsia"/>
              </w:rPr>
              <w:t>S</w:t>
            </w:r>
            <w:r>
              <w:rPr>
                <w:rFonts w:hint="eastAsia" w:eastAsiaTheme="minorEastAsia"/>
              </w:rPr>
              <w:t xml:space="preserve">urvey: </w:t>
            </w:r>
            <w:r>
              <w:fldChar w:fldCharType="begin"/>
            </w:r>
            <w:r>
              <w:instrText xml:space="preserve"> HYPERLINK "https://v.wjx.cn/vm/YDfkEbz.aspx" </w:instrText>
            </w:r>
            <w:r>
              <w:fldChar w:fldCharType="separate"/>
            </w:r>
            <w:r>
              <w:rPr>
                <w:rStyle w:val="11"/>
                <w:rFonts w:eastAsiaTheme="minorEastAsia"/>
              </w:rPr>
              <w:t>https://v.wjx.cn/vm/YDfkEbz.aspx#</w:t>
            </w:r>
            <w:r>
              <w:rPr>
                <w:rStyle w:val="11"/>
                <w:rFonts w:eastAsiaTheme="minorEastAsia"/>
              </w:rPr>
              <w:fldChar w:fldCharType="end"/>
            </w:r>
          </w:p>
          <w:p w14:paraId="50D58353">
            <w:pPr>
              <w:spacing w:after="0"/>
              <w:rPr>
                <w:rFonts w:eastAsiaTheme="minorEastAsia"/>
              </w:rPr>
            </w:pPr>
            <w:r>
              <w:rPr>
                <w:rFonts w:eastAsiaTheme="minorEastAsia"/>
              </w:rPr>
              <w:t>C</w:t>
            </w:r>
            <w:r>
              <w:rPr>
                <w:rFonts w:hint="eastAsia" w:eastAsiaTheme="minorEastAsia"/>
              </w:rPr>
              <w:t xml:space="preserve">ollected </w:t>
            </w:r>
            <w:r>
              <w:rPr>
                <w:rFonts w:eastAsiaTheme="minorEastAsia"/>
              </w:rPr>
              <w:t>D</w:t>
            </w:r>
            <w:r>
              <w:rPr>
                <w:rFonts w:hint="eastAsia" w:eastAsiaTheme="minorEastAsia"/>
              </w:rPr>
              <w:t>ata:</w:t>
            </w:r>
          </w:p>
          <w:p w14:paraId="279EE51B">
            <w:pPr>
              <w:spacing w:after="0"/>
              <w:rPr>
                <w:rFonts w:eastAsiaTheme="minorEastAsia"/>
              </w:rPr>
            </w:pPr>
            <w:r>
              <w:fldChar w:fldCharType="begin"/>
            </w:r>
            <w:r>
              <w:instrText xml:space="preserve"> HYPERLINK "https://pubref.paperol.cn/clientdown/362495817/362495817_1778512735zrdyAH.pdf" </w:instrText>
            </w:r>
            <w:r>
              <w:fldChar w:fldCharType="separate"/>
            </w:r>
            <w:r>
              <w:rPr>
                <w:rStyle w:val="11"/>
                <w:rFonts w:eastAsiaTheme="minorEastAsia"/>
              </w:rPr>
              <w:t>https://pubref.paperol.cn/clientdown/362495817/362495817_1778512735zrdyAH.pdf</w:t>
            </w:r>
            <w:r>
              <w:rPr>
                <w:rStyle w:val="11"/>
                <w:rFonts w:eastAsiaTheme="minorEastAsia"/>
              </w:rPr>
              <w:fldChar w:fldCharType="end"/>
            </w:r>
          </w:p>
        </w:tc>
      </w:tr>
      <w:tr w14:paraId="0626A1F2">
        <w:tblPrEx>
          <w:tblCellMar>
            <w:top w:w="39" w:type="dxa"/>
            <w:left w:w="109" w:type="dxa"/>
            <w:bottom w:w="0" w:type="dxa"/>
            <w:right w:w="166" w:type="dxa"/>
          </w:tblCellMar>
        </w:tblPrEx>
        <w:trPr>
          <w:trHeight w:val="495" w:hRule="atLeast"/>
        </w:trPr>
        <w:tc>
          <w:tcPr>
            <w:tcW w:w="1135" w:type="dxa"/>
            <w:tcBorders>
              <w:top w:val="single" w:color="000000" w:sz="4" w:space="0"/>
              <w:left w:val="single" w:color="000000" w:sz="4" w:space="0"/>
              <w:bottom w:val="single" w:color="000000" w:sz="4" w:space="0"/>
              <w:right w:val="single" w:color="000000" w:sz="4" w:space="0"/>
            </w:tcBorders>
          </w:tcPr>
          <w:p w14:paraId="36C0BF7F">
            <w:pPr>
              <w:spacing w:after="0"/>
            </w:pPr>
            <w:r>
              <w:rPr>
                <w:sz w:val="20"/>
              </w:rPr>
              <w:t>C2</w:t>
            </w:r>
            <w:r>
              <w:rPr>
                <w:sz w:val="24"/>
              </w:rPr>
              <w:t xml:space="preserve"> </w:t>
            </w:r>
          </w:p>
        </w:tc>
        <w:tc>
          <w:tcPr>
            <w:tcW w:w="3544" w:type="dxa"/>
            <w:tcBorders>
              <w:top w:val="single" w:color="000000" w:sz="4" w:space="0"/>
              <w:left w:val="single" w:color="000000" w:sz="4" w:space="0"/>
              <w:bottom w:val="single" w:color="000000" w:sz="4" w:space="0"/>
              <w:right w:val="single" w:color="000000" w:sz="4" w:space="0"/>
            </w:tcBorders>
          </w:tcPr>
          <w:p w14:paraId="1B7F4055">
            <w:pPr>
              <w:spacing w:after="0"/>
              <w:ind w:left="1"/>
              <w:jc w:val="both"/>
              <w:rPr>
                <w:rFonts w:eastAsiaTheme="minorEastAsia"/>
              </w:rPr>
            </w:pPr>
            <w:r>
              <w:rPr>
                <w:i/>
                <w:color w:val="636E78"/>
                <w:sz w:val="20"/>
              </w:rPr>
              <w:t>Before/after screenshots</w:t>
            </w:r>
          </w:p>
        </w:tc>
        <w:tc>
          <w:tcPr>
            <w:tcW w:w="6945" w:type="dxa"/>
            <w:tcBorders>
              <w:top w:val="single" w:color="000000" w:sz="4" w:space="0"/>
              <w:left w:val="single" w:color="000000" w:sz="4" w:space="0"/>
              <w:bottom w:val="single" w:color="000000" w:sz="4" w:space="0"/>
              <w:right w:val="single" w:color="000000" w:sz="4" w:space="0"/>
            </w:tcBorders>
          </w:tcPr>
          <w:p w14:paraId="7BD3C482">
            <w:pPr>
              <w:spacing w:after="0"/>
              <w:ind w:left="1"/>
            </w:pPr>
            <w:r>
              <w:rPr>
                <w:rFonts w:hint="eastAsia"/>
              </w:rPr>
              <w:fldChar w:fldCharType="begin"/>
            </w:r>
            <w:r>
              <w:rPr>
                <w:rFonts w:hint="eastAsia"/>
              </w:rPr>
              <w:instrText xml:space="preserve"> HYPERLINK "https://xjtlums-my.sharepoint.com/:w:/g/personal/yunchao_he23_student_xjtlu_edu_cn/IQBchAcC1rBXQ6cShWp45Ya0AVCutLtAb0cyHu0NcVe9jeo?e=Q8asWk" </w:instrText>
            </w:r>
            <w:r>
              <w:rPr>
                <w:rFonts w:hint="eastAsia"/>
              </w:rPr>
              <w:fldChar w:fldCharType="separate"/>
            </w:r>
            <w:r>
              <w:rPr>
                <w:rStyle w:val="11"/>
                <w:rFonts w:hint="eastAsia"/>
              </w:rPr>
              <w:t>https://xjtlums-my.sharepoint.com/:w:/g/personal/yunchao_he23_student_xjtlu_edu_cn/IQBchAcC1rBXQ6cShWp45Ya0AVCutLtAb0cyHu0NcVe9jeo?e=Q8asWk</w:t>
            </w:r>
            <w:r>
              <w:rPr>
                <w:rFonts w:hint="eastAsia"/>
              </w:rPr>
              <w:fldChar w:fldCharType="end"/>
            </w:r>
            <w:bookmarkStart w:id="5" w:name="_GoBack"/>
            <w:bookmarkEnd w:id="5"/>
          </w:p>
        </w:tc>
      </w:tr>
      <w:bookmarkEnd w:id="2"/>
    </w:tbl>
    <w:p w14:paraId="131F77FD">
      <w:pPr>
        <w:spacing w:after="380"/>
        <w:ind w:left="460"/>
      </w:pPr>
      <w:r>
        <w:rPr>
          <w:sz w:val="24"/>
        </w:rPr>
        <w:t xml:space="preserve"> </w:t>
      </w:r>
    </w:p>
    <w:p w14:paraId="4DABD377">
      <w:pPr>
        <w:pStyle w:val="2"/>
        <w:spacing w:after="221"/>
        <w:ind w:left="455"/>
        <w:rPr>
          <w:rFonts w:eastAsiaTheme="minorEastAsia"/>
          <w:b w:val="0"/>
          <w:color w:val="000000"/>
          <w:sz w:val="24"/>
        </w:rPr>
      </w:pPr>
      <w:r>
        <w:t>References</w:t>
      </w:r>
      <w:r>
        <w:rPr>
          <w:b w:val="0"/>
          <w:color w:val="000000"/>
          <w:sz w:val="24"/>
        </w:rPr>
        <w:t xml:space="preserve"> </w:t>
      </w:r>
    </w:p>
    <w:p w14:paraId="30997450">
      <w:pPr>
        <w:spacing w:line="360" w:lineRule="auto"/>
        <w:ind w:left="420"/>
        <w:rPr>
          <w:rFonts w:eastAsiaTheme="minorEastAsia"/>
          <w:sz w:val="24"/>
        </w:rPr>
      </w:pPr>
      <w:r>
        <w:rPr>
          <w:rFonts w:eastAsiaTheme="minorEastAsia"/>
          <w:sz w:val="24"/>
        </w:rPr>
        <w:t xml:space="preserve">Blank, S., &amp; Eckhardt, J. T. (2024). The lean startup as an actionable theory of entrepreneurship. Journal of Management, 50(8), 3012–3034. doi: </w:t>
      </w:r>
      <w:r>
        <w:fldChar w:fldCharType="begin"/>
      </w:r>
      <w:r>
        <w:instrText xml:space="preserve"> HYPERLINK "https://journals.sagepub.com/doi/10.1177/01492063231168095" </w:instrText>
      </w:r>
      <w:r>
        <w:fldChar w:fldCharType="separate"/>
      </w:r>
      <w:r>
        <w:rPr>
          <w:rStyle w:val="11"/>
          <w:rFonts w:eastAsiaTheme="minorEastAsia"/>
          <w:sz w:val="24"/>
        </w:rPr>
        <w:t>https://journals.sagepub.com/doi/10.1177/01492063231168095</w:t>
      </w:r>
      <w:r>
        <w:rPr>
          <w:rStyle w:val="11"/>
          <w:rFonts w:eastAsiaTheme="minorEastAsia"/>
          <w:sz w:val="24"/>
        </w:rPr>
        <w:fldChar w:fldCharType="end"/>
      </w:r>
    </w:p>
    <w:p w14:paraId="77E0A66A">
      <w:pPr>
        <w:spacing w:line="360" w:lineRule="auto"/>
        <w:ind w:left="420"/>
        <w:rPr>
          <w:rFonts w:eastAsiaTheme="minorEastAsia"/>
          <w:sz w:val="24"/>
        </w:rPr>
      </w:pPr>
      <w:r>
        <w:rPr>
          <w:rFonts w:eastAsiaTheme="minorEastAsia"/>
          <w:sz w:val="24"/>
        </w:rPr>
        <w:t>Guesmi, M., Chatti, M. A., Joarder, S., Ain, Q. U., Siepmann, C., Ghanbarzadeh, H., &amp; Alatrash, R. (2023). Justification vs. transparency: Why and how visual explanations in a scientific literature recommender system. Information, 14(7), Article 401. doi:</w:t>
      </w:r>
      <w:r>
        <w:rPr>
          <w:rFonts w:hint="eastAsia" w:eastAsiaTheme="minorEastAsia"/>
          <w:sz w:val="24"/>
        </w:rPr>
        <w:t xml:space="preserve"> </w:t>
      </w:r>
      <w:r>
        <w:fldChar w:fldCharType="begin"/>
      </w:r>
      <w:r>
        <w:instrText xml:space="preserve"> HYPERLINK "https://doi.org/10.3390/info14070401" </w:instrText>
      </w:r>
      <w:r>
        <w:fldChar w:fldCharType="separate"/>
      </w:r>
      <w:r>
        <w:rPr>
          <w:rStyle w:val="11"/>
          <w:rFonts w:eastAsiaTheme="minorEastAsia"/>
          <w:sz w:val="24"/>
        </w:rPr>
        <w:t>https://doi.org/10.3390/info14070401</w:t>
      </w:r>
      <w:r>
        <w:rPr>
          <w:rStyle w:val="11"/>
          <w:rFonts w:eastAsiaTheme="minorEastAsia"/>
          <w:sz w:val="24"/>
        </w:rPr>
        <w:fldChar w:fldCharType="end"/>
      </w:r>
    </w:p>
    <w:p w14:paraId="76F955B4">
      <w:pPr>
        <w:spacing w:line="360" w:lineRule="auto"/>
        <w:ind w:left="420"/>
        <w:rPr>
          <w:rFonts w:eastAsiaTheme="minorEastAsia"/>
          <w:sz w:val="24"/>
        </w:rPr>
      </w:pPr>
      <w:r>
        <w:rPr>
          <w:rFonts w:eastAsiaTheme="minorEastAsia"/>
          <w:sz w:val="24"/>
        </w:rPr>
        <w:t xml:space="preserve">Köhler, S. M., Holtz, S., Neff, M. C., Schaaf, J., von Wagner, M., Müller, B. S., &amp; Schütze, D. (2025). Evaluating the prototype of a clinical decision support system in primary care: Qualitative study. JMIR Formative Research, 9, Article e69875. doi: </w:t>
      </w:r>
      <w:r>
        <w:fldChar w:fldCharType="begin"/>
      </w:r>
      <w:r>
        <w:instrText xml:space="preserve"> HYPERLINK "https://pubmed.ncbi.nlm.nih.gov/40835411/" </w:instrText>
      </w:r>
      <w:r>
        <w:fldChar w:fldCharType="separate"/>
      </w:r>
      <w:r>
        <w:rPr>
          <w:rStyle w:val="11"/>
          <w:rFonts w:eastAsiaTheme="minorEastAsia"/>
          <w:sz w:val="24"/>
        </w:rPr>
        <w:t>https://pubmed.ncbi.nlm.nih.gov/40835411/</w:t>
      </w:r>
      <w:r>
        <w:rPr>
          <w:rStyle w:val="11"/>
          <w:rFonts w:eastAsiaTheme="minorEastAsia"/>
          <w:sz w:val="24"/>
        </w:rPr>
        <w:fldChar w:fldCharType="end"/>
      </w:r>
    </w:p>
    <w:p w14:paraId="10682521">
      <w:pPr>
        <w:spacing w:line="360" w:lineRule="auto"/>
        <w:ind w:left="420"/>
        <w:rPr>
          <w:rFonts w:eastAsiaTheme="minorEastAsia"/>
          <w:sz w:val="24"/>
        </w:rPr>
      </w:pPr>
      <w:r>
        <w:rPr>
          <w:rFonts w:eastAsiaTheme="minorEastAsia"/>
          <w:sz w:val="24"/>
        </w:rPr>
        <w:t xml:space="preserve">Krajcovic, M., Demcak, P., &amp; Kuric, E. (2025). Is usability testing valid with prototypes where clickable hotspots are highlighted upon misclick? Journal of Systems and Software, 226, Article 112446. doi: </w:t>
      </w:r>
      <w:r>
        <w:fldChar w:fldCharType="begin"/>
      </w:r>
      <w:r>
        <w:instrText xml:space="preserve"> HYPERLINK "https://doi.org/10.1016/j.jss.2025.112446" </w:instrText>
      </w:r>
      <w:r>
        <w:fldChar w:fldCharType="separate"/>
      </w:r>
      <w:r>
        <w:rPr>
          <w:rStyle w:val="11"/>
          <w:rFonts w:eastAsiaTheme="minorEastAsia"/>
          <w:sz w:val="24"/>
        </w:rPr>
        <w:t>https://doi.org/10.1016/j.jss.2025.112446</w:t>
      </w:r>
      <w:r>
        <w:rPr>
          <w:rStyle w:val="11"/>
          <w:rFonts w:eastAsiaTheme="minorEastAsia"/>
          <w:sz w:val="24"/>
        </w:rPr>
        <w:fldChar w:fldCharType="end"/>
      </w:r>
    </w:p>
    <w:p w14:paraId="7641AA7C">
      <w:pPr>
        <w:spacing w:line="360" w:lineRule="auto"/>
        <w:ind w:left="420"/>
        <w:rPr>
          <w:rFonts w:eastAsiaTheme="minorEastAsia"/>
          <w:sz w:val="24"/>
        </w:rPr>
      </w:pPr>
      <w:r>
        <w:rPr>
          <w:rFonts w:eastAsiaTheme="minorEastAsia"/>
          <w:sz w:val="24"/>
        </w:rPr>
        <w:t xml:space="preserve">Liao, M., Sundar, S. S., &amp; Walther, J. B. (2022). User trust in recommendation systems: A comparison of content-based, collaborative and demographic filtering. In CHI Conference on Human Factors in Computing Systems Extended Abstracts. Association for Computing Machinery. </w:t>
      </w:r>
      <w:r>
        <w:rPr>
          <w:rFonts w:hint="eastAsia" w:eastAsiaTheme="minorEastAsia"/>
          <w:sz w:val="24"/>
        </w:rPr>
        <w:t>d</w:t>
      </w:r>
      <w:r>
        <w:rPr>
          <w:rFonts w:eastAsiaTheme="minorEastAsia"/>
          <w:sz w:val="24"/>
        </w:rPr>
        <w:t>oi</w:t>
      </w:r>
      <w:bookmarkStart w:id="3" w:name="OLE_LINK1"/>
      <w:r>
        <w:rPr>
          <w:rFonts w:hint="eastAsia" w:eastAsiaTheme="minorEastAsia"/>
          <w:sz w:val="24"/>
        </w:rPr>
        <w:t xml:space="preserve">: </w:t>
      </w:r>
      <w:r>
        <w:fldChar w:fldCharType="begin"/>
      </w:r>
      <w:r>
        <w:instrText xml:space="preserve"> HYPERLINK "https://dl.acm.org/doi/10.1145/3491102.3501936" </w:instrText>
      </w:r>
      <w:r>
        <w:fldChar w:fldCharType="separate"/>
      </w:r>
      <w:r>
        <w:rPr>
          <w:rStyle w:val="11"/>
          <w:rFonts w:eastAsiaTheme="minorEastAsia"/>
          <w:sz w:val="24"/>
        </w:rPr>
        <w:t>https://dl.acm.org/doi/10.1145/3491102.3501936</w:t>
      </w:r>
      <w:r>
        <w:rPr>
          <w:rStyle w:val="11"/>
          <w:rFonts w:eastAsiaTheme="minorEastAsia"/>
          <w:sz w:val="24"/>
        </w:rPr>
        <w:fldChar w:fldCharType="end"/>
      </w:r>
      <w:bookmarkEnd w:id="3"/>
    </w:p>
    <w:p w14:paraId="12401AF0">
      <w:pPr>
        <w:spacing w:line="360" w:lineRule="auto"/>
        <w:ind w:left="420"/>
        <w:rPr>
          <w:rFonts w:eastAsiaTheme="minorEastAsia"/>
          <w:sz w:val="24"/>
        </w:rPr>
      </w:pPr>
      <w:bookmarkStart w:id="4" w:name="OLE_LINK5"/>
      <w:r>
        <w:rPr>
          <w:rFonts w:eastAsiaTheme="minorEastAsia"/>
          <w:sz w:val="24"/>
        </w:rPr>
        <w:t>Zott</w:t>
      </w:r>
      <w:bookmarkEnd w:id="4"/>
      <w:r>
        <w:rPr>
          <w:rFonts w:eastAsiaTheme="minorEastAsia"/>
          <w:sz w:val="24"/>
        </w:rPr>
        <w:t xml:space="preserve">, C., &amp; Amit, R. (2024). Business models and lean startup. Journal of Management, 50(8), 3183–3201. doi: </w:t>
      </w:r>
      <w:r>
        <w:fldChar w:fldCharType="begin"/>
      </w:r>
      <w:r>
        <w:instrText xml:space="preserve"> HYPERLINK "https://doi.org/10.1177/01492063241228245" </w:instrText>
      </w:r>
      <w:r>
        <w:fldChar w:fldCharType="separate"/>
      </w:r>
      <w:r>
        <w:rPr>
          <w:rStyle w:val="11"/>
          <w:rFonts w:eastAsiaTheme="minorEastAsia"/>
          <w:sz w:val="24"/>
        </w:rPr>
        <w:t>https://doi.org/10.1177/01492063241228245</w:t>
      </w:r>
      <w:r>
        <w:rPr>
          <w:rStyle w:val="11"/>
          <w:rFonts w:eastAsiaTheme="minorEastAsia"/>
          <w:sz w:val="24"/>
        </w:rPr>
        <w:fldChar w:fldCharType="end"/>
      </w:r>
    </w:p>
    <w:p w14:paraId="67F62806">
      <w:pPr>
        <w:rPr>
          <w:rFonts w:eastAsiaTheme="minorEastAsia"/>
        </w:rPr>
      </w:pPr>
    </w:p>
    <w:sectPr>
      <w:headerReference r:id="rId5" w:type="default"/>
      <w:footerReference r:id="rId7" w:type="default"/>
      <w:headerReference r:id="rId6" w:type="even"/>
      <w:footerReference r:id="rId8" w:type="even"/>
      <w:pgSz w:w="11905" w:h="16840"/>
      <w:pgMar w:top="1000" w:right="987" w:bottom="1556" w:left="981"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B5E74">
    <w:pPr>
      <w:spacing w:after="0"/>
      <w:ind w:left="8"/>
      <w:jc w:val="center"/>
    </w:pPr>
    <w:r>
      <w:rPr>
        <w:color w:val="999999"/>
        <w:sz w:val="16"/>
      </w:rPr>
      <w:t xml:space="preserve">Page </w:t>
    </w:r>
    <w:r>
      <w:fldChar w:fldCharType="begin"/>
    </w:r>
    <w:r>
      <w:instrText xml:space="preserve"> PAGE   \* MERGEFORMAT </w:instrText>
    </w:r>
    <w:r>
      <w:fldChar w:fldCharType="separate"/>
    </w:r>
    <w:r>
      <w:rPr>
        <w:color w:val="999999"/>
        <w:sz w:val="16"/>
      </w:rPr>
      <w:t>2</w:t>
    </w:r>
    <w:r>
      <w:rPr>
        <w:color w:val="999999"/>
        <w:sz w:val="16"/>
      </w:rPr>
      <w:fldChar w:fldCharType="end"/>
    </w:r>
    <w:r>
      <w:rPr>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CC9C7">
    <w:pPr>
      <w:spacing w:after="0"/>
      <w:ind w:left="8"/>
      <w:jc w:val="center"/>
    </w:pPr>
    <w:r>
      <w:rPr>
        <w:color w:val="999999"/>
        <w:sz w:val="16"/>
      </w:rPr>
      <w:t xml:space="preserve">Page </w:t>
    </w:r>
    <w:r>
      <w:fldChar w:fldCharType="begin"/>
    </w:r>
    <w:r>
      <w:instrText xml:space="preserve"> PAGE   \* MERGEFORMAT </w:instrText>
    </w:r>
    <w:r>
      <w:fldChar w:fldCharType="separate"/>
    </w:r>
    <w:r>
      <w:rPr>
        <w:color w:val="999999"/>
        <w:sz w:val="16"/>
      </w:rPr>
      <w:t>2</w:t>
    </w:r>
    <w:r>
      <w:rPr>
        <w:color w:val="999999"/>
        <w:sz w:val="16"/>
      </w:rPr>
      <w:fldChar w:fldCharType="end"/>
    </w:r>
    <w:r>
      <w:rPr>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96187">
    <w:pPr>
      <w:spacing w:after="0"/>
      <w:ind w:left="460"/>
    </w:pPr>
    <w:r>
      <w:rPr>
        <w:b/>
        <w:sz w:val="16"/>
      </w:rPr>
      <w:t>ENT208TC</w:t>
    </w:r>
    <w:r>
      <w:rPr>
        <w:sz w:val="16"/>
      </w:rPr>
      <w:t xml:space="preserve"> — Validation Report</w:t>
    </w:r>
    <w:r>
      <w:rPr>
        <w:sz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AD0CB">
    <w:pPr>
      <w:spacing w:after="0"/>
      <w:ind w:left="460"/>
    </w:pPr>
    <w:r>
      <w:rPr>
        <w:b/>
        <w:sz w:val="16"/>
      </w:rPr>
      <w:t>ENT208TC</w:t>
    </w:r>
    <w:r>
      <w:rPr>
        <w:sz w:val="16"/>
      </w:rPr>
      <w:t xml:space="preserve"> — Validation Report</w:t>
    </w:r>
    <w:r>
      <w:rPr>
        <w:sz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570898"/>
    <w:multiLevelType w:val="multilevel"/>
    <w:tmpl w:val="1F57089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CA14CCC"/>
    <w:multiLevelType w:val="multilevel"/>
    <w:tmpl w:val="5CA14C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751C7FAC"/>
    <w:multiLevelType w:val="multilevel"/>
    <w:tmpl w:val="751C7FA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23B"/>
    <w:rsid w:val="0003310F"/>
    <w:rsid w:val="00077ED9"/>
    <w:rsid w:val="000A077C"/>
    <w:rsid w:val="000C3FC5"/>
    <w:rsid w:val="001148DC"/>
    <w:rsid w:val="00164653"/>
    <w:rsid w:val="0017237A"/>
    <w:rsid w:val="00183120"/>
    <w:rsid w:val="001C2278"/>
    <w:rsid w:val="002321A8"/>
    <w:rsid w:val="0025787F"/>
    <w:rsid w:val="00262B07"/>
    <w:rsid w:val="00292B32"/>
    <w:rsid w:val="002C1E04"/>
    <w:rsid w:val="002D5B24"/>
    <w:rsid w:val="002E02D6"/>
    <w:rsid w:val="002E713D"/>
    <w:rsid w:val="002F2D1B"/>
    <w:rsid w:val="003C7904"/>
    <w:rsid w:val="0042510F"/>
    <w:rsid w:val="0043088C"/>
    <w:rsid w:val="00480359"/>
    <w:rsid w:val="004879EC"/>
    <w:rsid w:val="004E7B75"/>
    <w:rsid w:val="004F7197"/>
    <w:rsid w:val="0054333F"/>
    <w:rsid w:val="0057446C"/>
    <w:rsid w:val="005D4ECC"/>
    <w:rsid w:val="005E0EE2"/>
    <w:rsid w:val="005F611F"/>
    <w:rsid w:val="00605CBB"/>
    <w:rsid w:val="0062461B"/>
    <w:rsid w:val="0066623B"/>
    <w:rsid w:val="006C6AE6"/>
    <w:rsid w:val="006C6FEE"/>
    <w:rsid w:val="00765897"/>
    <w:rsid w:val="00786797"/>
    <w:rsid w:val="00794933"/>
    <w:rsid w:val="007A40F5"/>
    <w:rsid w:val="007B2A08"/>
    <w:rsid w:val="007B383B"/>
    <w:rsid w:val="007E3FFB"/>
    <w:rsid w:val="00823F59"/>
    <w:rsid w:val="008368AD"/>
    <w:rsid w:val="008479FD"/>
    <w:rsid w:val="008A4ED4"/>
    <w:rsid w:val="008C6DCD"/>
    <w:rsid w:val="008D7B1F"/>
    <w:rsid w:val="008E3052"/>
    <w:rsid w:val="009123EF"/>
    <w:rsid w:val="00993B1E"/>
    <w:rsid w:val="009C1DB1"/>
    <w:rsid w:val="00A22DBC"/>
    <w:rsid w:val="00A3230E"/>
    <w:rsid w:val="00A76AB6"/>
    <w:rsid w:val="00AA7E91"/>
    <w:rsid w:val="00AC2FC5"/>
    <w:rsid w:val="00AE2700"/>
    <w:rsid w:val="00B00366"/>
    <w:rsid w:val="00B34623"/>
    <w:rsid w:val="00B35AFE"/>
    <w:rsid w:val="00B60073"/>
    <w:rsid w:val="00B91C9B"/>
    <w:rsid w:val="00BF65C7"/>
    <w:rsid w:val="00C13FA9"/>
    <w:rsid w:val="00C15C28"/>
    <w:rsid w:val="00C341F7"/>
    <w:rsid w:val="00C726DC"/>
    <w:rsid w:val="00C73664"/>
    <w:rsid w:val="00C830D5"/>
    <w:rsid w:val="00C84530"/>
    <w:rsid w:val="00C956FF"/>
    <w:rsid w:val="00CA54CB"/>
    <w:rsid w:val="00CB3680"/>
    <w:rsid w:val="00CE0221"/>
    <w:rsid w:val="00D1025E"/>
    <w:rsid w:val="00D3722A"/>
    <w:rsid w:val="00D631D7"/>
    <w:rsid w:val="00DA1969"/>
    <w:rsid w:val="00E15B9C"/>
    <w:rsid w:val="00E47732"/>
    <w:rsid w:val="00EB163B"/>
    <w:rsid w:val="00EC5B73"/>
    <w:rsid w:val="00F0269A"/>
    <w:rsid w:val="00F258BF"/>
    <w:rsid w:val="00F31C24"/>
    <w:rsid w:val="00F474A8"/>
    <w:rsid w:val="00FD0A25"/>
    <w:rsid w:val="00FD1800"/>
    <w:rsid w:val="00FD713D"/>
    <w:rsid w:val="00FE5732"/>
    <w:rsid w:val="1D136206"/>
    <w:rsid w:val="24971117"/>
    <w:rsid w:val="3CC15014"/>
    <w:rsid w:val="6AA57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zh-CN" w:bidi="ar-SA"/>
      <w14:ligatures w14:val="standardContextual"/>
    </w:rPr>
  </w:style>
  <w:style w:type="paragraph" w:styleId="2">
    <w:name w:val="heading 1"/>
    <w:next w:val="1"/>
    <w:link w:val="12"/>
    <w:qFormat/>
    <w:uiPriority w:val="9"/>
    <w:pPr>
      <w:keepNext/>
      <w:keepLines/>
      <w:spacing w:after="176" w:line="259" w:lineRule="auto"/>
      <w:ind w:left="470" w:hanging="10"/>
      <w:outlineLvl w:val="0"/>
    </w:pPr>
    <w:rPr>
      <w:rFonts w:ascii="Calibri" w:hAnsi="Calibri" w:eastAsia="Calibri" w:cs="Calibri"/>
      <w:b/>
      <w:color w:val="0F1F2E"/>
      <w:kern w:val="2"/>
      <w:sz w:val="28"/>
      <w:szCs w:val="24"/>
      <w:lang w:val="en-US" w:eastAsia="zh-CN" w:bidi="ar-SA"/>
      <w14:ligatures w14:val="standardContextual"/>
    </w:rPr>
  </w:style>
  <w:style w:type="paragraph" w:styleId="3">
    <w:name w:val="heading 2"/>
    <w:next w:val="1"/>
    <w:link w:val="13"/>
    <w:unhideWhenUsed/>
    <w:qFormat/>
    <w:uiPriority w:val="9"/>
    <w:pPr>
      <w:keepNext/>
      <w:keepLines/>
      <w:spacing w:after="181" w:line="259" w:lineRule="auto"/>
      <w:ind w:left="470" w:hanging="10"/>
      <w:outlineLvl w:val="1"/>
    </w:pPr>
    <w:rPr>
      <w:rFonts w:ascii="Calibri" w:hAnsi="Calibri" w:eastAsia="Calibri" w:cs="Calibri"/>
      <w:b/>
      <w:color w:val="0F1F2E"/>
      <w:kern w:val="2"/>
      <w:sz w:val="24"/>
      <w:szCs w:val="24"/>
      <w:lang w:val="en-US" w:eastAsia="zh-CN" w:bidi="ar-SA"/>
      <w14:ligatures w14:val="standardContextual"/>
    </w:rPr>
  </w:style>
  <w:style w:type="paragraph" w:styleId="4">
    <w:name w:val="heading 3"/>
    <w:basedOn w:val="1"/>
    <w:next w:val="1"/>
    <w:link w:val="15"/>
    <w:semiHidden/>
    <w:unhideWhenUsed/>
    <w:qFormat/>
    <w:uiPriority w:val="9"/>
    <w:pPr>
      <w:keepNext/>
      <w:keepLines/>
      <w:spacing w:before="260" w:after="260" w:line="416" w:lineRule="auto"/>
      <w:outlineLvl w:val="2"/>
    </w:pPr>
    <w:rPr>
      <w:b/>
      <w:bCs/>
      <w:sz w:val="32"/>
      <w:szCs w:val="32"/>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link w:val="17"/>
    <w:unhideWhenUsed/>
    <w:uiPriority w:val="99"/>
    <w:pPr>
      <w:tabs>
        <w:tab w:val="center" w:pos="4153"/>
        <w:tab w:val="right" w:pos="8306"/>
      </w:tabs>
      <w:snapToGrid w:val="0"/>
      <w:spacing w:line="240" w:lineRule="auto"/>
    </w:pPr>
    <w:rPr>
      <w:sz w:val="18"/>
      <w:szCs w:val="18"/>
    </w:rPr>
  </w:style>
  <w:style w:type="paragraph" w:styleId="6">
    <w:name w:val="header"/>
    <w:basedOn w:val="1"/>
    <w:link w:val="16"/>
    <w:unhideWhenUsed/>
    <w:uiPriority w:val="99"/>
    <w:pPr>
      <w:tabs>
        <w:tab w:val="center" w:pos="4153"/>
        <w:tab w:val="right" w:pos="8306"/>
      </w:tabs>
      <w:snapToGrid w:val="0"/>
      <w:spacing w:line="240" w:lineRule="auto"/>
      <w:jc w:val="center"/>
    </w:pPr>
    <w:rPr>
      <w:sz w:val="18"/>
      <w:szCs w:val="18"/>
    </w:rPr>
  </w:style>
  <w:style w:type="paragraph" w:styleId="7">
    <w:name w:val="Normal (Web)"/>
    <w:basedOn w:val="1"/>
    <w:semiHidden/>
    <w:unhideWhenUsed/>
    <w:uiPriority w:val="99"/>
    <w:rPr>
      <w:rFonts w:ascii="Times New Roman" w:hAnsi="Times New Roman" w:cs="Times New Roman"/>
      <w:sz w:val="24"/>
    </w:rPr>
  </w:style>
  <w:style w:type="character" w:styleId="10">
    <w:name w:val="FollowedHyperlink"/>
    <w:basedOn w:val="9"/>
    <w:semiHidden/>
    <w:unhideWhenUsed/>
    <w:uiPriority w:val="99"/>
    <w:rPr>
      <w:color w:val="954F72" w:themeColor="followedHyperlink"/>
      <w:u w:val="single"/>
      <w14:textFill>
        <w14:solidFill>
          <w14:schemeClr w14:val="folHlink"/>
        </w14:solidFill>
      </w14:textFill>
    </w:rPr>
  </w:style>
  <w:style w:type="character" w:styleId="11">
    <w:name w:val="Hyperlink"/>
    <w:basedOn w:val="9"/>
    <w:unhideWhenUsed/>
    <w:uiPriority w:val="99"/>
    <w:rPr>
      <w:color w:val="0563C1" w:themeColor="hyperlink"/>
      <w:u w:val="single"/>
      <w14:textFill>
        <w14:solidFill>
          <w14:schemeClr w14:val="hlink"/>
        </w14:solidFill>
      </w14:textFill>
    </w:rPr>
  </w:style>
  <w:style w:type="character" w:customStyle="1" w:styleId="12">
    <w:name w:val="标题 1 字符"/>
    <w:link w:val="2"/>
    <w:uiPriority w:val="0"/>
    <w:rPr>
      <w:rFonts w:ascii="Calibri" w:hAnsi="Calibri" w:eastAsia="Calibri" w:cs="Calibri"/>
      <w:b/>
      <w:color w:val="0F1F2E"/>
      <w:sz w:val="28"/>
    </w:rPr>
  </w:style>
  <w:style w:type="character" w:customStyle="1" w:styleId="13">
    <w:name w:val="标题 2 字符"/>
    <w:link w:val="3"/>
    <w:uiPriority w:val="9"/>
    <w:rPr>
      <w:rFonts w:ascii="Calibri" w:hAnsi="Calibri" w:eastAsia="Calibri" w:cs="Calibri"/>
      <w:b/>
      <w:color w:val="0F1F2E"/>
      <w:sz w:val="24"/>
    </w:rPr>
  </w:style>
  <w:style w:type="table" w:customStyle="1" w:styleId="14">
    <w:name w:val="TableGrid"/>
    <w:uiPriority w:val="0"/>
    <w:tblPr>
      <w:tblCellMar>
        <w:top w:w="0" w:type="dxa"/>
        <w:left w:w="0" w:type="dxa"/>
        <w:bottom w:w="0" w:type="dxa"/>
        <w:right w:w="0" w:type="dxa"/>
      </w:tblCellMar>
    </w:tblPr>
  </w:style>
  <w:style w:type="character" w:customStyle="1" w:styleId="15">
    <w:name w:val="标题 3 字符"/>
    <w:basedOn w:val="9"/>
    <w:link w:val="4"/>
    <w:semiHidden/>
    <w:uiPriority w:val="9"/>
    <w:rPr>
      <w:rFonts w:ascii="Calibri" w:hAnsi="Calibri" w:eastAsia="Calibri" w:cs="Calibri"/>
      <w:b/>
      <w:bCs/>
      <w:color w:val="000000"/>
      <w:sz w:val="32"/>
      <w:szCs w:val="32"/>
    </w:rPr>
  </w:style>
  <w:style w:type="character" w:customStyle="1" w:styleId="16">
    <w:name w:val="页眉 字符"/>
    <w:basedOn w:val="9"/>
    <w:link w:val="6"/>
    <w:uiPriority w:val="99"/>
    <w:rPr>
      <w:rFonts w:ascii="Calibri" w:hAnsi="Calibri" w:eastAsia="Calibri" w:cs="Calibri"/>
      <w:color w:val="000000"/>
      <w:kern w:val="2"/>
      <w:sz w:val="18"/>
      <w:szCs w:val="18"/>
      <w14:ligatures w14:val="standardContextual"/>
    </w:rPr>
  </w:style>
  <w:style w:type="character" w:customStyle="1" w:styleId="17">
    <w:name w:val="页脚 字符"/>
    <w:basedOn w:val="9"/>
    <w:link w:val="5"/>
    <w:uiPriority w:val="99"/>
    <w:rPr>
      <w:rFonts w:ascii="Calibri" w:hAnsi="Calibri" w:eastAsia="Calibri" w:cs="Calibri"/>
      <w:color w:val="000000"/>
      <w:kern w:val="2"/>
      <w:sz w:val="18"/>
      <w:szCs w:val="18"/>
      <w14:ligatures w14:val="standardContextual"/>
    </w:rPr>
  </w:style>
  <w:style w:type="paragraph" w:styleId="18">
    <w:name w:val="List Paragraph"/>
    <w:basedOn w:val="1"/>
    <w:unhideWhenUsed/>
    <w:uiPriority w:val="99"/>
    <w:pPr>
      <w:ind w:firstLine="420" w:firstLineChars="200"/>
    </w:pPr>
  </w:style>
  <w:style w:type="character" w:customStyle="1" w:styleId="19">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E0AB9E-9472-45F7-A6FC-D11D334DFFA5}">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996</Words>
  <Characters>5483</Characters>
  <Lines>395</Lines>
  <Paragraphs>181</Paragraphs>
  <TotalTime>9</TotalTime>
  <ScaleCrop>false</ScaleCrop>
  <LinksUpToDate>false</LinksUpToDate>
  <CharactersWithSpaces>6470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2026-04-24T02:40:00Z</dcterms:created>
  <dc:creator>Un-named</dc:creator>
  <cp:lastModifiedBy>Aries  stars</cp:lastModifiedBy>
  <dcterms:modified xsi:type="dcterms:W3CDTF">2026-05-15T06:35:04Z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eyJoZGlkIjoiNTRkYWM2YzExZWU1MTQxMjcxZTgwYWUzYTU2YzNhMjIiLCJ1c2VySWQiOiI4NTYxNzA3MTYifQ==</vt:lpwstr>
  </property>
  <property fmtid="{D5CDD505-2E9C-101B-9397-08002B2CF9AE}" pid="3" name="KSOProductBuildVer">
    <vt:lpwstr>2052-12.1.0.26375</vt:lpwstr>
  </property>
  <property fmtid="{D5CDD505-2E9C-101B-9397-08002B2CF9AE}" pid="4" name="ICV">
    <vt:lpwstr>43AA207C55BD420388FB1E306E127C0E_13</vt:lpwstr>
  </property>
</Properties>
</file>