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ORGANIZATION PUBLIC PROFILE AND INDEPENDENT PROVIDER AGREEMENT</w:t>
      </w:r>
    </w:p>
    <w:p>
      <w:pPr>
        <w:pStyle w:val="Subtitle"/>
        <w:jc w:val="center"/>
      </w:pPr>
      <w:r>
        <w:t>Required before an organization profile can be shown publicly or accept bookings</w:t>
      </w:r>
    </w:p>
    <w:p>
      <w:pPr>
        <w:jc w:val="center"/>
      </w:pPr>
      <w:r>
        <w:rPr>
          <w:i/>
          <w:sz w:val="18"/>
        </w:rPr>
        <w:t>Michigan Law Version | Version v1.0 | Effective [Effective Date]</w:t>
      </w:r>
    </w:p>
    <w:tbl>
      <w:tblPr>
        <w:tblStyle w:val="TableGrid"/>
        <w:tblW w:type="auto" w:w="0"/>
        <w:tblLook w:firstColumn="1" w:firstRow="1" w:lastColumn="0" w:lastRow="0" w:noHBand="0" w:noVBand="1" w:val="04A0"/>
      </w:tblPr>
      <w:tblGrid>
        <w:gridCol w:w="10368"/>
      </w:tblGrid>
      <w:tr>
        <w:tc>
          <w:tcPr>
            <w:tcW w:type="dxa" w:w="10368"/>
            <w:shd w:fill="FFF2CC"/>
          </w:tcPr>
          <w:p>
            <w:r>
              <w:rPr>
                <w:b/>
                <w:sz w:val="20"/>
              </w:rPr>
              <w:t xml:space="preserve">IMPORTANT LEGAL NOTICE. </w:t>
            </w:r>
            <w:r>
              <w:t>This Agreement is a binding provider agreement for organizations. It confirms that the Organization and its personnel are independent providers, not LevelCoach employees. It includes responsibility for personnel, safety obligations, no-circumvention, payout and refund/credit adjustment rights, confidentiality, indemnity, arbitration, and a class-action waiver. LevelCoach may choose not to require background checks unless law, policy, a program, a facility, an insurer, or LevelCoach later requires them.</w:t>
            </w:r>
          </w:p>
        </w:tc>
      </w:tr>
    </w:tbl>
    <w:p>
      <w:pPr>
        <w:pStyle w:val="Heading1"/>
        <w:pBdr>
          <w:bottom w:val="single" w:sz="6" w:space="1" w:color="D9E2F3"/>
        </w:pBdr>
      </w:pPr>
      <w:r>
        <w:t>Business and Notice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Platform / App Name</w:t>
            </w:r>
          </w:p>
        </w:tc>
        <w:tc>
          <w:tcPr>
            <w:tcW w:type="dxa" w:w="5184"/>
          </w:tcPr>
          <w:p>
            <w:r>
              <w:rPr>
                <w:sz w:val="18"/>
              </w:rPr>
              <w:t>LevelCoach Training</w:t>
            </w:r>
          </w:p>
        </w:tc>
      </w:tr>
      <w:tr>
        <w:tc>
          <w:tcPr>
            <w:tcW w:type="dxa" w:w="5184"/>
            <w:shd w:fill="EAF2F8"/>
          </w:tcPr>
          <w:p>
            <w:r>
              <w:rPr>
                <w:sz w:val="18"/>
              </w:rPr>
              <w:t>Legal Company Name</w:t>
            </w:r>
          </w:p>
        </w:tc>
        <w:tc>
          <w:tcPr>
            <w:tcW w:type="dxa" w:w="5184"/>
          </w:tcPr>
          <w:p>
            <w:r>
              <w:rPr>
                <w:sz w:val="18"/>
              </w:rPr>
              <w:t>LevelCoach Training LLC [confirm exact registered Michigan legal name before launch]</w:t>
            </w:r>
          </w:p>
        </w:tc>
      </w:tr>
      <w:tr>
        <w:tc>
          <w:tcPr>
            <w:tcW w:type="dxa" w:w="5184"/>
            <w:shd w:fill="EAF2F8"/>
          </w:tcPr>
          <w:p>
            <w:r>
              <w:rPr>
                <w:sz w:val="18"/>
              </w:rPr>
              <w:t>Business Model</w:t>
            </w:r>
          </w:p>
        </w:tc>
        <w:tc>
          <w:tcPr>
            <w:tcW w:type="dxa" w:w="5184"/>
          </w:tcPr>
          <w:p>
            <w:r>
              <w:rPr>
                <w:sz w:val="18"/>
              </w:rPr>
              <w:t>Marketplace/platform + merchant of record. Independent coaches and organizations provide training services.</w:t>
            </w:r>
          </w:p>
        </w:tc>
      </w:tr>
      <w:tr>
        <w:tc>
          <w:tcPr>
            <w:tcW w:type="dxa" w:w="5184"/>
            <w:shd w:fill="EAF2F8"/>
          </w:tcPr>
          <w:p>
            <w:r>
              <w:rPr>
                <w:sz w:val="18"/>
              </w:rPr>
              <w:t>Legal Notices Address</w:t>
            </w:r>
          </w:p>
        </w:tc>
        <w:tc>
          <w:tcPr>
            <w:tcW w:type="dxa" w:w="5184"/>
          </w:tcPr>
          <w:p>
            <w:r>
              <w:rPr>
                <w:sz w:val="18"/>
              </w:rPr>
              <w:t>[Registered Agent or Business Mailing Address — do not use personal home address]</w:t>
            </w:r>
          </w:p>
        </w:tc>
      </w:tr>
      <w:tr>
        <w:tc>
          <w:tcPr>
            <w:tcW w:type="dxa" w:w="5184"/>
            <w:shd w:fill="EAF2F8"/>
          </w:tcPr>
          <w:p>
            <w:r>
              <w:rPr>
                <w:sz w:val="18"/>
              </w:rPr>
              <w:t>Legal / Support Email</w:t>
            </w:r>
          </w:p>
        </w:tc>
        <w:tc>
          <w:tcPr>
            <w:tcW w:type="dxa" w:w="5184"/>
          </w:tcPr>
          <w:p>
            <w:r>
              <w:rPr>
                <w:sz w:val="18"/>
              </w:rPr>
              <w:t>support@lctrainings.com</w:t>
            </w:r>
          </w:p>
        </w:tc>
      </w:tr>
      <w:tr>
        <w:tc>
          <w:tcPr>
            <w:tcW w:type="dxa" w:w="5184"/>
            <w:shd w:fill="EAF2F8"/>
          </w:tcPr>
          <w:p>
            <w:r>
              <w:rPr>
                <w:sz w:val="18"/>
              </w:rPr>
              <w:t>Governing Law</w:t>
            </w:r>
          </w:p>
        </w:tc>
        <w:tc>
          <w:tcPr>
            <w:tcW w:type="dxa" w:w="5184"/>
          </w:tcPr>
          <w:p>
            <w:r>
              <w:rPr>
                <w:sz w:val="18"/>
              </w:rPr>
              <w:t>Michigan law, subject to mandatory laws and rights that cannot legally be waived</w:t>
            </w:r>
          </w:p>
        </w:tc>
      </w:tr>
    </w:tbl>
    <w:p>
      <w:pPr>
        <w:pStyle w:val="Heading1"/>
        <w:pBdr>
          <w:bottom w:val="single" w:sz="6" w:space="1" w:color="D9E2F3"/>
        </w:pBdr>
      </w:pPr>
      <w:r>
        <w:t>Plain-English Summary</w:t>
      </w:r>
    </w:p>
    <w:p>
      <w:r>
        <w:t>This summary is for convenience only. The full legal terms control if there is any conflict.</w:t>
      </w:r>
    </w:p>
    <w:p>
      <w:pPr>
        <w:pStyle w:val="ListBullet"/>
      </w:pPr>
      <w:r>
        <w:t>The signing representative must have authority to bind the Organization.</w:t>
      </w:r>
    </w:p>
    <w:p>
      <w:pPr>
        <w:pStyle w:val="ListBullet"/>
      </w:pPr>
      <w:r>
        <w:t>The Organization and its coaches/personnel are independent providers, not LevelCoach employees or agents.</w:t>
      </w:r>
    </w:p>
    <w:p>
      <w:pPr>
        <w:pStyle w:val="ListBullet"/>
      </w:pPr>
      <w:r>
        <w:t>The Organization is responsible for its personnel, profile accuracy, services, facilities, equipment, insurance, taxes, safety, and legal compliance.</w:t>
      </w:r>
    </w:p>
    <w:p>
      <w:pPr>
        <w:pStyle w:val="ListBullet"/>
      </w:pPr>
      <w:r>
        <w:t>Background checks are not automatically required by LevelCoach unless LevelCoach, law, a facility, an insurer, or a specific program requires them, but the Organization must ensure its personnel are safe, eligible, and legally allowed to provide services.</w:t>
      </w:r>
    </w:p>
    <w:p>
      <w:pPr>
        <w:pStyle w:val="ListBullet"/>
      </w:pPr>
      <w:r>
        <w:t>All booking, payment, cancellation, and core scheduling communication must stay inside LevelCoach. Off-platform payment and circumvention are prohibited.</w:t>
      </w:r>
    </w:p>
    <w:p>
      <w:pPr>
        <w:pStyle w:val="ListBullet"/>
      </w:pPr>
      <w:r>
        <w:t>LevelCoach may issue credits or refunds to users at its discretion and may withhold, reverse, or offset payouts where permitted by this Agreement and law.</w:t>
      </w:r>
    </w:p>
    <w:p>
      <w:pPr>
        <w:pStyle w:val="Heading1"/>
        <w:pBdr>
          <w:bottom w:val="single" w:sz="6" w:space="1" w:color="D9E2F3"/>
        </w:pBdr>
      </w:pPr>
      <w:r>
        <w:t>1. Parties, Authority, and Universal Terms</w:t>
      </w:r>
    </w:p>
    <w:p>
      <w:r>
        <w:t>This Organization Public Profile and Independent Provider Agreement (“Agreement”) is between LevelCoach and the organization, business, academy, club, gym, facility, school-affiliated provider, team, company, or other provider entity that applies to publish a profile, receive inquiries, accept bookings, or provide services through LevelCoach (“Organization,” “Org,” “you,” or “your”).</w:t>
      </w:r>
    </w:p>
    <w:p>
      <w:r>
        <w:t>The person signing represents that they are at least 18 years old and have authority to bind the Organization and its administrators to this Agreement. The Organization is responsible for all activity by its owners, officers, managers, employees, contractors, coaches, instructors, volunteers, admins, agents, and other personnel who use or provide services through LevelCoach.</w:t>
      </w:r>
    </w:p>
    <w:p>
      <w:r>
        <w:t>This Agreement supplements and incorporates the Universal Account Terms, Privacy Notice, and Electronic Signature Consent. If this Agreement conflicts with the Universal Terms for Organization services, profile publication, or payouts, this Agreement controls for that activity unless applicable law requires otherwise.</w:t>
      </w:r>
    </w:p>
    <w:p>
      <w:pPr>
        <w:pStyle w:val="Heading1"/>
        <w:pBdr>
          <w:bottom w:val="single" w:sz="6" w:space="1" w:color="D9E2F3"/>
        </w:pBdr>
      </w:pPr>
      <w:r>
        <w:t>2. Independent Provider Status; No Employment or Agency</w:t>
      </w:r>
    </w:p>
    <w:p>
      <w:r>
        <w:t>The Organization and its personnel are independent providers. They are not LevelCoach employees, agents, partners, joint venturers, franchisees, fiduciaries, or legal representatives. The Organization has no authority to bind LevelCoach, make promises on LevelCoach’s behalf, incur obligations for LevelCoach, or represent that LevelCoach directly provides the Organization’s services.</w:t>
      </w:r>
    </w:p>
    <w:p>
      <w:r>
        <w:t>The Organization controls its lawful coaching methods, personnel, availability, accepted bookings, equipment, location choices, facilities, business operations, and internal management, subject to LevelCoach policies, safety rules, booking rules, payment rules, user agreements, facility rules, and applicable law.</w:t>
      </w:r>
    </w:p>
    <w:p>
      <w:r>
        <w:t>The Organization is responsible for all taxes, licenses, permits, insurance, business registrations, employment/contractor relationships, wage/hour matters, workers compensation, unemployment insurance, payroll, benefits, expenses, equipment, facilities, and legal compliance related to its services and personnel.</w:t>
      </w:r>
    </w:p>
    <w:p>
      <w:r>
        <w:t>Nothing in this Agreement guarantees bookings, revenue, profile traffic, search ranking, reviews, continued access, or a minimum payout.</w:t>
      </w:r>
    </w:p>
    <w:p>
      <w:pPr>
        <w:pStyle w:val="Heading1"/>
        <w:pBdr>
          <w:bottom w:val="single" w:sz="6" w:space="1" w:color="D9E2F3"/>
        </w:pBdr>
      </w:pPr>
      <w:r>
        <w:t>3. Profile Approval, Accuracy, Personnel, and Publication</w:t>
      </w:r>
    </w:p>
    <w:p>
      <w:r>
        <w:t>The Organization profile may be shown publicly only after LevelCoach approval and completion of required onboarding steps. LevelCoach may approve, reject, edit for formatting, pause, hide, suspend, remove, investigate, or require changes to profiles, listings, packages, photos, videos, prices, availability, descriptions, credentials, sports, reviews, or content.</w:t>
      </w:r>
    </w:p>
    <w:p>
      <w:r>
        <w:t>The Organization represents that all profile and service information is truthful, accurate, non-misleading, current, and supported. This includes legal name, assumed names/DBAs, authority, address, tax/payment information, sports, programs, personnel, credentials, certifications, education, achievements, references, photos, videos, affiliations, insurance information if provided, pricing, availability, and service descriptions.</w:t>
      </w:r>
    </w:p>
    <w:p>
      <w:r>
        <w:t>The Organization may list only sports, services, coaches, facilities, and programs that LevelCoach has approved for its profile and that the Organization is qualified and legally allowed to provide. The Organization must promptly remove or update personnel who are no longer authorized, eligible, insured if required, available, or compliant.</w:t>
      </w:r>
    </w:p>
    <w:p>
      <w:r>
        <w:t>The Organization grants LevelCoach a worldwide, nonexclusive, royalty-free license to host, display, reproduce, distribute, crop, format, promote, and use its profile content, approved photos/videos, names, trademarks/logos it provides, session descriptions, and provider content to operate, market, and improve LevelCoach, subject to takedown rights and applicable law.</w:t>
      </w:r>
    </w:p>
    <w:p>
      <w:pPr>
        <w:pStyle w:val="Heading1"/>
        <w:pBdr>
          <w:bottom w:val="single" w:sz="6" w:space="1" w:color="D9E2F3"/>
        </w:pBdr>
      </w:pPr>
      <w:r>
        <w:t>4. Personnel Responsibility, Background Checks, Screening, and Safety Self-Certification</w:t>
      </w:r>
    </w:p>
    <w:p>
      <w:r>
        <w:t>LevelCoach is not required to conduct background checks, criminal-history checks, registry checks, credential checks, reference checks, or identity re-verification on every Organization or its personnel unless LevelCoach separately requires them, a specific program requires them, or applicable law, facility rules, insurance requirements, or governing-body rules require them.</w:t>
      </w:r>
    </w:p>
    <w:p>
      <w:r>
        <w:t>If LevelCoach does not require or complete a background check, that does not reduce the Organization’s obligations and does not mean LevelCoach guarantees the Organization’s safety, suitability, personnel, honesty, credentials, or legal compliance. If LevelCoach conducts or requests screening, the Organization and affected personnel must provide separate required authorization and accurate information, and LevelCoach may use screening results to approve, restrict, suspend, or remove access to the extent permitted by law.</w:t>
      </w:r>
    </w:p>
    <w:p>
      <w:r>
        <w:t>The Organization represents, warrants, and must immediately update LevelCoach if any statement becomes untrue:</w:t>
      </w:r>
    </w:p>
    <w:p>
      <w:pPr>
        <w:pStyle w:val="ListBullet"/>
      </w:pPr>
      <w:r>
        <w:t>The Organization is legally allowed to provide the services it lists and has authority to use the names, logos, photos, videos, facilities, and personnel shown in its profile.</w:t>
      </w:r>
    </w:p>
    <w:p>
      <w:pPr>
        <w:pStyle w:val="ListBullet"/>
      </w:pPr>
      <w:r>
        <w:t>The Organization will not allow any person to provide services through LevelCoach if that person is legally prohibited from coaching, training, supervising, communicating with, or being around adults or minors in the services offered.</w:t>
      </w:r>
    </w:p>
    <w:p>
      <w:pPr>
        <w:pStyle w:val="ListBullet"/>
      </w:pPr>
      <w:r>
        <w:t>No personnel providing services through LevelCoach are required to register as sex offenders or listed on a sex-offender registry.</w:t>
      </w:r>
    </w:p>
    <w:p>
      <w:pPr>
        <w:pStyle w:val="ListBullet"/>
      </w:pPr>
      <w:r>
        <w:t>The Organization will not assign personnel who have been banned, suspended, expelled, or restricted by a school, club, sports organization, facility, employer, youth organization, or governing body for abuse, sexual misconduct, violence, harassment, discrimination, child-safety concerns, fraud, or unsafe conduct unless fully disclosed to and approved in writing by LevelCoach.</w:t>
      </w:r>
    </w:p>
    <w:p>
      <w:pPr>
        <w:pStyle w:val="ListBullet"/>
      </w:pPr>
      <w:r>
        <w:t>The Organization will not assign personnel with pending charges, convictions, restraining orders, protective orders, abuse/neglect findings, or other circumstances that would make services unsafe, unlawful, or materially misleading if not disclosed.</w:t>
      </w:r>
    </w:p>
    <w:p>
      <w:pPr>
        <w:pStyle w:val="ListBullet"/>
      </w:pPr>
      <w:r>
        <w:t>The Organization will comply with all child-safety, mandatory-reporting, facility, school, sport-governing-body, licensing, insurance, and legal requirements that apply to its services and personnel.</w:t>
      </w:r>
    </w:p>
    <w:p>
      <w:r>
        <w:t>LevelCoach may require renewed certifications, additional disclosures, identity verification, insurance information, training, policy acknowledgment, roster information, or background/safety screening at any time as a condition of continued access or publication.</w:t>
      </w:r>
    </w:p>
    <w:p>
      <w:pPr>
        <w:pStyle w:val="Heading1"/>
        <w:pBdr>
          <w:bottom w:val="single" w:sz="6" w:space="1" w:color="D9E2F3"/>
        </w:pBdr>
      </w:pPr>
      <w:r>
        <w:t>5. Booking, Communication, No-Circumvention, and Service Rules</w:t>
      </w:r>
    </w:p>
    <w:p>
      <w:r>
        <w:t>All bookings, payments, cancellations, refunds, credits, core scheduling communication, safety reports, and material service changes must occur through LevelCoach unless LevelCoach expressly permits otherwise. The Organization and its personnel may not request or accept off-platform payment from a user found or served through LevelCoach.</w:t>
      </w:r>
    </w:p>
    <w:p>
      <w:r>
        <w:t>The Organization may not use LevelCoach to obtain users and then move them off-platform to avoid fees, payment processing, records, required forms, or safety policies. This no-circumvention obligation applies during the Organization’s use of the Platform and for twelve (12) months after the last Platform contact, booking, or session with the user, unless LevelCoach gives written permission.</w:t>
      </w:r>
    </w:p>
    <w:p>
      <w:r>
        <w:t>Outside phone/text may be used only for urgent day-of logistics after booking and never for off-platform payment, secret communication, harassment, misconduct, or avoiding Platform records. For minors, communications should go through the Parent/Guardian account and must not be secret from the Parent/Guardian.</w:t>
      </w:r>
    </w:p>
    <w:p>
      <w:r>
        <w:t>The Organization must ensure personnel show up on time, prepared, sober, professional, and able to provide the booked service. The Organization or its personnel may refuse, cancel, pause, modify, or end a session for injury, sickness, intoxication, unsafe behavior, aggression, weather, facility issues, equipment concerns, lack of fitness, boundary concerns, emergency, or other safety or professional concerns.</w:t>
      </w:r>
    </w:p>
    <w:p>
      <w:r>
        <w:t>The Organization and its personnel must not guarantee athletic results, team placement, scholarship, recruiting attention, professional opportunities, medical outcomes, weight/fitness outcomes, or other results. Medical, physical therapy, mental health, nutrition, legal, or financial advice may not be provided unless separately licensed and authorized and the service is clearly disclosed.</w:t>
      </w:r>
    </w:p>
    <w:p>
      <w:pPr>
        <w:pStyle w:val="Heading1"/>
        <w:pBdr>
          <w:bottom w:val="single" w:sz="6" w:space="1" w:color="D9E2F3"/>
        </w:pBdr>
      </w:pPr>
      <w:r>
        <w:t>6. Youth-Safety, Boundaries, and Conduct</w:t>
      </w:r>
    </w:p>
    <w:p>
      <w:r>
        <w:t>The Organization must ensure its personnel treat athletes, parents/guardians, LevelCoach staff, facility staff, spectators, and others respectfully. Harassment, threats, bullying, discrimination, hate speech, sexual comments, sexual misconduct, grooming, exploitation, violence, unsafe conduct, intoxication, fraud, theft, retaliation, and policy evasion are prohibited.</w:t>
      </w:r>
    </w:p>
    <w:p>
      <w:r>
        <w:t>For sessions involving minors, the Organization must maintain professional boundaries and ensure personnel do the same. Personnel may not privately message a minor outside the Platform, request secrecy, request personal photos/videos unrelated to training, transport a minor, enter private changing areas with a minor, meet in isolated/private/hidden locations, provide personal care, or engage in romantic, sexual, grooming, exploitative, or non-training personal relationships with a minor.</w:t>
      </w:r>
    </w:p>
    <w:p>
      <w:r>
        <w:t>Sessions with minors must occur in lawful, safe, professional, observable locations. A Parent/Guardian may remain present or nearby. The Organization or its personnel may require Parent/Guardian presence if needed for safety, age, facility rules, policy, or comfort.</w:t>
      </w:r>
    </w:p>
    <w:p>
      <w:r>
        <w:t>The Organization must report injuries, incidents, suspected abuse, boundary concerns, misconduct, safety issues, threats, facility problems, off-platform payment requests, chargeback-related issues, or policy violations through the Platform as soon as reasonably possible. In emergencies, the Organization or personnel should call 911 first.</w:t>
      </w:r>
    </w:p>
    <w:p>
      <w:pPr>
        <w:pStyle w:val="Heading1"/>
        <w:pBdr>
          <w:bottom w:val="single" w:sz="6" w:space="1" w:color="D9E2F3"/>
        </w:pBdr>
      </w:pPr>
      <w:r>
        <w:t>7. Payments, Payouts, Credits, Refunds, and Chargebacks</w:t>
      </w:r>
    </w:p>
    <w:p>
      <w:r>
        <w:t>Users pay LevelCoach through the Platform. LevelCoach may collect platform fees, processor fees, taxes, and other disclosed amounts. LevelCoach may pay the Organization through Stripe Connect or another payout provider after a completed session, no-show, late-cancel release, or other approved payout event, subject to this Agreement and Platform policy.</w:t>
      </w:r>
    </w:p>
    <w:p>
      <w:r>
        <w:t>The Organization authorizes LevelCoach to determine customer credits and refunds in its discretion or as required by law. The Organization understands that LevelCoach may issue a Platform credit when LevelCoach believes the user deserves one. Cash refunds to users are not guaranteed but may be approved by LevelCoach in its discretion or required by law.</w:t>
      </w:r>
    </w:p>
    <w:p>
      <w:r>
        <w:t>The Organization authorizes LevelCoach to withhold, delay, reverse, offset, reduce, or recover payouts for cancellations, no-shows, late-cancel exceptions, chargebacks, fraud, user complaints, safety issues, quality issues, policy violations, tax/payment issues, duplicate payments, processor holds, investigation, refunds, credits, or amounts owed to LevelCoach, to the fullest extent permitted by law.</w:t>
      </w:r>
    </w:p>
    <w:p>
      <w:r>
        <w:t>If the Organization or its personnel cancel or fail to appear, LevelCoach may restore or credit the user’s reserved session value and may deny the Organization’s payout. Repeated cancellations, late arrivals, no-shows, safety complaints, or quality issues may lead to profile restriction or removal.</w:t>
      </w:r>
    </w:p>
    <w:p>
      <w:r>
        <w:t>The Organization is responsible for its own taxes, expenses, insurance, wage/hour matters, contractor/employee classification, payroll, benefits, reimbursements, and income reporting. Organization personnel are not entitled to employee benefits, overtime, minimum wage guarantees, unemployment insurance, workers compensation coverage through LevelCoach, paid leave, reimbursement, or other employee benefits from LevelCoach unless required by non-waivable law.</w:t>
      </w:r>
    </w:p>
    <w:p>
      <w:pPr>
        <w:pStyle w:val="Heading1"/>
        <w:pBdr>
          <w:bottom w:val="single" w:sz="6" w:space="1" w:color="D9E2F3"/>
        </w:pBdr>
      </w:pPr>
      <w:r>
        <w:t>8. Locations, Equipment, Insurance, and Legal Compliance</w:t>
      </w:r>
    </w:p>
    <w:p>
      <w:r>
        <w:t>The Organization is responsible for choosing lawful, safe, professional locations and for complying with facility rules, permits, school rules, park rules, gym rules, organization rules, and applicable law. LevelCoach does not inspect every location and does not guarantee that locations are safe, available, permitted, insured, or compliant.</w:t>
      </w:r>
    </w:p>
    <w:p>
      <w:r>
        <w:t>The Organization is responsible for equipment used by its personnel unless a package clearly states otherwise. Equipment must be reasonably safe, appropriate, and used according to manufacturer instructions and common safety practices.</w:t>
      </w:r>
    </w:p>
    <w:p>
      <w:r>
        <w:t>The Organization is responsible for maintaining any insurance required by law, facility, organization, contract, governing body, or prudent business practice. LevelCoach may request proof of insurance or require specific coverage for selected programs, facilities, sports, organizations, or risk levels.</w:t>
      </w:r>
    </w:p>
    <w:p>
      <w:r>
        <w:t>The Organization must comply with all laws, rules, regulations, licensing requirements, facility rules, tax obligations, employment laws, contractor classification laws, child-safety laws, mandatory-reporting duties, privacy laws, advertising laws, and sports-governing-body rules that apply to it, its personnel, and its services.</w:t>
      </w:r>
    </w:p>
    <w:p>
      <w:pPr>
        <w:pStyle w:val="Heading1"/>
        <w:pBdr>
          <w:bottom w:val="single" w:sz="6" w:space="1" w:color="D9E2F3"/>
        </w:pBdr>
      </w:pPr>
      <w:r>
        <w:t>9. Data Privacy, Confidentiality, and User Information</w:t>
      </w:r>
    </w:p>
    <w:p>
      <w:r>
        <w:t>The Organization and its personnel may access user information only as needed to provide and manage LevelCoach sessions. They may not use user information for off-platform solicitation, unrelated marketing, sale, disclosure, harassment, discrimination, background research unrelated to safety, or any non-LevelCoach purpose.</w:t>
      </w:r>
    </w:p>
    <w:p>
      <w:r>
        <w:t>The Organization must keep athlete, parent/guardian, health, emergency, payment, booking, message, and minor information confidential and secure. The Organization must promptly report suspected unauthorized access, data loss, misuse, or disclosure to LevelCoach.</w:t>
      </w:r>
    </w:p>
    <w:p>
      <w:r>
        <w:t>Upon LevelCoach request or account termination, the Organization and its personnel must stop using and, where feasible, delete or return user information obtained through LevelCoach, except records legally required to be kept.</w:t>
      </w:r>
    </w:p>
    <w:p>
      <w:pPr>
        <w:pStyle w:val="Heading1"/>
        <w:pBdr>
          <w:bottom w:val="single" w:sz="6" w:space="1" w:color="D9E2F3"/>
        </w:pBdr>
      </w:pPr>
      <w:r>
        <w:t>10. Recording, Media, and Content</w:t>
      </w:r>
    </w:p>
    <w:p>
      <w:r>
        <w:t>The Organization and its personnel may record a session only with athlete consent, and for minors only with Parent/Guardian consent. They may not post, publish, sell, livestream, or use athlete content for marketing without separate permission from the athlete or Parent/Guardian and any other required permissions.</w:t>
      </w:r>
    </w:p>
    <w:p>
      <w:r>
        <w:t>The Organization may not use LevelCoach logos, trademarks, screenshots, user reviews, athlete names/images, or Platform content in its own advertising in a way that suggests endorsement, employment, partnership, guaranteed results, or LevelCoach approval beyond its published profile, unless LevelCoach approves in writing.</w:t>
      </w:r>
    </w:p>
    <w:p>
      <w:pPr>
        <w:pStyle w:val="Heading1"/>
        <w:pBdr>
          <w:bottom w:val="single" w:sz="6" w:space="1" w:color="D9E2F3"/>
        </w:pBdr>
      </w:pPr>
      <w:r>
        <w:t>11. Suspension, Removal, and Investigation</w:t>
      </w:r>
    </w:p>
    <w:p>
      <w:r>
        <w:t>LevelCoach may approve, reject, pause, hide, suspend, remove, or restrict the Organization profile, personnel, bookings, messaging, payouts, or access if LevelCoach believes there is a safety concern, policy violation, inaccurate information, legal risk, fraud risk, payment issue, poor user experience, repeated cancellation, boundary issue, complaint, or other reason related to protecting users, LevelCoach, or the Platform.</w:t>
      </w:r>
    </w:p>
    <w:p>
      <w:r>
        <w:t>LevelCoach may investigate reports and may review messages, bookings, payments, profile content, user feedback, incident reports, and other records. The Organization agrees to cooperate with reasonable investigations and to provide truthful information.</w:t>
      </w:r>
    </w:p>
    <w:p>
      <w:pPr>
        <w:pStyle w:val="Heading1"/>
        <w:pBdr>
          <w:bottom w:val="single" w:sz="6" w:space="1" w:color="D9E2F3"/>
        </w:pBdr>
      </w:pPr>
      <w:r>
        <w:t>12. Indemnity and Limitation of Liability</w:t>
      </w:r>
    </w:p>
    <w:p>
      <w:r>
        <w:t>To the fullest extent permitted by law, the Organization agrees to defend, indemnify, and hold harmless LevelCoach and the Released Parties from claims, losses, liabilities, damages, costs, and expenses, including reasonable attorney fees, arising out of or relating to the Organization’s services, personnel, profile, content, representations, omissions, conduct, misconduct, negligence, safety violations, boundary violations, off-platform transactions, cancellations, no-shows, taxes, employment/contractor classification claims, wage/hour claims, licensing failures, insurance failures, facility issues, user data misuse, or violation of this Agreement or law.</w:t>
      </w:r>
    </w:p>
    <w:p>
      <w:r>
        <w:t>To the fullest extent permitted by law, LevelCoach is not liable to the Organization for indirect, incidental, consequential, special, exemplary, punitive, lost-profit, lost-opportunity, reputational, data-loss, or other damages arising from the Platform, profile decisions, bookings, payouts, reviews, user conduct, facilities, disputes, or this Agreement. LevelCoach’s aggregate liability to the Organization will not exceed amounts actually payable to the Organization for completed sessions in the three (3) months before the claim arose, unless applicable law requires otherwise.</w:t>
      </w:r>
    </w:p>
    <w:p>
      <w:r>
        <w:t>Nothing in this Agreement limits liability or waives rights that cannot legally be limited or waived.</w:t>
      </w:r>
    </w:p>
    <w:p>
      <w:pPr>
        <w:pStyle w:val="Heading1"/>
        <w:pBdr>
          <w:bottom w:val="single" w:sz="6" w:space="1" w:color="D9E2F3"/>
        </w:pBdr>
      </w:pPr>
      <w:r>
        <w:t>Dispute Resolution, Arbitration, Class-Action Waiver, Michigan Law</w:t>
      </w:r>
    </w:p>
    <w:p>
      <w:r>
        <w:t>Please read this section carefully. It affects how disputes are resolved.</w:t>
      </w:r>
    </w:p>
    <w:p>
      <w:pPr>
        <w:pStyle w:val="Heading2"/>
      </w:pPr>
      <w:r>
        <w:t>Informal Resolution First</w:t>
      </w:r>
    </w:p>
    <w:p>
      <w:r>
        <w:t>Before filing arbitration or a lawsuit, the party bringing a dispute must send written notice to support@lctrainings.com with enough detail to identify the account, transaction, issue, and requested resolution. The parties will make a good-faith effort to resolve the dispute informally for at least thirty (30) days, unless emergency injunctive relief or small-claims relief is appropriate.</w:t>
      </w:r>
    </w:p>
    <w:p>
      <w:pPr>
        <w:pStyle w:val="Heading2"/>
      </w:pPr>
      <w:r>
        <w:t>Individual Arbitration</w:t>
      </w:r>
    </w:p>
    <w:p>
      <w:r>
        <w:t>Except for small-claims matters, emergency injunctive relief, intellectual-property enforcement, payment collection for undisputed amounts, or claims that cannot legally be arbitrated, disputes arising out of or relating to LevelCoach, the Platform, this Agreement, Sessions, payments, credits, profiles, content, communications, or relationships created through the Platform will be resolved by binding individual arbitration, not by a judge or jury, to the fullest extent permitted by law.</w:t>
      </w:r>
    </w:p>
    <w:p>
      <w:r>
        <w:t>For Coaches, organizations, and other business users, arbitration will be administered under the commercial arbitration rules of a neutral arbitration provider selected by LevelCoach unless applicable law requires otherwise. The arbitrator may award individual relief available in court, subject to this Agreement and applicable law.</w:t>
      </w:r>
    </w:p>
    <w:p>
      <w:pPr>
        <w:pStyle w:val="Heading2"/>
      </w:pPr>
      <w:r>
        <w:t>Class-Action and Representative-Action Waiver</w:t>
      </w:r>
    </w:p>
    <w:p>
      <w:r>
        <w:t>All disputes must be brought only on an individual basis. You and LevelCoach waive the right to bring, join, or participate in any class action, collective action, representative action, private attorney general action, or consolidated proceeding, to the fullest extent permitted by law. The arbitrator may not combine claims of multiple users unless all parties agree in writing.</w:t>
      </w:r>
    </w:p>
    <w:p>
      <w:pPr>
        <w:pStyle w:val="Heading2"/>
      </w:pPr>
      <w:r>
        <w:t>Small-Claims Exception</w:t>
      </w:r>
    </w:p>
    <w:p>
      <w:r>
        <w:t>Either party may bring an individual claim in small-claims court if the claim qualifies and remains on an individual basis.</w:t>
      </w:r>
    </w:p>
    <w:p>
      <w:pPr>
        <w:pStyle w:val="Heading2"/>
      </w:pPr>
      <w:r>
        <w:t>30-Day Arbitration Opt-Out</w:t>
      </w:r>
    </w:p>
    <w:p>
      <w:r>
        <w:t>You may opt out of arbitration within thirty (30) days after first accepting this Agreement by sending an email to support@lctrainings.com with the subject “Arbitration Opt-Out” and your full legal name, account email, role, and a clear statement that you opt out of arbitration. Opting out of arbitration does not opt you out of any other part of this Agreement.</w:t>
      </w:r>
    </w:p>
    <w:p>
      <w:pPr>
        <w:pStyle w:val="Heading2"/>
      </w:pPr>
      <w:r>
        <w:t>Governing Law and Venue Fallback</w:t>
      </w:r>
    </w:p>
    <w:p>
      <w:r>
        <w:t>This Agreement is governed by the laws of the State of Michigan, without regard to conflict-of-law rules, except that the Federal Arbitration Act governs the interpretation and enforcement of the arbitration agreement where applicable. Mandatory consumer, employment, child-safety, privacy, tax, or other rights that cannot legally be waived are not waived. If a dispute proceeds in court instead of arbitration, the parties consent to the state or federal courts located in Michigan unless a different venue is required by applicable law.</w:t>
      </w:r>
    </w:p>
    <w:p>
      <w:pPr>
        <w:pStyle w:val="Heading2"/>
      </w:pPr>
      <w:r>
        <w:t>Severability</w:t>
      </w:r>
    </w:p>
    <w:p>
      <w:r>
        <w:t>If any part of this dispute section is found unenforceable, the unenforceable part will be severed or limited to the minimum extent necessary, and the remainder will remain enforceable, except that if the class-action waiver is unenforceable for a particular claim, that claim must proceed in court and not arbitration unless applicable law allows otherwise.</w:t>
      </w:r>
    </w:p>
    <w:p>
      <w:pPr>
        <w:pStyle w:val="Heading1"/>
        <w:pBdr>
          <w:bottom w:val="single" w:sz="6" w:space="1" w:color="D9E2F3"/>
        </w:pBdr>
      </w:pPr>
      <w:r>
        <w:t>Organization and Authorized Representative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t>Organization Legal Name</w:t>
            </w:r>
          </w:p>
        </w:tc>
        <w:tc>
          <w:tcPr>
            <w:tcW w:type="dxa" w:w="5184"/>
          </w:tcPr>
          <w:p>
            <w:r/>
          </w:p>
        </w:tc>
      </w:tr>
      <w:tr>
        <w:tc>
          <w:tcPr>
            <w:tcW w:type="dxa" w:w="5184"/>
            <w:shd w:fill="EAF2F8"/>
          </w:tcPr>
          <w:p>
            <w:r>
              <w:t>DBA / Public Profile Name</w:t>
            </w:r>
          </w:p>
        </w:tc>
        <w:tc>
          <w:tcPr>
            <w:tcW w:type="dxa" w:w="5184"/>
          </w:tcPr>
          <w:p>
            <w:r/>
          </w:p>
        </w:tc>
      </w:tr>
      <w:tr>
        <w:tc>
          <w:tcPr>
            <w:tcW w:type="dxa" w:w="5184"/>
            <w:shd w:fill="EAF2F8"/>
          </w:tcPr>
          <w:p>
            <w:r>
              <w:t>Entity Type / State of Formation</w:t>
            </w:r>
          </w:p>
        </w:tc>
        <w:tc>
          <w:tcPr>
            <w:tcW w:type="dxa" w:w="5184"/>
          </w:tcPr>
          <w:p>
            <w:r/>
          </w:p>
        </w:tc>
      </w:tr>
      <w:tr>
        <w:tc>
          <w:tcPr>
            <w:tcW w:type="dxa" w:w="5184"/>
            <w:shd w:fill="EAF2F8"/>
          </w:tcPr>
          <w:p>
            <w:r>
              <w:t>Authorized Representative Name and Title</w:t>
            </w:r>
          </w:p>
        </w:tc>
        <w:tc>
          <w:tcPr>
            <w:tcW w:type="dxa" w:w="5184"/>
          </w:tcPr>
          <w:p>
            <w:r/>
          </w:p>
        </w:tc>
      </w:tr>
      <w:tr>
        <w:tc>
          <w:tcPr>
            <w:tcW w:type="dxa" w:w="5184"/>
            <w:shd w:fill="EAF2F8"/>
          </w:tcPr>
          <w:p>
            <w:r>
              <w:t>Primary Email / Account ID</w:t>
            </w:r>
          </w:p>
        </w:tc>
        <w:tc>
          <w:tcPr>
            <w:tcW w:type="dxa" w:w="5184"/>
          </w:tcPr>
          <w:p>
            <w:r/>
          </w:p>
        </w:tc>
      </w:tr>
      <w:tr>
        <w:tc>
          <w:tcPr>
            <w:tcW w:type="dxa" w:w="5184"/>
            <w:shd w:fill="EAF2F8"/>
          </w:tcPr>
          <w:p>
            <w:r>
              <w:t>Tax / Payout Account Reference</w:t>
            </w:r>
          </w:p>
        </w:tc>
        <w:tc>
          <w:tcPr>
            <w:tcW w:type="dxa" w:w="5184"/>
          </w:tcPr>
          <w:p>
            <w:r/>
          </w:p>
        </w:tc>
      </w:tr>
      <w:tr>
        <w:tc>
          <w:tcPr>
            <w:tcW w:type="dxa" w:w="5184"/>
            <w:shd w:fill="EAF2F8"/>
          </w:tcPr>
          <w:p>
            <w:r>
              <w:t>Document Version</w:t>
            </w:r>
          </w:p>
        </w:tc>
        <w:tc>
          <w:tcPr>
            <w:tcW w:type="dxa" w:w="5184"/>
          </w:tcPr>
          <w:p>
            <w:r>
              <w:t>v1.0</w:t>
            </w:r>
          </w:p>
        </w:tc>
      </w:tr>
    </w:tbl>
    <w:p>
      <w:pPr>
        <w:pStyle w:val="Heading1"/>
        <w:pBdr>
          <w:bottom w:val="single" w:sz="6" w:space="1" w:color="D9E2F3"/>
        </w:pBdr>
      </w:pPr>
      <w:r>
        <w:t>Electronic Signature and Required Checkboxes</w:t>
      </w:r>
    </w:p>
    <w:p>
      <w:r>
        <w:t>By checking the boxes and typing my full legal name below, I agree that my electronic signature has the same legal effect as my handwritten signature. I agree that LevelCoach may store my signature record, timestamp, IP address, user ID, role, document version, checkbox affirmations, and signature hash.</w:t>
      </w:r>
    </w:p>
    <w:p>
      <w:r>
        <w:t>☐ I have read, understood, and agree to this Agreement.</w:t>
      </w:r>
    </w:p>
    <w:p>
      <w:r>
        <w:t>☐ I understand this Agreement includes releases, limitations of liability, indemnity obligations, arbitration terms, and a class-action waiver to the fullest extent permitted by law.</w:t>
      </w:r>
    </w:p>
    <w:p>
      <w:r>
        <w:t>☐ I understand that I should consult an attorney before signing if I do not understand any term.</w:t>
      </w:r>
    </w:p>
    <w:p>
      <w:r>
        <w:t>☐ I consent to electronic records and electronic signatures.</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Authorized Organization Representative Full Legal Name</w:t>
            </w:r>
          </w:p>
        </w:tc>
        <w:tc>
          <w:tcPr>
            <w:tcW w:type="dxa" w:w="5184"/>
          </w:tcPr>
          <w:p>
            <w:r>
              <w:rPr>
                <w:sz w:val="18"/>
              </w:rPr>
            </w:r>
          </w:p>
        </w:tc>
      </w:tr>
      <w:tr>
        <w:tc>
          <w:tcPr>
            <w:tcW w:type="dxa" w:w="5184"/>
            <w:shd w:fill="EAF2F8"/>
          </w:tcPr>
          <w:p>
            <w:r>
              <w:rPr>
                <w:sz w:val="18"/>
              </w:rPr>
              <w:t>Email / Account ID</w:t>
            </w:r>
          </w:p>
        </w:tc>
        <w:tc>
          <w:tcPr>
            <w:tcW w:type="dxa" w:w="5184"/>
          </w:tcPr>
          <w:p>
            <w:r>
              <w:rPr>
                <w:sz w:val="18"/>
              </w:rPr>
            </w:r>
          </w:p>
        </w:tc>
      </w:tr>
      <w:tr>
        <w:tc>
          <w:tcPr>
            <w:tcW w:type="dxa" w:w="5184"/>
            <w:shd w:fill="EAF2F8"/>
          </w:tcPr>
          <w:p>
            <w:r>
              <w:rPr>
                <w:sz w:val="18"/>
              </w:rPr>
              <w:t>Role</w:t>
            </w:r>
          </w:p>
        </w:tc>
        <w:tc>
          <w:tcPr>
            <w:tcW w:type="dxa" w:w="5184"/>
          </w:tcPr>
          <w:p>
            <w:r>
              <w:rPr>
                <w:sz w:val="18"/>
              </w:rPr>
            </w:r>
          </w:p>
        </w:tc>
      </w:tr>
      <w:tr>
        <w:tc>
          <w:tcPr>
            <w:tcW w:type="dxa" w:w="5184"/>
            <w:shd w:fill="EAF2F8"/>
          </w:tcPr>
          <w:p>
            <w:r>
              <w:rPr>
                <w:sz w:val="18"/>
              </w:rPr>
              <w:t>Electronic Signature</w:t>
            </w:r>
          </w:p>
        </w:tc>
        <w:tc>
          <w:tcPr>
            <w:tcW w:type="dxa" w:w="5184"/>
          </w:tcPr>
          <w:p>
            <w:r>
              <w:rPr>
                <w:sz w:val="18"/>
              </w:rPr>
            </w:r>
          </w:p>
        </w:tc>
      </w:tr>
      <w:tr>
        <w:tc>
          <w:tcPr>
            <w:tcW w:type="dxa" w:w="5184"/>
            <w:shd w:fill="EAF2F8"/>
          </w:tcPr>
          <w:p>
            <w:r>
              <w:rPr>
                <w:sz w:val="18"/>
              </w:rPr>
              <w:t>Date / Time</w:t>
            </w:r>
          </w:p>
        </w:tc>
        <w:tc>
          <w:tcPr>
            <w:tcW w:type="dxa" w:w="5184"/>
          </w:tcPr>
          <w:p>
            <w:r>
              <w:rPr>
                <w:sz w:val="18"/>
              </w:rPr>
            </w:r>
          </w:p>
        </w:tc>
      </w:tr>
      <w:tr>
        <w:tc>
          <w:tcPr>
            <w:tcW w:type="dxa" w:w="5184"/>
            <w:shd w:fill="EAF2F8"/>
          </w:tcPr>
          <w:p>
            <w:r>
              <w:rPr>
                <w:sz w:val="18"/>
              </w:rPr>
              <w:t>Document Version</w:t>
            </w:r>
          </w:p>
        </w:tc>
        <w:tc>
          <w:tcPr>
            <w:tcW w:type="dxa" w:w="5184"/>
          </w:tcPr>
          <w:p>
            <w:r>
              <w:rPr>
                <w:sz w:val="18"/>
              </w:rPr>
              <w:t>v1.0</w:t>
            </w:r>
          </w:p>
        </w:tc>
      </w:tr>
    </w:tbl>
    <w:sectPr w:rsidR="00FC693F" w:rsidRPr="0006063C" w:rsidSect="00034616">
      <w:headerReference w:type="default" r:id="rId9"/>
      <w:footerReference w:type="default" r:id="rId10"/>
      <w:pgSz w:w="12240" w:h="15840"/>
      <w:pgMar w:top="864"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Confidential draft for attorney review before publication | LevelCoach Training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16"/>
      </w:rPr>
      <w:t>LevelCoach Training | Legal Forms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b w:val="0"/>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