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1.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9EB" w:rsidRPr="005A79EB" w:rsidRDefault="005A79EB" w:rsidP="005A79EB">
      <w:pPr>
        <w:jc w:val="right"/>
        <w:rPr>
          <w:rFonts w:ascii="標楷體" w:eastAsia="標楷體" w:hAnsi="標楷體"/>
          <w:color w:val="000000"/>
          <w:sz w:val="36"/>
          <w:szCs w:val="36"/>
        </w:rPr>
      </w:pPr>
      <w:r>
        <w:rPr>
          <w:rFonts w:ascii="標楷體" w:eastAsia="標楷體" w:hAnsi="標楷體" w:hint="eastAsia"/>
          <w:color w:val="000000"/>
          <w:sz w:val="36"/>
          <w:szCs w:val="36"/>
        </w:rPr>
        <w:t>參賽編號:</w:t>
      </w:r>
      <w:r>
        <w:rPr>
          <w:rFonts w:ascii="標楷體" w:eastAsia="標楷體" w:hAnsi="標楷體"/>
          <w:color w:val="000000"/>
          <w:sz w:val="36"/>
          <w:szCs w:val="36"/>
        </w:rPr>
        <w:t>NCWL01</w:t>
      </w:r>
    </w:p>
    <w:p w:rsidR="005A79EB" w:rsidRDefault="005A79EB" w:rsidP="006C617C">
      <w:pPr>
        <w:jc w:val="center"/>
        <w:rPr>
          <w:rFonts w:ascii="標楷體" w:eastAsia="標楷體" w:hAnsi="標楷體"/>
          <w:color w:val="000000"/>
          <w:sz w:val="48"/>
          <w:szCs w:val="48"/>
        </w:rPr>
      </w:pPr>
    </w:p>
    <w:p w:rsidR="005A79EB" w:rsidRDefault="005A79EB" w:rsidP="006C617C">
      <w:pPr>
        <w:jc w:val="center"/>
        <w:rPr>
          <w:rFonts w:ascii="標楷體" w:eastAsia="標楷體" w:hAnsi="標楷體"/>
          <w:color w:val="000000"/>
          <w:sz w:val="48"/>
          <w:szCs w:val="48"/>
        </w:rPr>
      </w:pPr>
    </w:p>
    <w:p w:rsidR="005A79EB" w:rsidRDefault="005A79EB" w:rsidP="006C617C">
      <w:pPr>
        <w:jc w:val="center"/>
        <w:rPr>
          <w:rFonts w:ascii="標楷體" w:eastAsia="標楷體" w:hAnsi="標楷體"/>
          <w:color w:val="000000"/>
          <w:sz w:val="48"/>
          <w:szCs w:val="48"/>
        </w:rPr>
      </w:pPr>
    </w:p>
    <w:p w:rsidR="005A79EB" w:rsidRDefault="005A79EB" w:rsidP="006C617C">
      <w:pPr>
        <w:jc w:val="center"/>
        <w:rPr>
          <w:rFonts w:ascii="標楷體" w:eastAsia="標楷體" w:hAnsi="標楷體"/>
          <w:color w:val="000000"/>
          <w:sz w:val="48"/>
          <w:szCs w:val="48"/>
        </w:rPr>
      </w:pPr>
    </w:p>
    <w:p w:rsidR="005A79EB" w:rsidRDefault="005A79EB" w:rsidP="006C617C">
      <w:pPr>
        <w:jc w:val="center"/>
        <w:rPr>
          <w:rFonts w:ascii="標楷體" w:eastAsia="標楷體" w:hAnsi="標楷體"/>
          <w:color w:val="000000"/>
          <w:sz w:val="48"/>
          <w:szCs w:val="48"/>
        </w:rPr>
      </w:pPr>
    </w:p>
    <w:p w:rsidR="00A170FB" w:rsidRDefault="006C617C" w:rsidP="006C617C">
      <w:pPr>
        <w:jc w:val="center"/>
        <w:rPr>
          <w:rFonts w:ascii="標楷體" w:eastAsia="標楷體" w:hAnsi="標楷體"/>
          <w:color w:val="000000"/>
          <w:sz w:val="48"/>
          <w:szCs w:val="48"/>
        </w:rPr>
      </w:pPr>
      <w:r w:rsidRPr="006C617C">
        <w:rPr>
          <w:rFonts w:ascii="標楷體" w:eastAsia="標楷體" w:hAnsi="標楷體" w:hint="eastAsia"/>
          <w:color w:val="000000"/>
          <w:sz w:val="48"/>
          <w:szCs w:val="48"/>
        </w:rPr>
        <w:t>我國離</w:t>
      </w:r>
      <w:proofErr w:type="gramStart"/>
      <w:r w:rsidRPr="006C617C">
        <w:rPr>
          <w:rFonts w:ascii="標楷體" w:eastAsia="標楷體" w:hAnsi="標楷體" w:hint="eastAsia"/>
          <w:color w:val="000000"/>
          <w:sz w:val="48"/>
          <w:szCs w:val="48"/>
        </w:rPr>
        <w:t>岸風電爭議</w:t>
      </w:r>
      <w:proofErr w:type="gramEnd"/>
      <w:r w:rsidRPr="006C617C">
        <w:rPr>
          <w:rFonts w:ascii="標楷體" w:eastAsia="標楷體" w:hAnsi="標楷體" w:hint="eastAsia"/>
          <w:color w:val="000000"/>
          <w:sz w:val="48"/>
          <w:szCs w:val="48"/>
        </w:rPr>
        <w:t>之數學建模</w:t>
      </w:r>
    </w:p>
    <w:p w:rsidR="005A79EB" w:rsidRDefault="005A79EB" w:rsidP="006C617C">
      <w:pPr>
        <w:jc w:val="center"/>
        <w:rPr>
          <w:rFonts w:ascii="標楷體" w:eastAsia="標楷體" w:hAnsi="標楷體"/>
          <w:color w:val="000000"/>
          <w:sz w:val="48"/>
          <w:szCs w:val="48"/>
        </w:rPr>
      </w:pPr>
    </w:p>
    <w:p w:rsidR="005A79EB" w:rsidRDefault="005A79EB">
      <w:pPr>
        <w:widowControl/>
        <w:rPr>
          <w:rFonts w:ascii="標楷體" w:eastAsia="標楷體" w:hAnsi="標楷體"/>
          <w:color w:val="000000"/>
          <w:sz w:val="48"/>
          <w:szCs w:val="48"/>
        </w:rPr>
      </w:pPr>
      <w:r>
        <w:rPr>
          <w:rFonts w:ascii="標楷體" w:eastAsia="標楷體" w:hAnsi="標楷體"/>
          <w:color w:val="000000"/>
          <w:sz w:val="48"/>
          <w:szCs w:val="48"/>
        </w:rPr>
        <w:br w:type="page"/>
      </w:r>
    </w:p>
    <w:p w:rsidR="001F42B3" w:rsidRPr="001F42B3" w:rsidRDefault="001F42B3" w:rsidP="006E361F">
      <w:pPr>
        <w:pStyle w:val="a3"/>
        <w:ind w:leftChars="0" w:left="360"/>
        <w:jc w:val="both"/>
        <w:rPr>
          <w:rFonts w:ascii="標楷體" w:eastAsia="標楷體" w:hAnsi="標楷體" w:cs="Segoe UI Historic"/>
          <w:color w:val="000000" w:themeColor="text1"/>
          <w:szCs w:val="24"/>
        </w:rPr>
      </w:pPr>
      <w:r w:rsidRPr="001F42B3">
        <w:rPr>
          <w:rFonts w:ascii="標楷體" w:eastAsia="標楷體" w:hAnsi="標楷體" w:hint="eastAsia"/>
          <w:color w:val="000000"/>
          <w:szCs w:val="24"/>
        </w:rPr>
        <w:lastRenderedPageBreak/>
        <w:t>情境脈絡：</w:t>
      </w:r>
      <w:r w:rsidRPr="001F42B3">
        <w:rPr>
          <w:rFonts w:ascii="標楷體" w:eastAsia="標楷體" w:hAnsi="標楷體" w:hint="eastAsia"/>
          <w:color w:val="000000"/>
          <w:szCs w:val="24"/>
        </w:rPr>
        <w:br/>
        <w:t>我國離</w:t>
      </w:r>
      <w:proofErr w:type="gramStart"/>
      <w:r w:rsidRPr="001F42B3">
        <w:rPr>
          <w:rFonts w:ascii="標楷體" w:eastAsia="標楷體" w:hAnsi="標楷體" w:hint="eastAsia"/>
          <w:color w:val="000000"/>
          <w:szCs w:val="24"/>
        </w:rPr>
        <w:t>岸風電政策</w:t>
      </w:r>
      <w:proofErr w:type="gramEnd"/>
      <w:r w:rsidRPr="001F42B3">
        <w:rPr>
          <w:rFonts w:ascii="標楷體" w:eastAsia="標楷體" w:hAnsi="標楷體" w:hint="eastAsia"/>
          <w:color w:val="000000"/>
          <w:szCs w:val="24"/>
        </w:rPr>
        <w:t>的爭議之「本質」分為兩派，一派支持「超前部署一次到位」，引進外商轉移離</w:t>
      </w:r>
      <w:proofErr w:type="gramStart"/>
      <w:r w:rsidRPr="001F42B3">
        <w:rPr>
          <w:rFonts w:ascii="標楷體" w:eastAsia="標楷體" w:hAnsi="標楷體" w:hint="eastAsia"/>
          <w:color w:val="000000"/>
          <w:szCs w:val="24"/>
        </w:rPr>
        <w:t>岸風電相關</w:t>
      </w:r>
      <w:proofErr w:type="gramEnd"/>
      <w:r w:rsidRPr="001F42B3">
        <w:rPr>
          <w:rFonts w:ascii="標楷體" w:eastAsia="標楷體" w:hAnsi="標楷體" w:hint="eastAsia"/>
          <w:color w:val="000000"/>
          <w:szCs w:val="24"/>
        </w:rPr>
        <w:t>技術給台灣，目標(objective)是十年後，台灣能成為離</w:t>
      </w:r>
      <w:proofErr w:type="gramStart"/>
      <w:r w:rsidRPr="001F42B3">
        <w:rPr>
          <w:rFonts w:ascii="標楷體" w:eastAsia="標楷體" w:hAnsi="標楷體" w:hint="eastAsia"/>
          <w:color w:val="000000"/>
          <w:szCs w:val="24"/>
        </w:rPr>
        <w:t>岸風電的</w:t>
      </w:r>
      <w:proofErr w:type="gramEnd"/>
      <w:r w:rsidRPr="001F42B3">
        <w:rPr>
          <w:rFonts w:ascii="標楷體" w:eastAsia="標楷體" w:hAnsi="標楷體" w:hint="eastAsia"/>
          <w:color w:val="000000"/>
          <w:szCs w:val="24"/>
        </w:rPr>
        <w:t>大國並且台灣能發展離</w:t>
      </w:r>
      <w:proofErr w:type="gramStart"/>
      <w:r w:rsidRPr="001F42B3">
        <w:rPr>
          <w:rFonts w:ascii="標楷體" w:eastAsia="標楷體" w:hAnsi="標楷體" w:hint="eastAsia"/>
          <w:color w:val="000000"/>
          <w:szCs w:val="24"/>
        </w:rPr>
        <w:t>岸風電設備</w:t>
      </w:r>
      <w:proofErr w:type="gramEnd"/>
      <w:r w:rsidRPr="001F42B3">
        <w:rPr>
          <w:rFonts w:ascii="標楷體" w:eastAsia="標楷體" w:hAnsi="標楷體" w:hint="eastAsia"/>
          <w:color w:val="000000"/>
          <w:szCs w:val="24"/>
        </w:rPr>
        <w:t>的相關產業，有外銷離</w:t>
      </w:r>
      <w:proofErr w:type="gramStart"/>
      <w:r w:rsidRPr="001F42B3">
        <w:rPr>
          <w:rFonts w:ascii="標楷體" w:eastAsia="標楷體" w:hAnsi="標楷體" w:hint="eastAsia"/>
          <w:color w:val="000000"/>
          <w:szCs w:val="24"/>
        </w:rPr>
        <w:t>岸風電設備</w:t>
      </w:r>
      <w:proofErr w:type="gramEnd"/>
      <w:r w:rsidRPr="001F42B3">
        <w:rPr>
          <w:rFonts w:ascii="標楷體" w:eastAsia="標楷體" w:hAnsi="標楷體" w:hint="eastAsia"/>
          <w:color w:val="000000"/>
          <w:szCs w:val="24"/>
        </w:rPr>
        <w:t>的能力。另一派則支持「穩健到位」，認為一次到位，一次與外商簽約二十年，風險太大，應該先小規模發展離</w:t>
      </w:r>
      <w:proofErr w:type="gramStart"/>
      <w:r w:rsidRPr="001F42B3">
        <w:rPr>
          <w:rFonts w:ascii="標楷體" w:eastAsia="標楷體" w:hAnsi="標楷體" w:hint="eastAsia"/>
          <w:color w:val="000000"/>
          <w:szCs w:val="24"/>
        </w:rPr>
        <w:t>岸風電</w:t>
      </w:r>
      <w:proofErr w:type="gramEnd"/>
      <w:r w:rsidRPr="001F42B3">
        <w:rPr>
          <w:rFonts w:ascii="標楷體" w:eastAsia="標楷體" w:hAnsi="標楷體" w:hint="eastAsia"/>
          <w:color w:val="000000"/>
          <w:szCs w:val="24"/>
        </w:rPr>
        <w:t>，確認風險大小後，再逐漸發展離</w:t>
      </w:r>
      <w:proofErr w:type="gramStart"/>
      <w:r w:rsidRPr="001F42B3">
        <w:rPr>
          <w:rFonts w:ascii="標楷體" w:eastAsia="標楷體" w:hAnsi="標楷體" w:hint="eastAsia"/>
          <w:color w:val="000000"/>
          <w:szCs w:val="24"/>
        </w:rPr>
        <w:t>岸風電</w:t>
      </w:r>
      <w:proofErr w:type="gramEnd"/>
      <w:r w:rsidRPr="001F42B3">
        <w:rPr>
          <w:rFonts w:ascii="標楷體" w:eastAsia="標楷體" w:hAnsi="標楷體" w:hint="eastAsia"/>
          <w:color w:val="000000"/>
          <w:szCs w:val="24"/>
        </w:rPr>
        <w:t>。以下簡稱雙方為「超前派」與「穩健派」。</w:t>
      </w:r>
    </w:p>
    <w:p w:rsidR="005A79EB" w:rsidRPr="005A79EB" w:rsidRDefault="005A79EB" w:rsidP="005A79EB">
      <w:pPr>
        <w:pStyle w:val="a3"/>
        <w:numPr>
          <w:ilvl w:val="0"/>
          <w:numId w:val="1"/>
        </w:numPr>
        <w:ind w:leftChars="0"/>
        <w:rPr>
          <w:rFonts w:ascii="標楷體" w:eastAsia="標楷體" w:hAnsi="標楷體" w:cs="Segoe UI Historic"/>
          <w:color w:val="000000" w:themeColor="text1"/>
          <w:szCs w:val="24"/>
        </w:rPr>
      </w:pPr>
      <w:r w:rsidRPr="005A79EB">
        <w:rPr>
          <w:rFonts w:ascii="標楷體" w:eastAsia="標楷體" w:hAnsi="標楷體" w:cs="Segoe UI Historic"/>
          <w:color w:val="000000" w:themeColor="text1"/>
          <w:szCs w:val="24"/>
        </w:rPr>
        <w:t>前言</w:t>
      </w:r>
      <w:r w:rsidR="0001651F">
        <w:rPr>
          <w:rFonts w:ascii="標楷體" w:eastAsia="標楷體" w:hAnsi="標楷體" w:cs="Segoe UI Historic" w:hint="eastAsia"/>
          <w:color w:val="000000" w:themeColor="text1"/>
          <w:szCs w:val="24"/>
        </w:rPr>
        <w:t>:</w:t>
      </w:r>
    </w:p>
    <w:p w:rsidR="005A79EB" w:rsidRDefault="005A79EB" w:rsidP="006E361F">
      <w:pPr>
        <w:pStyle w:val="a3"/>
        <w:ind w:leftChars="0" w:left="360"/>
        <w:jc w:val="both"/>
        <w:rPr>
          <w:rFonts w:ascii="標楷體" w:eastAsia="標楷體" w:hAnsi="標楷體" w:cs="Segoe UI Historic"/>
          <w:color w:val="000000" w:themeColor="text1"/>
          <w:szCs w:val="24"/>
        </w:rPr>
      </w:pPr>
      <w:r>
        <w:rPr>
          <w:rFonts w:ascii="標楷體" w:eastAsia="標楷體" w:hAnsi="標楷體" w:cs="Segoe UI Historic"/>
          <w:color w:val="000000" w:themeColor="text1"/>
          <w:szCs w:val="24"/>
        </w:rPr>
        <w:t>離岸風力在近來成為</w:t>
      </w:r>
      <w:r w:rsidR="00CB2A07">
        <w:rPr>
          <w:rFonts w:ascii="標楷體" w:eastAsia="標楷體" w:hAnsi="標楷體" w:cs="Segoe UI Historic" w:hint="eastAsia"/>
          <w:color w:val="000000" w:themeColor="text1"/>
          <w:szCs w:val="24"/>
        </w:rPr>
        <w:t>全球</w:t>
      </w:r>
      <w:r w:rsidR="001F42B3">
        <w:rPr>
          <w:rFonts w:ascii="標楷體" w:eastAsia="標楷體" w:hAnsi="標楷體" w:cs="Segoe UI Historic" w:hint="eastAsia"/>
          <w:color w:val="000000" w:themeColor="text1"/>
          <w:szCs w:val="24"/>
        </w:rPr>
        <w:t>各個</w:t>
      </w:r>
      <w:r w:rsidR="00CB2A07">
        <w:rPr>
          <w:rFonts w:ascii="標楷體" w:eastAsia="標楷體" w:hAnsi="標楷體" w:cs="Segoe UI Historic" w:hint="eastAsia"/>
          <w:color w:val="000000" w:themeColor="text1"/>
          <w:szCs w:val="24"/>
        </w:rPr>
        <w:t>國家大力</w:t>
      </w:r>
      <w:r w:rsidRPr="005A79EB">
        <w:rPr>
          <w:rFonts w:ascii="標楷體" w:eastAsia="標楷體" w:hAnsi="標楷體" w:cs="Segoe UI Historic"/>
          <w:color w:val="000000" w:themeColor="text1"/>
          <w:szCs w:val="24"/>
        </w:rPr>
        <w:t>推廣的</w:t>
      </w:r>
      <w:r w:rsidR="00CB2A07">
        <w:rPr>
          <w:rFonts w:ascii="標楷體" w:eastAsia="標楷體" w:hAnsi="標楷體" w:cs="Segoe UI Historic" w:hint="eastAsia"/>
          <w:color w:val="000000" w:themeColor="text1"/>
          <w:szCs w:val="24"/>
        </w:rPr>
        <w:t>綠色能源</w:t>
      </w:r>
      <w:r w:rsidRPr="005A79EB">
        <w:rPr>
          <w:rFonts w:ascii="標楷體" w:eastAsia="標楷體" w:hAnsi="標楷體" w:cs="Segoe UI Historic"/>
          <w:color w:val="000000" w:themeColor="text1"/>
          <w:szCs w:val="24"/>
        </w:rPr>
        <w:t>發電產業，</w:t>
      </w:r>
      <w:r w:rsidR="001F42B3">
        <w:rPr>
          <w:rFonts w:ascii="標楷體" w:eastAsia="標楷體" w:hAnsi="標楷體" w:cs="Segoe UI Historic" w:hint="eastAsia"/>
          <w:color w:val="000000" w:themeColor="text1"/>
          <w:szCs w:val="24"/>
        </w:rPr>
        <w:t>在這百家爭鳴的趨勢下</w:t>
      </w:r>
      <w:r w:rsidR="00CB2A07">
        <w:rPr>
          <w:rFonts w:ascii="標楷體" w:eastAsia="標楷體" w:hAnsi="標楷體" w:cs="Segoe UI Historic" w:hint="eastAsia"/>
          <w:color w:val="000000" w:themeColor="text1"/>
          <w:szCs w:val="24"/>
        </w:rPr>
        <w:t>，擁有豐富風力資源的台灣海</w:t>
      </w:r>
      <w:r w:rsidR="001F42B3">
        <w:rPr>
          <w:rFonts w:ascii="標楷體" w:eastAsia="標楷體" w:hAnsi="標楷體" w:cs="Segoe UI Historic" w:hint="eastAsia"/>
          <w:color w:val="000000" w:themeColor="text1"/>
          <w:szCs w:val="24"/>
        </w:rPr>
        <w:t>峽自然成為各家外商的兵家必爭之地，且台灣政府也不遺餘力的發展與推廣，</w:t>
      </w:r>
      <w:r w:rsidR="005B4A35">
        <w:rPr>
          <w:rFonts w:ascii="標楷體" w:eastAsia="標楷體" w:hAnsi="標楷體" w:cs="Segoe UI Historic" w:hint="eastAsia"/>
          <w:color w:val="000000" w:themeColor="text1"/>
          <w:szCs w:val="24"/>
        </w:rPr>
        <w:t>其中用以台電為目前主要的離岸風機的主導者。</w:t>
      </w:r>
      <w:r w:rsidR="001F42B3">
        <w:rPr>
          <w:rFonts w:ascii="標楷體" w:eastAsia="標楷體" w:hAnsi="標楷體" w:cs="Segoe UI Historic" w:hint="eastAsia"/>
          <w:color w:val="000000" w:themeColor="text1"/>
          <w:szCs w:val="24"/>
        </w:rPr>
        <w:t>期盼能與外商進行技術與資金的合作，達到台灣所推行的綠色能源目標，本研究將探討一系列有關離岸發電的各項數據</w:t>
      </w:r>
      <w:r w:rsidR="00325500">
        <w:rPr>
          <w:rFonts w:ascii="標楷體" w:eastAsia="標楷體" w:hAnsi="標楷體" w:cs="Segoe UI Historic" w:hint="eastAsia"/>
          <w:color w:val="000000" w:themeColor="text1"/>
          <w:szCs w:val="24"/>
        </w:rPr>
        <w:t>(參考國營企業及政府預估數據)</w:t>
      </w:r>
      <w:r w:rsidR="001F42B3">
        <w:rPr>
          <w:rFonts w:ascii="標楷體" w:eastAsia="標楷體" w:hAnsi="標楷體" w:cs="Segoe UI Historic" w:hint="eastAsia"/>
          <w:color w:val="000000" w:themeColor="text1"/>
          <w:szCs w:val="24"/>
        </w:rPr>
        <w:t>，並輔</w:t>
      </w:r>
      <w:proofErr w:type="gramStart"/>
      <w:r w:rsidR="001F42B3">
        <w:rPr>
          <w:rFonts w:ascii="標楷體" w:eastAsia="標楷體" w:hAnsi="標楷體" w:cs="Segoe UI Historic" w:hint="eastAsia"/>
          <w:color w:val="000000" w:themeColor="text1"/>
          <w:szCs w:val="24"/>
        </w:rPr>
        <w:t>以逆敘推理</w:t>
      </w:r>
      <w:proofErr w:type="gramEnd"/>
      <w:r w:rsidR="001F42B3">
        <w:rPr>
          <w:rFonts w:ascii="標楷體" w:eastAsia="標楷體" w:hAnsi="標楷體" w:cs="Segoe UI Historic" w:hint="eastAsia"/>
          <w:color w:val="000000" w:themeColor="text1"/>
          <w:szCs w:val="24"/>
        </w:rPr>
        <w:t>，來建構整個模型。</w:t>
      </w:r>
    </w:p>
    <w:p w:rsidR="006E361F" w:rsidRDefault="0001651F" w:rsidP="0001651F">
      <w:pPr>
        <w:pStyle w:val="a3"/>
        <w:numPr>
          <w:ilvl w:val="0"/>
          <w:numId w:val="1"/>
        </w:numPr>
        <w:ind w:leftChars="0"/>
        <w:rPr>
          <w:rFonts w:ascii="標楷體" w:eastAsia="標楷體" w:hAnsi="標楷體" w:cs="Segoe UI Historic"/>
          <w:color w:val="000000" w:themeColor="text1"/>
          <w:szCs w:val="24"/>
        </w:rPr>
      </w:pPr>
      <w:r>
        <w:rPr>
          <w:rFonts w:ascii="標楷體" w:eastAsia="標楷體" w:hAnsi="標楷體" w:cs="Segoe UI Historic" w:hint="eastAsia"/>
          <w:color w:val="000000" w:themeColor="text1"/>
          <w:szCs w:val="24"/>
        </w:rPr>
        <w:t>研究方法:</w:t>
      </w:r>
      <w:r w:rsidRPr="0001651F">
        <w:rPr>
          <w:rFonts w:ascii="標楷體" w:eastAsia="標楷體" w:hAnsi="標楷體" w:cs="Segoe UI Historic" w:hint="eastAsia"/>
          <w:color w:val="000000" w:themeColor="text1"/>
          <w:szCs w:val="24"/>
        </w:rPr>
        <w:t xml:space="preserve"> </w:t>
      </w:r>
    </w:p>
    <w:p w:rsidR="0001651F" w:rsidRDefault="0001651F" w:rsidP="006E361F">
      <w:pPr>
        <w:pStyle w:val="a3"/>
        <w:ind w:leftChars="0" w:left="360"/>
        <w:jc w:val="both"/>
        <w:rPr>
          <w:rFonts w:ascii="標楷體" w:eastAsia="標楷體" w:hAnsi="標楷體" w:cs="Segoe UI Historic"/>
          <w:color w:val="000000" w:themeColor="text1"/>
          <w:szCs w:val="24"/>
        </w:rPr>
      </w:pPr>
      <w:r>
        <w:rPr>
          <w:rFonts w:ascii="標楷體" w:eastAsia="標楷體" w:hAnsi="標楷體" w:cs="Segoe UI Historic" w:hint="eastAsia"/>
          <w:color w:val="000000" w:themeColor="text1"/>
          <w:szCs w:val="24"/>
        </w:rPr>
        <w:t>因考量風力發電未來的</w:t>
      </w:r>
      <w:proofErr w:type="gramStart"/>
      <w:r>
        <w:rPr>
          <w:rFonts w:ascii="標楷體" w:eastAsia="標楷體" w:hAnsi="標楷體" w:cs="Segoe UI Historic" w:hint="eastAsia"/>
          <w:color w:val="000000" w:themeColor="text1"/>
          <w:szCs w:val="24"/>
        </w:rPr>
        <w:t>不</w:t>
      </w:r>
      <w:proofErr w:type="gramEnd"/>
      <w:r>
        <w:rPr>
          <w:rFonts w:ascii="標楷體" w:eastAsia="標楷體" w:hAnsi="標楷體" w:cs="Segoe UI Historic" w:hint="eastAsia"/>
          <w:color w:val="000000" w:themeColor="text1"/>
          <w:szCs w:val="24"/>
        </w:rPr>
        <w:t>穩定性，</w:t>
      </w:r>
      <w:proofErr w:type="gramStart"/>
      <w:r>
        <w:rPr>
          <w:rFonts w:ascii="標楷體" w:eastAsia="標楷體" w:hAnsi="標楷體" w:cs="Segoe UI Historic" w:hint="eastAsia"/>
          <w:color w:val="000000" w:themeColor="text1"/>
          <w:szCs w:val="24"/>
        </w:rPr>
        <w:t>採</w:t>
      </w:r>
      <w:proofErr w:type="gramEnd"/>
      <w:r>
        <w:rPr>
          <w:rFonts w:ascii="標楷體" w:eastAsia="標楷體" w:hAnsi="標楷體" w:cs="Segoe UI Historic" w:hint="eastAsia"/>
          <w:color w:val="000000" w:themeColor="text1"/>
          <w:szCs w:val="24"/>
        </w:rPr>
        <w:t>回歸直線，相關係數來做推導，避免單純使用一種數學函數，</w:t>
      </w:r>
      <w:proofErr w:type="gramStart"/>
      <w:r>
        <w:rPr>
          <w:rFonts w:ascii="標楷體" w:eastAsia="標楷體" w:hAnsi="標楷體" w:cs="Segoe UI Historic" w:hint="eastAsia"/>
          <w:color w:val="000000" w:themeColor="text1"/>
          <w:szCs w:val="24"/>
        </w:rPr>
        <w:t>採</w:t>
      </w:r>
      <w:proofErr w:type="gramEnd"/>
      <w:r>
        <w:rPr>
          <w:rFonts w:ascii="標楷體" w:eastAsia="標楷體" w:hAnsi="標楷體" w:cs="Segoe UI Historic" w:hint="eastAsia"/>
          <w:color w:val="000000" w:themeColor="text1"/>
          <w:szCs w:val="24"/>
        </w:rPr>
        <w:t>每年間隔時間來做預測及驗證</w:t>
      </w:r>
      <w:r w:rsidR="00AE42AA">
        <w:rPr>
          <w:rFonts w:ascii="標楷體" w:eastAsia="標楷體" w:hAnsi="標楷體" w:cs="Segoe UI Historic" w:hint="eastAsia"/>
          <w:color w:val="000000" w:themeColor="text1"/>
          <w:szCs w:val="24"/>
        </w:rPr>
        <w:t>，</w:t>
      </w:r>
      <w:r w:rsidR="00902D6E">
        <w:rPr>
          <w:rFonts w:ascii="標楷體" w:eastAsia="標楷體" w:hAnsi="標楷體" w:cs="Segoe UI Historic" w:hint="eastAsia"/>
          <w:color w:val="000000" w:themeColor="text1"/>
          <w:szCs w:val="24"/>
        </w:rPr>
        <w:t>並加入自行</w:t>
      </w:r>
      <w:proofErr w:type="gramStart"/>
      <w:r w:rsidR="00902D6E">
        <w:rPr>
          <w:rFonts w:ascii="標楷體" w:eastAsia="標楷體" w:hAnsi="標楷體" w:cs="Segoe UI Historic" w:hint="eastAsia"/>
          <w:color w:val="000000" w:themeColor="text1"/>
          <w:szCs w:val="24"/>
        </w:rPr>
        <w:t>推導離案發電</w:t>
      </w:r>
      <w:proofErr w:type="gramEnd"/>
      <w:r w:rsidR="00902D6E">
        <w:rPr>
          <w:rFonts w:ascii="標楷體" w:eastAsia="標楷體" w:hAnsi="標楷體" w:cs="Segoe UI Historic" w:hint="eastAsia"/>
          <w:color w:val="000000" w:themeColor="text1"/>
          <w:szCs w:val="24"/>
        </w:rPr>
        <w:t>風險效益之理想方程式來做更精</w:t>
      </w:r>
      <w:proofErr w:type="gramStart"/>
      <w:r w:rsidR="00902D6E">
        <w:rPr>
          <w:rFonts w:ascii="標楷體" w:eastAsia="標楷體" w:hAnsi="標楷體" w:cs="Segoe UI Historic" w:hint="eastAsia"/>
          <w:color w:val="000000" w:themeColor="text1"/>
          <w:szCs w:val="24"/>
        </w:rPr>
        <w:t>準</w:t>
      </w:r>
      <w:proofErr w:type="gramEnd"/>
      <w:r w:rsidR="00902D6E">
        <w:rPr>
          <w:rFonts w:ascii="標楷體" w:eastAsia="標楷體" w:hAnsi="標楷體" w:cs="Segoe UI Historic" w:hint="eastAsia"/>
          <w:color w:val="000000" w:themeColor="text1"/>
          <w:szCs w:val="24"/>
        </w:rPr>
        <w:t>的預估及推算。</w:t>
      </w:r>
      <w:r w:rsidR="005B4A35">
        <w:rPr>
          <w:rFonts w:ascii="標楷體" w:eastAsia="標楷體" w:hAnsi="標楷體" w:cs="Segoe UI Historic" w:hint="eastAsia"/>
          <w:color w:val="000000" w:themeColor="text1"/>
          <w:szCs w:val="24"/>
        </w:rPr>
        <w:t>本研究將取台電為國營企業的指標並加入工研院的預估值來做穩定的驗證。</w:t>
      </w:r>
    </w:p>
    <w:p w:rsidR="00B45FE4" w:rsidRDefault="006E361F" w:rsidP="00024D60">
      <w:pPr>
        <w:spacing w:line="360" w:lineRule="auto"/>
        <w:ind w:leftChars="145" w:left="348"/>
        <w:rPr>
          <w:rFonts w:ascii="標楷體" w:eastAsia="標楷體" w:hAnsi="標楷體"/>
          <w:szCs w:val="24"/>
        </w:rPr>
      </w:pPr>
      <w:r w:rsidRPr="006E361F">
        <w:rPr>
          <w:rFonts w:ascii="標楷體" w:eastAsia="標楷體" w:hAnsi="標楷體" w:hint="eastAsia"/>
          <w:szCs w:val="24"/>
        </w:rPr>
        <w:t>相關係數是在研</w:t>
      </w:r>
      <w:r w:rsidR="00B45FE4">
        <w:rPr>
          <w:rFonts w:ascii="標楷體" w:eastAsia="標楷體" w:hAnsi="標楷體" w:hint="eastAsia"/>
          <w:szCs w:val="24"/>
        </w:rPr>
        <w:t>究變數之間線性相關程度的量。由於研究對象的不同，相關係數有以下3</w:t>
      </w:r>
      <w:r w:rsidRPr="006E361F">
        <w:rPr>
          <w:rFonts w:ascii="標楷體" w:eastAsia="標楷體" w:hAnsi="標楷體" w:hint="eastAsia"/>
          <w:szCs w:val="24"/>
        </w:rPr>
        <w:t>種定義方式：</w:t>
      </w:r>
    </w:p>
    <w:p w:rsidR="006E361F" w:rsidRPr="006E361F" w:rsidRDefault="006E361F" w:rsidP="00024D60">
      <w:pPr>
        <w:spacing w:line="360" w:lineRule="auto"/>
        <w:ind w:leftChars="177" w:left="425"/>
        <w:rPr>
          <w:rFonts w:ascii="標楷體" w:eastAsia="標楷體" w:hAnsi="標楷體"/>
          <w:szCs w:val="24"/>
        </w:rPr>
      </w:pPr>
      <w:r w:rsidRPr="006E361F">
        <w:rPr>
          <w:rFonts w:ascii="標楷體" w:eastAsia="標楷體" w:hAnsi="標楷體" w:hint="eastAsia"/>
          <w:szCs w:val="24"/>
        </w:rPr>
        <w:t>（一）</w:t>
      </w:r>
      <w:r w:rsidR="00024D60">
        <w:rPr>
          <w:rFonts w:ascii="標楷體" w:eastAsia="標楷體" w:hAnsi="標楷體" w:hint="eastAsia"/>
          <w:szCs w:val="24"/>
        </w:rPr>
        <w:t xml:space="preserve"> </w:t>
      </w:r>
      <w:r w:rsidR="00B45FE4">
        <w:rPr>
          <w:rFonts w:ascii="標楷體" w:eastAsia="標楷體" w:hAnsi="標楷體" w:hint="eastAsia"/>
          <w:szCs w:val="24"/>
        </w:rPr>
        <w:t>簡單相關係數(</w:t>
      </w:r>
      <w:r w:rsidRPr="006E361F">
        <w:rPr>
          <w:rFonts w:ascii="標楷體" w:eastAsia="標楷體" w:hAnsi="標楷體" w:hint="eastAsia"/>
          <w:szCs w:val="24"/>
        </w:rPr>
        <w:t>線性相關係數</w:t>
      </w:r>
      <w:r w:rsidR="00B45FE4">
        <w:rPr>
          <w:rFonts w:ascii="標楷體" w:eastAsia="標楷體" w:hAnsi="標楷體" w:hint="eastAsia"/>
          <w:szCs w:val="24"/>
        </w:rPr>
        <w:t>)</w:t>
      </w:r>
      <w:r w:rsidRPr="006E361F">
        <w:rPr>
          <w:rFonts w:ascii="標楷體" w:eastAsia="標楷體" w:hAnsi="標楷體" w:hint="eastAsia"/>
          <w:szCs w:val="24"/>
        </w:rPr>
        <w:t>，一般用</w:t>
      </w:r>
      <w:r w:rsidR="00B45FE4">
        <w:rPr>
          <w:rFonts w:ascii="標楷體" w:eastAsia="標楷體" w:hAnsi="標楷體" w:hint="eastAsia"/>
          <w:szCs w:val="24"/>
        </w:rPr>
        <w:t>r</w:t>
      </w:r>
      <w:r w:rsidRPr="006E361F">
        <w:rPr>
          <w:rFonts w:ascii="標楷體" w:eastAsia="標楷體" w:hAnsi="標楷體" w:hint="eastAsia"/>
          <w:szCs w:val="24"/>
        </w:rPr>
        <w:t>表示，是用來度量</w:t>
      </w:r>
      <w:proofErr w:type="gramStart"/>
      <w:r w:rsidRPr="006E361F">
        <w:rPr>
          <w:rFonts w:ascii="標楷體" w:eastAsia="標楷體" w:hAnsi="標楷體" w:hint="eastAsia"/>
          <w:szCs w:val="24"/>
        </w:rPr>
        <w:t>變數間的線性</w:t>
      </w:r>
      <w:proofErr w:type="gramEnd"/>
      <w:r w:rsidRPr="006E361F">
        <w:rPr>
          <w:rFonts w:ascii="標楷體" w:eastAsia="標楷體" w:hAnsi="標楷體" w:hint="eastAsia"/>
          <w:szCs w:val="24"/>
        </w:rPr>
        <w:t>關係的量。</w:t>
      </w:r>
    </w:p>
    <w:p w:rsidR="006E361F" w:rsidRPr="006E361F" w:rsidRDefault="006E361F" w:rsidP="00024D60">
      <w:pPr>
        <w:spacing w:line="360" w:lineRule="auto"/>
        <w:ind w:leftChars="177" w:left="425"/>
        <w:jc w:val="both"/>
        <w:rPr>
          <w:rFonts w:ascii="標楷體" w:eastAsia="標楷體" w:hAnsi="標楷體"/>
          <w:szCs w:val="24"/>
        </w:rPr>
      </w:pPr>
      <w:r w:rsidRPr="006E361F">
        <w:rPr>
          <w:rFonts w:ascii="標楷體" w:eastAsia="標楷體" w:hAnsi="標楷體"/>
          <w:position w:val="-4"/>
          <w:szCs w:val="24"/>
        </w:rPr>
        <w:object w:dxaOrig="18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5pt;height:9.35pt" o:ole="">
            <v:imagedata r:id="rId8" o:title=""/>
          </v:shape>
          <o:OLEObject Type="Embed" ProgID="Equation.DSMT4" ShapeID="_x0000_i1025" DrawAspect="Content" ObjectID="_1669235566" r:id="rId9"/>
        </w:object>
      </w:r>
      <w:r w:rsidRPr="006E361F">
        <w:rPr>
          <w:rFonts w:ascii="標楷體" w:eastAsia="標楷體" w:hAnsi="標楷體" w:hint="eastAsia"/>
          <w:szCs w:val="24"/>
        </w:rPr>
        <w:t>的公式如下：</w:t>
      </w:r>
      <w:r w:rsidR="00B45FE4" w:rsidRPr="00010EB1">
        <w:rPr>
          <w:position w:val="-94"/>
        </w:rPr>
        <w:object w:dxaOrig="5920" w:dyaOrig="1660">
          <v:shape id="_x0000_i1026" type="#_x0000_t75" style="width:295.5pt;height:83.2pt" o:ole="">
            <v:imagedata r:id="rId10" o:title=""/>
          </v:shape>
          <o:OLEObject Type="Embed" ProgID="Equation.DSMT4" ShapeID="_x0000_i1026" DrawAspect="Content" ObjectID="_1669235567" r:id="rId11"/>
        </w:object>
      </w:r>
    </w:p>
    <w:p w:rsidR="00006C7B" w:rsidRDefault="006E361F" w:rsidP="00024D60">
      <w:pPr>
        <w:widowControl/>
        <w:spacing w:line="360" w:lineRule="auto"/>
        <w:ind w:leftChars="177" w:left="425"/>
        <w:rPr>
          <w:rFonts w:ascii="標楷體" w:eastAsia="標楷體" w:hAnsi="標楷體" w:cs="新細明體"/>
          <w:kern w:val="0"/>
          <w:szCs w:val="24"/>
        </w:rPr>
      </w:pPr>
      <w:r w:rsidRPr="006E361F">
        <w:rPr>
          <w:rFonts w:ascii="標楷體" w:eastAsia="標楷體" w:hAnsi="標楷體" w:cs="新細明體" w:hint="eastAsia"/>
          <w:kern w:val="0"/>
          <w:szCs w:val="24"/>
        </w:rPr>
        <w:t>許多問題都有兩個或更多個彼此有相關連的變數，而我們有興趣是在於探索這個關係並將其數學模式建立起來。</w:t>
      </w:r>
    </w:p>
    <w:p w:rsidR="006E361F" w:rsidRPr="006E361F" w:rsidRDefault="006E361F" w:rsidP="00024D60">
      <w:pPr>
        <w:widowControl/>
        <w:spacing w:line="360" w:lineRule="auto"/>
        <w:ind w:leftChars="177" w:left="425"/>
        <w:rPr>
          <w:rFonts w:ascii="標楷體" w:eastAsia="標楷體" w:hAnsi="標楷體" w:cs="新細明體"/>
          <w:kern w:val="0"/>
          <w:szCs w:val="24"/>
        </w:rPr>
      </w:pPr>
      <w:r>
        <w:rPr>
          <w:rFonts w:ascii="標楷體" w:eastAsia="標楷體" w:hAnsi="標楷體" w:cs="新細明體" w:hint="eastAsia"/>
          <w:kern w:val="0"/>
          <w:szCs w:val="24"/>
        </w:rPr>
        <w:t>有顯著關聯性的變數建立一個模型，然後利用此模型來對未來</w:t>
      </w:r>
      <w:proofErr w:type="gramStart"/>
      <w:r>
        <w:rPr>
          <w:rFonts w:ascii="標楷體" w:eastAsia="標楷體" w:hAnsi="標楷體" w:cs="新細明體" w:hint="eastAsia"/>
          <w:kern w:val="0"/>
          <w:szCs w:val="24"/>
        </w:rPr>
        <w:t>的離案發電</w:t>
      </w:r>
      <w:proofErr w:type="gramEnd"/>
      <w:r w:rsidR="00006C7B">
        <w:rPr>
          <w:rFonts w:ascii="標楷體" w:eastAsia="標楷體" w:hAnsi="標楷體" w:cs="新細明體" w:hint="eastAsia"/>
          <w:kern w:val="0"/>
          <w:szCs w:val="24"/>
        </w:rPr>
        <w:t>的發電量</w:t>
      </w:r>
      <w:r w:rsidRPr="006E361F">
        <w:rPr>
          <w:rFonts w:ascii="標楷體" w:eastAsia="標楷體" w:hAnsi="標楷體" w:cs="新細明體" w:hint="eastAsia"/>
          <w:kern w:val="0"/>
          <w:szCs w:val="24"/>
        </w:rPr>
        <w:t>進行預測。</w:t>
      </w:r>
    </w:p>
    <w:p w:rsidR="006E361F" w:rsidRPr="006E361F" w:rsidRDefault="006E361F" w:rsidP="00024D60">
      <w:pPr>
        <w:widowControl/>
        <w:spacing w:line="360" w:lineRule="auto"/>
        <w:ind w:leftChars="177" w:left="425"/>
        <w:rPr>
          <w:rFonts w:ascii="標楷體" w:eastAsia="標楷體" w:hAnsi="標楷體" w:cs="新細明體"/>
          <w:kern w:val="0"/>
          <w:szCs w:val="24"/>
        </w:rPr>
      </w:pPr>
      <w:r w:rsidRPr="006E361F">
        <w:rPr>
          <w:rFonts w:ascii="標楷體" w:eastAsia="標楷體" w:hAnsi="標楷體" w:cs="新細明體" w:hint="eastAsia"/>
          <w:kern w:val="0"/>
          <w:szCs w:val="24"/>
        </w:rPr>
        <w:t xml:space="preserve">    一般來說，假設有一個反應變數</w:t>
      </w:r>
      <w:r w:rsidRPr="006E361F">
        <w:rPr>
          <w:rFonts w:ascii="標楷體" w:eastAsia="標楷體" w:hAnsi="標楷體" w:cs="新細明體" w:hint="eastAsia"/>
          <w:i/>
          <w:kern w:val="0"/>
          <w:szCs w:val="24"/>
        </w:rPr>
        <w:t>Y</w:t>
      </w:r>
      <w:r w:rsidRPr="006E361F">
        <w:rPr>
          <w:rFonts w:ascii="標楷體" w:eastAsia="標楷體" w:hAnsi="標楷體" w:cs="新細明體" w:hint="eastAsia"/>
          <w:kern w:val="0"/>
          <w:szCs w:val="24"/>
        </w:rPr>
        <w:t>與</w:t>
      </w:r>
      <w:r w:rsidRPr="006E361F">
        <w:rPr>
          <w:rFonts w:ascii="標楷體" w:eastAsia="標楷體" w:hAnsi="標楷體" w:cs="新細明體" w:hint="eastAsia"/>
          <w:i/>
          <w:kern w:val="0"/>
          <w:szCs w:val="24"/>
        </w:rPr>
        <w:t>k</w:t>
      </w:r>
      <w:proofErr w:type="gramStart"/>
      <w:r w:rsidRPr="006E361F">
        <w:rPr>
          <w:rFonts w:ascii="標楷體" w:eastAsia="標楷體" w:hAnsi="標楷體" w:cs="新細明體" w:hint="eastAsia"/>
          <w:kern w:val="0"/>
          <w:szCs w:val="24"/>
        </w:rPr>
        <w:t>個</w:t>
      </w:r>
      <w:proofErr w:type="gramEnd"/>
      <w:r w:rsidRPr="006E361F">
        <w:rPr>
          <w:rFonts w:ascii="標楷體" w:eastAsia="標楷體" w:hAnsi="標楷體" w:cs="新細明體" w:hint="eastAsia"/>
          <w:kern w:val="0"/>
          <w:szCs w:val="24"/>
        </w:rPr>
        <w:t>自變數或</w:t>
      </w:r>
      <w:proofErr w:type="gramStart"/>
      <w:r w:rsidRPr="006E361F">
        <w:rPr>
          <w:rFonts w:ascii="標楷體" w:eastAsia="標楷體" w:hAnsi="標楷體" w:cs="新細明體" w:hint="eastAsia"/>
          <w:kern w:val="0"/>
          <w:szCs w:val="24"/>
        </w:rPr>
        <w:t>迴</w:t>
      </w:r>
      <w:proofErr w:type="gramEnd"/>
      <w:r w:rsidRPr="006E361F">
        <w:rPr>
          <w:rFonts w:ascii="標楷體" w:eastAsia="標楷體" w:hAnsi="標楷體" w:cs="新細明體" w:hint="eastAsia"/>
          <w:kern w:val="0"/>
          <w:szCs w:val="24"/>
        </w:rPr>
        <w:t>歸變數</w:t>
      </w:r>
      <w:r w:rsidRPr="006E361F">
        <w:rPr>
          <w:rFonts w:ascii="標楷體" w:eastAsia="標楷體" w:hAnsi="標楷體" w:cs="新細明體"/>
          <w:kern w:val="0"/>
          <w:position w:val="-12"/>
          <w:szCs w:val="24"/>
        </w:rPr>
        <w:object w:dxaOrig="1320" w:dyaOrig="360">
          <v:shape id="_x0000_i1027" type="#_x0000_t75" style="width:66.4pt;height:17.75pt" o:ole="">
            <v:imagedata r:id="rId12" o:title=""/>
          </v:shape>
          <o:OLEObject Type="Embed" ProgID="Equation.DSMT4" ShapeID="_x0000_i1027" DrawAspect="Content" ObjectID="_1669235568" r:id="rId13"/>
        </w:object>
      </w:r>
      <w:r w:rsidRPr="006E361F">
        <w:rPr>
          <w:rFonts w:ascii="標楷體" w:eastAsia="標楷體" w:hAnsi="標楷體" w:cs="新細明體" w:hint="eastAsia"/>
          <w:kern w:val="0"/>
          <w:szCs w:val="24"/>
        </w:rPr>
        <w:t>有關，這些</w:t>
      </w:r>
      <w:proofErr w:type="gramStart"/>
      <w:r w:rsidRPr="006E361F">
        <w:rPr>
          <w:rFonts w:ascii="標楷體" w:eastAsia="標楷體" w:hAnsi="標楷體" w:cs="新細明體" w:hint="eastAsia"/>
          <w:kern w:val="0"/>
          <w:szCs w:val="24"/>
        </w:rPr>
        <w:t>變數間的關係</w:t>
      </w:r>
      <w:proofErr w:type="gramEnd"/>
      <w:r w:rsidRPr="006E361F">
        <w:rPr>
          <w:rFonts w:ascii="標楷體" w:eastAsia="標楷體" w:hAnsi="標楷體" w:cs="新細明體" w:hint="eastAsia"/>
          <w:kern w:val="0"/>
          <w:szCs w:val="24"/>
        </w:rPr>
        <w:t>是由一</w:t>
      </w:r>
      <w:proofErr w:type="gramStart"/>
      <w:r w:rsidRPr="006E361F">
        <w:rPr>
          <w:rFonts w:ascii="標楷體" w:eastAsia="標楷體" w:hAnsi="標楷體" w:cs="新細明體" w:hint="eastAsia"/>
          <w:kern w:val="0"/>
          <w:szCs w:val="24"/>
        </w:rPr>
        <w:t>迴</w:t>
      </w:r>
      <w:proofErr w:type="gramEnd"/>
      <w:r w:rsidRPr="006E361F">
        <w:rPr>
          <w:rFonts w:ascii="標楷體" w:eastAsia="標楷體" w:hAnsi="標楷體" w:cs="新細明體" w:hint="eastAsia"/>
          <w:kern w:val="0"/>
          <w:szCs w:val="24"/>
        </w:rPr>
        <w:t>歸模型的數學模式來表示。</w:t>
      </w:r>
      <w:r w:rsidRPr="006E361F">
        <w:rPr>
          <w:rFonts w:ascii="標楷體" w:eastAsia="標楷體" w:hAnsi="標楷體" w:cs="新細明體" w:hint="eastAsia"/>
          <w:kern w:val="0"/>
          <w:szCs w:val="24"/>
        </w:rPr>
        <w:lastRenderedPageBreak/>
        <w:t>因此</w:t>
      </w:r>
      <w:proofErr w:type="gramStart"/>
      <w:r w:rsidRPr="006E361F">
        <w:rPr>
          <w:rFonts w:ascii="標楷體" w:eastAsia="標楷體" w:hAnsi="標楷體" w:cs="新細明體" w:hint="eastAsia"/>
          <w:kern w:val="0"/>
          <w:szCs w:val="24"/>
        </w:rPr>
        <w:t>迴</w:t>
      </w:r>
      <w:proofErr w:type="gramEnd"/>
      <w:r w:rsidRPr="006E361F">
        <w:rPr>
          <w:rFonts w:ascii="標楷體" w:eastAsia="標楷體" w:hAnsi="標楷體" w:cs="新細明體" w:hint="eastAsia"/>
          <w:kern w:val="0"/>
          <w:szCs w:val="24"/>
        </w:rPr>
        <w:t>歸分析是以一個或多個自變數描述預測或控制</w:t>
      </w:r>
      <w:proofErr w:type="gramStart"/>
      <w:r w:rsidRPr="006E361F">
        <w:rPr>
          <w:rFonts w:ascii="標楷體" w:eastAsia="標楷體" w:hAnsi="標楷體" w:cs="新細明體" w:hint="eastAsia"/>
          <w:kern w:val="0"/>
          <w:szCs w:val="24"/>
        </w:rPr>
        <w:t>一</w:t>
      </w:r>
      <w:proofErr w:type="gramEnd"/>
      <w:r w:rsidRPr="006E361F">
        <w:rPr>
          <w:rFonts w:ascii="標楷體" w:eastAsia="標楷體" w:hAnsi="標楷體" w:cs="新細明體" w:hint="eastAsia"/>
          <w:kern w:val="0"/>
          <w:szCs w:val="24"/>
        </w:rPr>
        <w:t>特定因變數的分析，用途廣泛，尤其是對於不能以實驗方法取得之社會現象的研究、分析，極為重要。</w:t>
      </w:r>
    </w:p>
    <w:p w:rsidR="006E361F" w:rsidRPr="006E361F" w:rsidRDefault="006E361F" w:rsidP="00024D60">
      <w:pPr>
        <w:widowControl/>
        <w:spacing w:line="360" w:lineRule="auto"/>
        <w:ind w:leftChars="177" w:left="425"/>
        <w:rPr>
          <w:rFonts w:ascii="標楷體" w:eastAsia="標楷體" w:hAnsi="標楷體" w:cs="新細明體"/>
          <w:kern w:val="0"/>
          <w:szCs w:val="24"/>
        </w:rPr>
      </w:pPr>
      <w:r w:rsidRPr="006E361F">
        <w:rPr>
          <w:rFonts w:ascii="標楷體" w:eastAsia="標楷體" w:hAnsi="標楷體" w:cs="新細明體" w:hint="eastAsia"/>
          <w:kern w:val="0"/>
          <w:szCs w:val="24"/>
        </w:rPr>
        <w:t xml:space="preserve">    接著介紹</w:t>
      </w:r>
      <w:proofErr w:type="gramStart"/>
      <w:r w:rsidRPr="006E361F">
        <w:rPr>
          <w:rFonts w:ascii="標楷體" w:eastAsia="標楷體" w:hAnsi="標楷體" w:cs="新細明體" w:hint="eastAsia"/>
          <w:kern w:val="0"/>
          <w:szCs w:val="24"/>
        </w:rPr>
        <w:t>迴</w:t>
      </w:r>
      <w:proofErr w:type="gramEnd"/>
      <w:r w:rsidRPr="006E361F">
        <w:rPr>
          <w:rFonts w:ascii="標楷體" w:eastAsia="標楷體" w:hAnsi="標楷體" w:cs="新細明體" w:hint="eastAsia"/>
          <w:kern w:val="0"/>
          <w:szCs w:val="24"/>
        </w:rPr>
        <w:t>歸模型。首先來看簡單線性</w:t>
      </w:r>
      <w:proofErr w:type="gramStart"/>
      <w:r w:rsidRPr="006E361F">
        <w:rPr>
          <w:rFonts w:ascii="標楷體" w:eastAsia="標楷體" w:hAnsi="標楷體" w:cs="新細明體" w:hint="eastAsia"/>
          <w:kern w:val="0"/>
          <w:szCs w:val="24"/>
        </w:rPr>
        <w:t>迴</w:t>
      </w:r>
      <w:proofErr w:type="gramEnd"/>
      <w:r w:rsidRPr="006E361F">
        <w:rPr>
          <w:rFonts w:ascii="標楷體" w:eastAsia="標楷體" w:hAnsi="標楷體" w:cs="新細明體" w:hint="eastAsia"/>
          <w:kern w:val="0"/>
          <w:szCs w:val="24"/>
        </w:rPr>
        <w:t>歸。設</w:t>
      </w:r>
      <w:r w:rsidRPr="006E361F">
        <w:rPr>
          <w:rFonts w:ascii="標楷體" w:eastAsia="標楷體" w:hAnsi="標楷體" w:cs="新細明體" w:hint="eastAsia"/>
          <w:i/>
          <w:kern w:val="0"/>
          <w:szCs w:val="24"/>
        </w:rPr>
        <w:t>X</w:t>
      </w:r>
      <w:r w:rsidRPr="006E361F">
        <w:rPr>
          <w:rFonts w:ascii="標楷體" w:eastAsia="標楷體" w:hAnsi="標楷體" w:cs="新細明體" w:hint="eastAsia"/>
          <w:kern w:val="0"/>
          <w:szCs w:val="24"/>
        </w:rPr>
        <w:t>是自變數，</w:t>
      </w:r>
      <w:r w:rsidRPr="006E361F">
        <w:rPr>
          <w:rFonts w:ascii="標楷體" w:eastAsia="標楷體" w:hAnsi="標楷體" w:cs="新細明體" w:hint="eastAsia"/>
          <w:i/>
          <w:kern w:val="0"/>
          <w:szCs w:val="24"/>
        </w:rPr>
        <w:t>Y</w:t>
      </w:r>
      <w:r w:rsidRPr="006E361F">
        <w:rPr>
          <w:rFonts w:ascii="標楷體" w:eastAsia="標楷體" w:hAnsi="標楷體" w:cs="新細明體" w:hint="eastAsia"/>
          <w:kern w:val="0"/>
          <w:szCs w:val="24"/>
        </w:rPr>
        <w:t>是因變數，且假設給定</w:t>
      </w:r>
      <w:r w:rsidRPr="006E361F">
        <w:rPr>
          <w:rFonts w:ascii="標楷體" w:eastAsia="標楷體" w:hAnsi="標楷體" w:cs="新細明體"/>
          <w:kern w:val="0"/>
          <w:position w:val="-6"/>
          <w:szCs w:val="24"/>
        </w:rPr>
        <w:object w:dxaOrig="639" w:dyaOrig="279">
          <v:shape id="_x0000_i1028" type="#_x0000_t75" style="width:31.8pt;height:14.05pt" o:ole="">
            <v:imagedata r:id="rId14" o:title=""/>
          </v:shape>
          <o:OLEObject Type="Embed" ProgID="Equation.DSMT4" ShapeID="_x0000_i1028" DrawAspect="Content" ObjectID="_1669235569" r:id="rId15"/>
        </w:object>
      </w:r>
      <w:r w:rsidRPr="006E361F">
        <w:rPr>
          <w:rFonts w:ascii="標楷體" w:eastAsia="標楷體" w:hAnsi="標楷體" w:cs="新細明體" w:hint="eastAsia"/>
          <w:kern w:val="0"/>
          <w:szCs w:val="24"/>
        </w:rPr>
        <w:t>時，</w:t>
      </w:r>
      <w:r w:rsidRPr="006E361F">
        <w:rPr>
          <w:rFonts w:ascii="標楷體" w:eastAsia="標楷體" w:hAnsi="標楷體" w:cs="新細明體" w:hint="eastAsia"/>
          <w:i/>
          <w:kern w:val="0"/>
          <w:szCs w:val="24"/>
        </w:rPr>
        <w:t>Y</w:t>
      </w:r>
      <w:r w:rsidRPr="006E361F">
        <w:rPr>
          <w:rFonts w:ascii="標楷體" w:eastAsia="標楷體" w:hAnsi="標楷體" w:cs="新細明體" w:hint="eastAsia"/>
          <w:kern w:val="0"/>
          <w:szCs w:val="24"/>
        </w:rPr>
        <w:t>的平均數</w:t>
      </w:r>
      <w:r w:rsidRPr="006E361F">
        <w:rPr>
          <w:rFonts w:ascii="標楷體" w:eastAsia="標楷體" w:hAnsi="標楷體" w:cs="新細明體"/>
          <w:kern w:val="0"/>
          <w:position w:val="-12"/>
          <w:szCs w:val="24"/>
        </w:rPr>
        <w:object w:dxaOrig="639" w:dyaOrig="360">
          <v:shape id="_x0000_i1029" type="#_x0000_t75" style="width:31.8pt;height:17.75pt" o:ole="">
            <v:imagedata r:id="rId16" o:title=""/>
          </v:shape>
          <o:OLEObject Type="Embed" ProgID="Equation.DSMT4" ShapeID="_x0000_i1029" DrawAspect="Content" ObjectID="_1669235570" r:id="rId17"/>
        </w:object>
      </w:r>
      <w:r w:rsidRPr="006E361F">
        <w:rPr>
          <w:rFonts w:ascii="標楷體" w:eastAsia="標楷體" w:hAnsi="標楷體" w:cs="新細明體" w:hint="eastAsia"/>
          <w:kern w:val="0"/>
          <w:szCs w:val="24"/>
        </w:rPr>
        <w:t>是</w:t>
      </w:r>
      <w:r w:rsidRPr="006E361F">
        <w:rPr>
          <w:rFonts w:ascii="標楷體" w:eastAsia="標楷體" w:hAnsi="標楷體" w:cs="新細明體" w:hint="eastAsia"/>
          <w:i/>
          <w:kern w:val="0"/>
          <w:szCs w:val="24"/>
        </w:rPr>
        <w:t>x</w:t>
      </w:r>
      <w:r w:rsidRPr="006E361F">
        <w:rPr>
          <w:rFonts w:ascii="標楷體" w:eastAsia="標楷體" w:hAnsi="標楷體" w:cs="新細明體" w:hint="eastAsia"/>
          <w:kern w:val="0"/>
          <w:szCs w:val="24"/>
        </w:rPr>
        <w:t>的線性函數，表示如下：</w:t>
      </w:r>
    </w:p>
    <w:p w:rsidR="006E361F" w:rsidRPr="006E361F" w:rsidRDefault="006E361F" w:rsidP="00024D60">
      <w:pPr>
        <w:widowControl/>
        <w:spacing w:line="360" w:lineRule="auto"/>
        <w:ind w:leftChars="177" w:left="425"/>
        <w:jc w:val="center"/>
        <w:rPr>
          <w:rFonts w:ascii="標楷體" w:eastAsia="標楷體" w:hAnsi="標楷體" w:cs="新細明體"/>
          <w:kern w:val="0"/>
          <w:szCs w:val="24"/>
        </w:rPr>
      </w:pPr>
      <w:r w:rsidRPr="006E361F">
        <w:rPr>
          <w:rFonts w:ascii="標楷體" w:eastAsia="標楷體" w:hAnsi="標楷體" w:cs="新細明體"/>
          <w:kern w:val="0"/>
          <w:position w:val="-14"/>
          <w:szCs w:val="24"/>
        </w:rPr>
        <w:object w:dxaOrig="3000" w:dyaOrig="400">
          <v:shape id="_x0000_i1030" type="#_x0000_t75" style="width:149.6pt;height:20.55pt" o:ole="">
            <v:imagedata r:id="rId18" o:title=""/>
          </v:shape>
          <o:OLEObject Type="Embed" ProgID="Equation.DSMT4" ShapeID="_x0000_i1030" DrawAspect="Content" ObjectID="_1669235571" r:id="rId19"/>
        </w:object>
      </w:r>
    </w:p>
    <w:p w:rsidR="006E361F" w:rsidRPr="006E361F" w:rsidRDefault="006E361F" w:rsidP="00024D60">
      <w:pPr>
        <w:widowControl/>
        <w:spacing w:line="360" w:lineRule="auto"/>
        <w:ind w:leftChars="177" w:left="425"/>
        <w:rPr>
          <w:rFonts w:ascii="標楷體" w:eastAsia="標楷體" w:hAnsi="標楷體" w:cs="新細明體"/>
          <w:kern w:val="0"/>
          <w:szCs w:val="24"/>
        </w:rPr>
      </w:pPr>
      <w:r w:rsidRPr="006E361F">
        <w:rPr>
          <w:rFonts w:ascii="標楷體" w:eastAsia="標楷體" w:hAnsi="標楷體" w:cs="新細明體" w:hint="eastAsia"/>
          <w:kern w:val="0"/>
          <w:szCs w:val="24"/>
        </w:rPr>
        <w:t>通常在</w:t>
      </w:r>
      <w:proofErr w:type="gramStart"/>
      <w:r w:rsidRPr="006E361F">
        <w:rPr>
          <w:rFonts w:ascii="標楷體" w:eastAsia="標楷體" w:hAnsi="標楷體" w:cs="新細明體" w:hint="eastAsia"/>
          <w:kern w:val="0"/>
          <w:szCs w:val="24"/>
        </w:rPr>
        <w:t>迴</w:t>
      </w:r>
      <w:proofErr w:type="gramEnd"/>
      <w:r w:rsidRPr="006E361F">
        <w:rPr>
          <w:rFonts w:ascii="標楷體" w:eastAsia="標楷體" w:hAnsi="標楷體" w:cs="新細明體" w:hint="eastAsia"/>
          <w:kern w:val="0"/>
          <w:szCs w:val="24"/>
        </w:rPr>
        <w:t>歸分析中</w:t>
      </w:r>
      <w:r w:rsidRPr="006E361F">
        <w:rPr>
          <w:rFonts w:ascii="標楷體" w:eastAsia="標楷體" w:hAnsi="標楷體" w:cs="新細明體"/>
          <w:kern w:val="0"/>
          <w:position w:val="-12"/>
          <w:szCs w:val="24"/>
        </w:rPr>
        <w:object w:dxaOrig="639" w:dyaOrig="360">
          <v:shape id="_x0000_i1031" type="#_x0000_t75" style="width:31.8pt;height:17.75pt" o:ole="">
            <v:imagedata r:id="rId16" o:title=""/>
          </v:shape>
          <o:OLEObject Type="Embed" ProgID="Equation.DSMT4" ShapeID="_x0000_i1031" DrawAspect="Content" ObjectID="_1669235572" r:id="rId20"/>
        </w:object>
      </w:r>
      <w:r w:rsidRPr="006E361F">
        <w:rPr>
          <w:rFonts w:ascii="標楷體" w:eastAsia="標楷體" w:hAnsi="標楷體" w:cs="新細明體" w:hint="eastAsia"/>
          <w:kern w:val="0"/>
          <w:szCs w:val="24"/>
        </w:rPr>
        <w:t>被稱為</w:t>
      </w:r>
      <w:proofErr w:type="gramStart"/>
      <w:r w:rsidRPr="006E361F">
        <w:rPr>
          <w:rFonts w:ascii="標楷體" w:eastAsia="標楷體" w:hAnsi="標楷體" w:cs="新細明體" w:hint="eastAsia"/>
          <w:kern w:val="0"/>
          <w:szCs w:val="24"/>
        </w:rPr>
        <w:t>迴</w:t>
      </w:r>
      <w:proofErr w:type="gramEnd"/>
      <w:r w:rsidRPr="006E361F">
        <w:rPr>
          <w:rFonts w:ascii="標楷體" w:eastAsia="標楷體" w:hAnsi="標楷體" w:cs="新細明體" w:hint="eastAsia"/>
          <w:kern w:val="0"/>
          <w:szCs w:val="24"/>
        </w:rPr>
        <w:t>歸的函數。而簡單線性</w:t>
      </w:r>
      <w:proofErr w:type="gramStart"/>
      <w:r w:rsidRPr="006E361F">
        <w:rPr>
          <w:rFonts w:ascii="標楷體" w:eastAsia="標楷體" w:hAnsi="標楷體" w:cs="新細明體" w:hint="eastAsia"/>
          <w:kern w:val="0"/>
          <w:szCs w:val="24"/>
        </w:rPr>
        <w:t>迴</w:t>
      </w:r>
      <w:proofErr w:type="gramEnd"/>
      <w:r w:rsidRPr="006E361F">
        <w:rPr>
          <w:rFonts w:ascii="標楷體" w:eastAsia="標楷體" w:hAnsi="標楷體" w:cs="新細明體" w:hint="eastAsia"/>
          <w:kern w:val="0"/>
          <w:szCs w:val="24"/>
        </w:rPr>
        <w:t>歸模式與假設如下：</w:t>
      </w:r>
    </w:p>
    <w:p w:rsidR="006E361F" w:rsidRPr="006E361F" w:rsidRDefault="006E361F" w:rsidP="00024D60">
      <w:pPr>
        <w:widowControl/>
        <w:spacing w:line="360" w:lineRule="auto"/>
        <w:ind w:leftChars="177" w:left="425"/>
        <w:jc w:val="center"/>
        <w:rPr>
          <w:rFonts w:ascii="標楷體" w:eastAsia="標楷體" w:hAnsi="標楷體" w:cs="新細明體"/>
          <w:kern w:val="0"/>
          <w:szCs w:val="24"/>
        </w:rPr>
      </w:pPr>
      <w:r w:rsidRPr="006E361F">
        <w:rPr>
          <w:rFonts w:ascii="標楷體" w:eastAsia="標楷體" w:hAnsi="標楷體" w:cs="新細明體" w:hint="eastAsia"/>
          <w:i/>
          <w:kern w:val="0"/>
          <w:szCs w:val="24"/>
        </w:rPr>
        <w:t>Model</w:t>
      </w:r>
      <w:r w:rsidRPr="006E361F">
        <w:rPr>
          <w:rFonts w:ascii="標楷體" w:eastAsia="標楷體" w:hAnsi="標楷體" w:cs="新細明體" w:hint="eastAsia"/>
          <w:kern w:val="0"/>
          <w:szCs w:val="24"/>
        </w:rPr>
        <w:t xml:space="preserve"> </w:t>
      </w:r>
      <w:r w:rsidRPr="006E361F">
        <w:rPr>
          <w:rFonts w:ascii="標楷體" w:eastAsia="標楷體" w:hAnsi="標楷體" w:cs="新細明體"/>
          <w:kern w:val="0"/>
          <w:position w:val="-12"/>
          <w:szCs w:val="24"/>
        </w:rPr>
        <w:object w:dxaOrig="3159" w:dyaOrig="360">
          <v:shape id="_x0000_i1032" type="#_x0000_t75" style="width:158.05pt;height:17.75pt" o:ole="">
            <v:imagedata r:id="rId21" o:title=""/>
          </v:shape>
          <o:OLEObject Type="Embed" ProgID="Equation.DSMT4" ShapeID="_x0000_i1032" DrawAspect="Content" ObjectID="_1669235573" r:id="rId22"/>
        </w:object>
      </w:r>
    </w:p>
    <w:p w:rsidR="006E361F" w:rsidRPr="006E361F" w:rsidRDefault="006E361F" w:rsidP="00024D60">
      <w:pPr>
        <w:widowControl/>
        <w:spacing w:line="360" w:lineRule="auto"/>
        <w:ind w:leftChars="177" w:left="425"/>
        <w:rPr>
          <w:rFonts w:ascii="標楷體" w:eastAsia="標楷體" w:hAnsi="標楷體" w:cs="新細明體"/>
          <w:kern w:val="0"/>
          <w:szCs w:val="24"/>
        </w:rPr>
      </w:pPr>
      <w:r w:rsidRPr="006E361F">
        <w:rPr>
          <w:rFonts w:ascii="標楷體" w:eastAsia="標楷體" w:hAnsi="標楷體" w:cs="新細明體" w:hint="eastAsia"/>
          <w:kern w:val="0"/>
          <w:szCs w:val="24"/>
        </w:rPr>
        <w:t>其中</w:t>
      </w:r>
      <w:r w:rsidRPr="006E361F">
        <w:rPr>
          <w:rFonts w:ascii="標楷體" w:eastAsia="標楷體" w:hAnsi="標楷體" w:cs="新細明體"/>
          <w:kern w:val="0"/>
          <w:position w:val="-12"/>
          <w:szCs w:val="24"/>
        </w:rPr>
        <w:object w:dxaOrig="220" w:dyaOrig="360">
          <v:shape id="_x0000_i1033" type="#_x0000_t75" style="width:11.2pt;height:17.75pt" o:ole="">
            <v:imagedata r:id="rId23" o:title=""/>
          </v:shape>
          <o:OLEObject Type="Embed" ProgID="Equation.DSMT4" ShapeID="_x0000_i1033" DrawAspect="Content" ObjectID="_1669235574" r:id="rId24"/>
        </w:object>
      </w:r>
      <w:r w:rsidRPr="006E361F">
        <w:rPr>
          <w:rFonts w:ascii="標楷體" w:eastAsia="標楷體" w:hAnsi="標楷體" w:cs="新細明體" w:hint="eastAsia"/>
          <w:kern w:val="0"/>
          <w:szCs w:val="24"/>
        </w:rPr>
        <w:t>、</w:t>
      </w:r>
      <w:r w:rsidRPr="006E361F">
        <w:rPr>
          <w:rFonts w:ascii="標楷體" w:eastAsia="標楷體" w:hAnsi="標楷體" w:cs="新細明體"/>
          <w:kern w:val="0"/>
          <w:position w:val="-12"/>
          <w:szCs w:val="24"/>
        </w:rPr>
        <w:object w:dxaOrig="240" w:dyaOrig="360">
          <v:shape id="_x0000_i1034" type="#_x0000_t75" style="width:12.15pt;height:17.75pt" o:ole="">
            <v:imagedata r:id="rId25" o:title=""/>
          </v:shape>
          <o:OLEObject Type="Embed" ProgID="Equation.DSMT4" ShapeID="_x0000_i1034" DrawAspect="Content" ObjectID="_1669235575" r:id="rId26"/>
        </w:object>
      </w:r>
      <w:r w:rsidRPr="006E361F">
        <w:rPr>
          <w:rFonts w:ascii="標楷體" w:eastAsia="標楷體" w:hAnsi="標楷體" w:cs="新細明體" w:hint="eastAsia"/>
          <w:kern w:val="0"/>
          <w:szCs w:val="24"/>
        </w:rPr>
        <w:t>(稱為誤差(error))是隨機變數，而</w:t>
      </w:r>
      <w:r w:rsidRPr="006E361F">
        <w:rPr>
          <w:rFonts w:ascii="標楷體" w:eastAsia="標楷體" w:hAnsi="標楷體" w:cs="新細明體"/>
          <w:kern w:val="0"/>
          <w:position w:val="-12"/>
          <w:szCs w:val="24"/>
        </w:rPr>
        <w:object w:dxaOrig="300" w:dyaOrig="360">
          <v:shape id="_x0000_i1035" type="#_x0000_t75" style="width:14.95pt;height:17.75pt" o:ole="">
            <v:imagedata r:id="rId27" o:title=""/>
          </v:shape>
          <o:OLEObject Type="Embed" ProgID="Equation.DSMT4" ShapeID="_x0000_i1035" DrawAspect="Content" ObjectID="_1669235576" r:id="rId28"/>
        </w:object>
      </w:r>
      <w:r w:rsidRPr="006E361F">
        <w:rPr>
          <w:rFonts w:ascii="標楷體" w:eastAsia="標楷體" w:hAnsi="標楷體" w:cs="新細明體" w:hint="eastAsia"/>
          <w:kern w:val="0"/>
          <w:szCs w:val="24"/>
        </w:rPr>
        <w:t>、</w:t>
      </w:r>
      <w:r w:rsidRPr="006E361F">
        <w:rPr>
          <w:rFonts w:ascii="標楷體" w:eastAsia="標楷體" w:hAnsi="標楷體" w:cs="新細明體"/>
          <w:kern w:val="0"/>
          <w:position w:val="-12"/>
          <w:szCs w:val="24"/>
        </w:rPr>
        <w:object w:dxaOrig="260" w:dyaOrig="360">
          <v:shape id="_x0000_i1036" type="#_x0000_t75" style="width:13.1pt;height:17.75pt" o:ole="">
            <v:imagedata r:id="rId29" o:title=""/>
          </v:shape>
          <o:OLEObject Type="Embed" ProgID="Equation.DSMT4" ShapeID="_x0000_i1036" DrawAspect="Content" ObjectID="_1669235577" r:id="rId30"/>
        </w:object>
      </w:r>
      <w:r w:rsidRPr="006E361F">
        <w:rPr>
          <w:rFonts w:ascii="標楷體" w:eastAsia="標楷體" w:hAnsi="標楷體" w:cs="新細明體" w:hint="eastAsia"/>
          <w:kern w:val="0"/>
          <w:szCs w:val="24"/>
        </w:rPr>
        <w:t>都是未知參數。</w:t>
      </w:r>
    </w:p>
    <w:p w:rsidR="006E361F" w:rsidRPr="006E361F" w:rsidRDefault="00B91C79" w:rsidP="00024D60">
      <w:pPr>
        <w:widowControl/>
        <w:spacing w:line="360" w:lineRule="auto"/>
        <w:ind w:leftChars="177" w:left="425"/>
        <w:rPr>
          <w:rFonts w:ascii="標楷體" w:eastAsia="標楷體" w:hAnsi="標楷體" w:cs="新細明體"/>
          <w:kern w:val="0"/>
          <w:szCs w:val="24"/>
        </w:rPr>
      </w:pPr>
      <w:r>
        <w:rPr>
          <w:rFonts w:ascii="標楷體" w:eastAsia="標楷體" w:hAnsi="標楷體" w:cs="新細明體" w:hint="eastAsia"/>
          <w:kern w:val="0"/>
          <w:szCs w:val="24"/>
        </w:rPr>
        <w:t>假設條件</w:t>
      </w:r>
      <w:r w:rsidR="006E361F" w:rsidRPr="006E361F">
        <w:rPr>
          <w:rFonts w:ascii="標楷體" w:eastAsia="標楷體" w:hAnsi="標楷體" w:cs="新細明體" w:hint="eastAsia"/>
          <w:kern w:val="0"/>
          <w:szCs w:val="24"/>
        </w:rPr>
        <w:t>：</w:t>
      </w:r>
      <w:r w:rsidR="006E361F" w:rsidRPr="006E361F">
        <w:rPr>
          <w:rFonts w:ascii="標楷體" w:eastAsia="標楷體" w:hAnsi="標楷體" w:cs="新細明體"/>
          <w:kern w:val="0"/>
          <w:position w:val="-12"/>
          <w:szCs w:val="24"/>
        </w:rPr>
        <w:object w:dxaOrig="1320" w:dyaOrig="360">
          <v:shape id="_x0000_i1037" type="#_x0000_t75" style="width:66.4pt;height:17.75pt" o:ole="">
            <v:imagedata r:id="rId31" o:title=""/>
          </v:shape>
          <o:OLEObject Type="Embed" ProgID="Equation.DSMT4" ShapeID="_x0000_i1037" DrawAspect="Content" ObjectID="_1669235578" r:id="rId32"/>
        </w:object>
      </w:r>
      <w:r w:rsidR="006E361F" w:rsidRPr="006E361F">
        <w:rPr>
          <w:rFonts w:ascii="標楷體" w:eastAsia="標楷體" w:hAnsi="標楷體" w:cs="新細明體" w:hint="eastAsia"/>
          <w:kern w:val="0"/>
          <w:szCs w:val="24"/>
        </w:rPr>
        <w:t>是一個來自常態分配</w:t>
      </w:r>
      <w:r w:rsidR="006E361F" w:rsidRPr="006E361F">
        <w:rPr>
          <w:rFonts w:ascii="標楷體" w:eastAsia="標楷體" w:hAnsi="標楷體" w:cs="新細明體"/>
          <w:kern w:val="0"/>
          <w:position w:val="-10"/>
          <w:szCs w:val="24"/>
        </w:rPr>
        <w:object w:dxaOrig="999" w:dyaOrig="360">
          <v:shape id="_x0000_i1038" type="#_x0000_t75" style="width:50.05pt;height:17.75pt" o:ole="">
            <v:imagedata r:id="rId33" o:title=""/>
          </v:shape>
          <o:OLEObject Type="Embed" ProgID="Equation.DSMT4" ShapeID="_x0000_i1038" DrawAspect="Content" ObjectID="_1669235579" r:id="rId34"/>
        </w:object>
      </w:r>
      <w:r w:rsidR="006E361F" w:rsidRPr="006E361F">
        <w:rPr>
          <w:rFonts w:ascii="標楷體" w:eastAsia="標楷體" w:hAnsi="標楷體" w:cs="新細明體" w:hint="eastAsia"/>
          <w:kern w:val="0"/>
          <w:szCs w:val="24"/>
        </w:rPr>
        <w:t>的隨機樣本變數且其中</w:t>
      </w:r>
      <w:r w:rsidR="006E361F" w:rsidRPr="006E361F">
        <w:rPr>
          <w:rFonts w:ascii="標楷體" w:eastAsia="標楷體" w:hAnsi="標楷體" w:cs="新細明體"/>
          <w:kern w:val="0"/>
          <w:position w:val="-6"/>
          <w:szCs w:val="24"/>
        </w:rPr>
        <w:object w:dxaOrig="320" w:dyaOrig="320">
          <v:shape id="_x0000_i1039" type="#_x0000_t75" style="width:15.9pt;height:15.9pt" o:ole="">
            <v:imagedata r:id="rId35" o:title=""/>
          </v:shape>
          <o:OLEObject Type="Embed" ProgID="Equation.DSMT4" ShapeID="_x0000_i1039" DrawAspect="Content" ObjectID="_1669235580" r:id="rId36"/>
        </w:object>
      </w:r>
      <w:r w:rsidR="006E361F" w:rsidRPr="006E361F">
        <w:rPr>
          <w:rFonts w:ascii="標楷體" w:eastAsia="標楷體" w:hAnsi="標楷體" w:cs="新細明體" w:hint="eastAsia"/>
          <w:kern w:val="0"/>
          <w:szCs w:val="24"/>
        </w:rPr>
        <w:t>也是未知數。而模式(</w:t>
      </w:r>
      <w:r w:rsidR="006E361F" w:rsidRPr="006E361F">
        <w:rPr>
          <w:rFonts w:ascii="標楷體" w:eastAsia="標楷體" w:hAnsi="標楷體" w:cs="新細明體"/>
          <w:kern w:val="0"/>
          <w:szCs w:val="24"/>
        </w:rPr>
        <w:t>Mode</w:t>
      </w:r>
      <w:r w:rsidR="006E361F" w:rsidRPr="006E361F">
        <w:rPr>
          <w:rFonts w:ascii="標楷體" w:eastAsia="標楷體" w:hAnsi="標楷體" w:cs="新細明體" w:hint="eastAsia"/>
          <w:kern w:val="0"/>
          <w:szCs w:val="24"/>
        </w:rPr>
        <w:t>l)與假設(Assumption)可以推得知</w:t>
      </w:r>
    </w:p>
    <w:p w:rsidR="006E361F" w:rsidRPr="006E361F" w:rsidRDefault="006E361F" w:rsidP="00024D60">
      <w:pPr>
        <w:widowControl/>
        <w:spacing w:line="360" w:lineRule="auto"/>
        <w:ind w:leftChars="177" w:left="425"/>
        <w:jc w:val="center"/>
        <w:rPr>
          <w:rFonts w:ascii="標楷體" w:eastAsia="標楷體" w:hAnsi="標楷體" w:cs="新細明體"/>
          <w:kern w:val="0"/>
          <w:szCs w:val="24"/>
        </w:rPr>
      </w:pPr>
      <w:r w:rsidRPr="006E361F">
        <w:rPr>
          <w:rFonts w:ascii="標楷體" w:eastAsia="標楷體" w:hAnsi="標楷體" w:cs="新細明體"/>
          <w:kern w:val="0"/>
          <w:position w:val="-12"/>
          <w:szCs w:val="24"/>
        </w:rPr>
        <w:object w:dxaOrig="4200" w:dyaOrig="380">
          <v:shape id="_x0000_i1040" type="#_x0000_t75" style="width:210.4pt;height:18.7pt" o:ole="">
            <v:imagedata r:id="rId37" o:title=""/>
          </v:shape>
          <o:OLEObject Type="Embed" ProgID="Equation.DSMT4" ShapeID="_x0000_i1040" DrawAspect="Content" ObjectID="_1669235581" r:id="rId38"/>
        </w:object>
      </w:r>
    </w:p>
    <w:p w:rsidR="006E361F" w:rsidRPr="006E361F" w:rsidRDefault="006E361F" w:rsidP="00024D60">
      <w:pPr>
        <w:widowControl/>
        <w:spacing w:line="360" w:lineRule="auto"/>
        <w:ind w:leftChars="177" w:left="425"/>
        <w:jc w:val="both"/>
        <w:rPr>
          <w:rFonts w:ascii="標楷體" w:eastAsia="標楷體" w:hAnsi="標楷體" w:cs="新細明體"/>
          <w:kern w:val="0"/>
          <w:szCs w:val="24"/>
        </w:rPr>
      </w:pPr>
      <w:r w:rsidRPr="006E361F">
        <w:rPr>
          <w:rFonts w:ascii="標楷體" w:eastAsia="標楷體" w:hAnsi="標楷體" w:cs="新細明體" w:hint="eastAsia"/>
          <w:kern w:val="0"/>
          <w:szCs w:val="24"/>
        </w:rPr>
        <w:t>因為</w:t>
      </w:r>
      <w:r w:rsidRPr="006E361F">
        <w:rPr>
          <w:rFonts w:ascii="標楷體" w:eastAsia="標楷體" w:hAnsi="標楷體" w:cs="新細明體"/>
          <w:kern w:val="0"/>
          <w:position w:val="-12"/>
          <w:szCs w:val="24"/>
        </w:rPr>
        <w:object w:dxaOrig="300" w:dyaOrig="360">
          <v:shape id="_x0000_i1041" type="#_x0000_t75" style="width:14.95pt;height:17.75pt" o:ole="">
            <v:imagedata r:id="rId27" o:title=""/>
          </v:shape>
          <o:OLEObject Type="Embed" ProgID="Equation.DSMT4" ShapeID="_x0000_i1041" DrawAspect="Content" ObjectID="_1669235582" r:id="rId39"/>
        </w:object>
      </w:r>
      <w:r w:rsidRPr="006E361F">
        <w:rPr>
          <w:rFonts w:ascii="標楷體" w:eastAsia="標楷體" w:hAnsi="標楷體" w:cs="新細明體" w:hint="eastAsia"/>
          <w:kern w:val="0"/>
          <w:szCs w:val="24"/>
        </w:rPr>
        <w:t>、</w:t>
      </w:r>
      <w:r w:rsidRPr="006E361F">
        <w:rPr>
          <w:rFonts w:ascii="標楷體" w:eastAsia="標楷體" w:hAnsi="標楷體" w:cs="新細明體"/>
          <w:kern w:val="0"/>
          <w:position w:val="-12"/>
          <w:szCs w:val="24"/>
        </w:rPr>
        <w:object w:dxaOrig="260" w:dyaOrig="360">
          <v:shape id="_x0000_i1042" type="#_x0000_t75" style="width:13.1pt;height:17.75pt" o:ole="">
            <v:imagedata r:id="rId29" o:title=""/>
          </v:shape>
          <o:OLEObject Type="Embed" ProgID="Equation.DSMT4" ShapeID="_x0000_i1042" DrawAspect="Content" ObjectID="_1669235583" r:id="rId40"/>
        </w:object>
      </w:r>
      <w:r w:rsidRPr="006E361F">
        <w:rPr>
          <w:rFonts w:ascii="標楷體" w:eastAsia="標楷體" w:hAnsi="標楷體" w:cs="新細明體" w:hint="eastAsia"/>
          <w:kern w:val="0"/>
          <w:szCs w:val="24"/>
        </w:rPr>
        <w:t>未知，所以真正的</w:t>
      </w:r>
      <w:proofErr w:type="gramStart"/>
      <w:r w:rsidRPr="006E361F">
        <w:rPr>
          <w:rFonts w:ascii="標楷體" w:eastAsia="標楷體" w:hAnsi="標楷體" w:cs="新細明體" w:hint="eastAsia"/>
          <w:kern w:val="0"/>
          <w:szCs w:val="24"/>
        </w:rPr>
        <w:t>迴</w:t>
      </w:r>
      <w:proofErr w:type="gramEnd"/>
      <w:r w:rsidRPr="006E361F">
        <w:rPr>
          <w:rFonts w:ascii="標楷體" w:eastAsia="標楷體" w:hAnsi="標楷體" w:cs="新細明體" w:hint="eastAsia"/>
          <w:kern w:val="0"/>
          <w:szCs w:val="24"/>
        </w:rPr>
        <w:t>歸函數未知，我們根據樣本資料</w:t>
      </w:r>
      <w:r w:rsidRPr="006E361F">
        <w:rPr>
          <w:rFonts w:ascii="標楷體" w:eastAsia="標楷體" w:hAnsi="標楷體" w:cs="新細明體"/>
          <w:kern w:val="0"/>
          <w:position w:val="-12"/>
          <w:szCs w:val="24"/>
        </w:rPr>
        <w:object w:dxaOrig="760" w:dyaOrig="360">
          <v:shape id="_x0000_i1043" type="#_x0000_t75" style="width:38.35pt;height:17.75pt" o:ole="">
            <v:imagedata r:id="rId41" o:title=""/>
          </v:shape>
          <o:OLEObject Type="Embed" ProgID="Equation.DSMT4" ShapeID="_x0000_i1043" DrawAspect="Content" ObjectID="_1669235584" r:id="rId42"/>
        </w:object>
      </w:r>
      <w:r w:rsidRPr="006E361F">
        <w:rPr>
          <w:rFonts w:ascii="標楷體" w:eastAsia="標楷體" w:hAnsi="標楷體" w:cs="新細明體" w:hint="eastAsia"/>
          <w:kern w:val="0"/>
          <w:szCs w:val="24"/>
        </w:rPr>
        <w:t>、</w:t>
      </w:r>
      <w:r w:rsidRPr="006E361F">
        <w:rPr>
          <w:rFonts w:ascii="標楷體" w:eastAsia="標楷體" w:hAnsi="標楷體" w:cs="新細明體"/>
          <w:kern w:val="0"/>
          <w:position w:val="-12"/>
          <w:szCs w:val="24"/>
        </w:rPr>
        <w:object w:dxaOrig="800" w:dyaOrig="360">
          <v:shape id="_x0000_i1044" type="#_x0000_t75" style="width:40.2pt;height:17.75pt" o:ole="">
            <v:imagedata r:id="rId43" o:title=""/>
          </v:shape>
          <o:OLEObject Type="Embed" ProgID="Equation.DSMT4" ShapeID="_x0000_i1044" DrawAspect="Content" ObjectID="_1669235585" r:id="rId44"/>
        </w:object>
      </w:r>
      <w:r w:rsidRPr="006E361F">
        <w:rPr>
          <w:rFonts w:ascii="標楷體" w:eastAsia="標楷體" w:hAnsi="標楷體" w:cs="新細明體" w:hint="eastAsia"/>
          <w:kern w:val="0"/>
          <w:szCs w:val="24"/>
        </w:rPr>
        <w:t>、</w:t>
      </w:r>
      <w:r w:rsidRPr="006E361F">
        <w:rPr>
          <w:rFonts w:ascii="標楷體" w:eastAsia="標楷體" w:hAnsi="標楷體" w:cs="新細明體"/>
          <w:kern w:val="0"/>
          <w:szCs w:val="24"/>
        </w:rPr>
        <w:t>…</w:t>
      </w:r>
      <w:r w:rsidRPr="006E361F">
        <w:rPr>
          <w:rFonts w:ascii="標楷體" w:eastAsia="標楷體" w:hAnsi="標楷體" w:cs="新細明體" w:hint="eastAsia"/>
          <w:kern w:val="0"/>
          <w:szCs w:val="24"/>
        </w:rPr>
        <w:t>、</w:t>
      </w:r>
      <w:r w:rsidRPr="006E361F">
        <w:rPr>
          <w:rFonts w:ascii="標楷體" w:eastAsia="標楷體" w:hAnsi="標楷體" w:cs="新細明體"/>
          <w:kern w:val="0"/>
          <w:position w:val="-12"/>
          <w:szCs w:val="24"/>
        </w:rPr>
        <w:object w:dxaOrig="820" w:dyaOrig="360">
          <v:shape id="_x0000_i1045" type="#_x0000_t75" style="width:41.15pt;height:17.75pt" o:ole="">
            <v:imagedata r:id="rId45" o:title=""/>
          </v:shape>
          <o:OLEObject Type="Embed" ProgID="Equation.DSMT4" ShapeID="_x0000_i1045" DrawAspect="Content" ObjectID="_1669235586" r:id="rId46"/>
        </w:object>
      </w:r>
      <w:r w:rsidRPr="006E361F">
        <w:rPr>
          <w:rFonts w:ascii="標楷體" w:eastAsia="標楷體" w:hAnsi="標楷體" w:cs="新細明體" w:hint="eastAsia"/>
          <w:kern w:val="0"/>
          <w:szCs w:val="24"/>
        </w:rPr>
        <w:t>用最小平方法可以得到估計的</w:t>
      </w:r>
      <w:proofErr w:type="gramStart"/>
      <w:r w:rsidRPr="006E361F">
        <w:rPr>
          <w:rFonts w:ascii="標楷體" w:eastAsia="標楷體" w:hAnsi="標楷體" w:cs="新細明體" w:hint="eastAsia"/>
          <w:kern w:val="0"/>
          <w:szCs w:val="24"/>
        </w:rPr>
        <w:t>迴</w:t>
      </w:r>
      <w:proofErr w:type="gramEnd"/>
      <w:r w:rsidRPr="006E361F">
        <w:rPr>
          <w:rFonts w:ascii="標楷體" w:eastAsia="標楷體" w:hAnsi="標楷體" w:cs="新細明體" w:hint="eastAsia"/>
          <w:kern w:val="0"/>
          <w:szCs w:val="24"/>
        </w:rPr>
        <w:t>歸方程式為</w:t>
      </w:r>
    </w:p>
    <w:p w:rsidR="006E361F" w:rsidRPr="006E361F" w:rsidRDefault="006E361F" w:rsidP="00024D60">
      <w:pPr>
        <w:widowControl/>
        <w:spacing w:line="360" w:lineRule="auto"/>
        <w:ind w:leftChars="177" w:left="425"/>
        <w:jc w:val="center"/>
        <w:rPr>
          <w:rFonts w:ascii="標楷體" w:eastAsia="標楷體" w:hAnsi="標楷體" w:cs="新細明體"/>
          <w:kern w:val="0"/>
          <w:szCs w:val="24"/>
        </w:rPr>
      </w:pPr>
      <w:r w:rsidRPr="006E361F">
        <w:rPr>
          <w:rFonts w:ascii="標楷體" w:eastAsia="標楷體" w:hAnsi="標楷體" w:cs="新細明體"/>
          <w:kern w:val="0"/>
          <w:position w:val="-12"/>
          <w:szCs w:val="24"/>
        </w:rPr>
        <w:object w:dxaOrig="2940" w:dyaOrig="400">
          <v:shape id="_x0000_i1046" type="#_x0000_t75" style="width:146.8pt;height:20.55pt" o:ole="">
            <v:imagedata r:id="rId47" o:title=""/>
          </v:shape>
          <o:OLEObject Type="Embed" ProgID="Equation.DSMT4" ShapeID="_x0000_i1046" DrawAspect="Content" ObjectID="_1669235587" r:id="rId48"/>
        </w:object>
      </w:r>
    </w:p>
    <w:p w:rsidR="006E361F" w:rsidRPr="006E361F" w:rsidRDefault="006E361F" w:rsidP="00024D60">
      <w:pPr>
        <w:widowControl/>
        <w:spacing w:line="360" w:lineRule="auto"/>
        <w:ind w:leftChars="177" w:left="425"/>
        <w:rPr>
          <w:rFonts w:ascii="標楷體" w:eastAsia="標楷體" w:hAnsi="標楷體" w:cs="新細明體"/>
          <w:kern w:val="0"/>
          <w:szCs w:val="24"/>
        </w:rPr>
      </w:pPr>
      <w:r w:rsidRPr="006E361F">
        <w:rPr>
          <w:rFonts w:ascii="標楷體" w:eastAsia="標楷體" w:hAnsi="標楷體" w:cs="新細明體" w:hint="eastAsia"/>
          <w:kern w:val="0"/>
          <w:szCs w:val="24"/>
        </w:rPr>
        <w:t>而且估計</w:t>
      </w:r>
      <w:proofErr w:type="gramStart"/>
      <w:r w:rsidRPr="006E361F">
        <w:rPr>
          <w:rFonts w:ascii="標楷體" w:eastAsia="標楷體" w:hAnsi="標楷體" w:cs="新細明體" w:hint="eastAsia"/>
          <w:kern w:val="0"/>
          <w:szCs w:val="24"/>
        </w:rPr>
        <w:t>的截距</w:t>
      </w:r>
      <w:proofErr w:type="gramEnd"/>
      <w:r w:rsidRPr="006E361F">
        <w:rPr>
          <w:rFonts w:ascii="標楷體" w:eastAsia="標楷體" w:hAnsi="標楷體" w:cs="新細明體" w:hint="eastAsia"/>
          <w:kern w:val="0"/>
          <w:szCs w:val="24"/>
        </w:rPr>
        <w:t>、斜率</w:t>
      </w:r>
      <w:r w:rsidRPr="006E361F">
        <w:rPr>
          <w:rFonts w:ascii="標楷體" w:eastAsia="標楷體" w:hAnsi="標楷體" w:cs="新細明體"/>
          <w:kern w:val="0"/>
          <w:position w:val="-12"/>
          <w:szCs w:val="24"/>
        </w:rPr>
        <w:object w:dxaOrig="240" w:dyaOrig="360">
          <v:shape id="_x0000_i1047" type="#_x0000_t75" style="width:12.15pt;height:17.75pt" o:ole="">
            <v:imagedata r:id="rId49" o:title=""/>
          </v:shape>
          <o:OLEObject Type="Embed" ProgID="Equation.DSMT4" ShapeID="_x0000_i1047" DrawAspect="Content" ObjectID="_1669235588" r:id="rId50"/>
        </w:object>
      </w:r>
      <w:r w:rsidRPr="006E361F">
        <w:rPr>
          <w:rFonts w:ascii="標楷體" w:eastAsia="標楷體" w:hAnsi="標楷體" w:cs="新細明體" w:hint="eastAsia"/>
          <w:kern w:val="0"/>
          <w:szCs w:val="24"/>
        </w:rPr>
        <w:t>、</w:t>
      </w:r>
      <w:r w:rsidRPr="006E361F">
        <w:rPr>
          <w:rFonts w:ascii="標楷體" w:eastAsia="標楷體" w:hAnsi="標楷體" w:cs="新細明體"/>
          <w:kern w:val="0"/>
          <w:position w:val="-12"/>
          <w:szCs w:val="24"/>
        </w:rPr>
        <w:object w:dxaOrig="220" w:dyaOrig="360">
          <v:shape id="_x0000_i1048" type="#_x0000_t75" style="width:11.2pt;height:17.75pt" o:ole="">
            <v:imagedata r:id="rId51" o:title=""/>
          </v:shape>
          <o:OLEObject Type="Embed" ProgID="Equation.DSMT4" ShapeID="_x0000_i1048" DrawAspect="Content" ObjectID="_1669235589" r:id="rId52"/>
        </w:object>
      </w:r>
      <w:r w:rsidRPr="006E361F">
        <w:rPr>
          <w:rFonts w:ascii="標楷體" w:eastAsia="標楷體" w:hAnsi="標楷體" w:cs="新細明體" w:hint="eastAsia"/>
          <w:kern w:val="0"/>
          <w:szCs w:val="24"/>
        </w:rPr>
        <w:t>可由最小平方法來得到手算的公式如下：</w:t>
      </w:r>
    </w:p>
    <w:p w:rsidR="006E361F" w:rsidRPr="006E361F" w:rsidRDefault="006E361F" w:rsidP="00024D60">
      <w:pPr>
        <w:widowControl/>
        <w:spacing w:line="360" w:lineRule="auto"/>
        <w:ind w:leftChars="177" w:left="425"/>
        <w:jc w:val="center"/>
        <w:rPr>
          <w:rFonts w:ascii="標楷體" w:eastAsia="標楷體" w:hAnsi="標楷體" w:cs="新細明體"/>
          <w:kern w:val="0"/>
          <w:szCs w:val="24"/>
        </w:rPr>
      </w:pPr>
      <w:r w:rsidRPr="006E361F">
        <w:rPr>
          <w:rFonts w:ascii="標楷體" w:eastAsia="標楷體" w:hAnsi="標楷體" w:cs="新細明體"/>
          <w:kern w:val="0"/>
          <w:position w:val="-60"/>
          <w:szCs w:val="24"/>
        </w:rPr>
        <w:object w:dxaOrig="3720" w:dyaOrig="1320">
          <v:shape id="_x0000_i1049" type="#_x0000_t75" style="width:186.55pt;height:66.4pt" o:ole="">
            <v:imagedata r:id="rId53" o:title=""/>
          </v:shape>
          <o:OLEObject Type="Embed" ProgID="Equation.DSMT4" ShapeID="_x0000_i1049" DrawAspect="Content" ObjectID="_1669235590" r:id="rId54"/>
        </w:object>
      </w:r>
    </w:p>
    <w:p w:rsidR="006E361F" w:rsidRPr="006E361F" w:rsidRDefault="006E361F" w:rsidP="00024D60">
      <w:pPr>
        <w:widowControl/>
        <w:spacing w:line="360" w:lineRule="auto"/>
        <w:ind w:leftChars="177" w:left="425"/>
        <w:jc w:val="center"/>
        <w:rPr>
          <w:rFonts w:ascii="標楷體" w:eastAsia="標楷體" w:hAnsi="標楷體" w:cs="新細明體"/>
          <w:kern w:val="0"/>
          <w:szCs w:val="24"/>
        </w:rPr>
      </w:pPr>
      <w:r w:rsidRPr="006E361F">
        <w:rPr>
          <w:rFonts w:ascii="標楷體" w:eastAsia="標楷體" w:hAnsi="標楷體" w:cs="新細明體"/>
          <w:kern w:val="0"/>
          <w:position w:val="-12"/>
          <w:szCs w:val="24"/>
        </w:rPr>
        <w:object w:dxaOrig="1160" w:dyaOrig="360">
          <v:shape id="_x0000_i1050" type="#_x0000_t75" style="width:57.95pt;height:17.75pt" o:ole="">
            <v:imagedata r:id="rId55" o:title=""/>
          </v:shape>
          <o:OLEObject Type="Embed" ProgID="Equation.DSMT4" ShapeID="_x0000_i1050" DrawAspect="Content" ObjectID="_1669235591" r:id="rId56"/>
        </w:object>
      </w:r>
    </w:p>
    <w:p w:rsidR="006E361F" w:rsidRPr="006E361F" w:rsidRDefault="006E361F" w:rsidP="00024D60">
      <w:pPr>
        <w:widowControl/>
        <w:spacing w:line="360" w:lineRule="auto"/>
        <w:ind w:leftChars="177" w:left="425"/>
        <w:rPr>
          <w:rFonts w:ascii="標楷體" w:eastAsia="標楷體" w:hAnsi="標楷體" w:cs="新細明體"/>
          <w:kern w:val="0"/>
          <w:szCs w:val="24"/>
        </w:rPr>
      </w:pPr>
      <w:r w:rsidRPr="006E361F">
        <w:rPr>
          <w:rFonts w:ascii="標楷體" w:eastAsia="標楷體" w:hAnsi="標楷體" w:cs="新細明體" w:hint="eastAsia"/>
          <w:kern w:val="0"/>
          <w:szCs w:val="24"/>
        </w:rPr>
        <w:t>上面的估計</w:t>
      </w:r>
      <w:proofErr w:type="gramStart"/>
      <w:r w:rsidRPr="006E361F">
        <w:rPr>
          <w:rFonts w:ascii="標楷體" w:eastAsia="標楷體" w:hAnsi="標楷體" w:cs="新細明體" w:hint="eastAsia"/>
          <w:kern w:val="0"/>
          <w:szCs w:val="24"/>
        </w:rPr>
        <w:t>迴</w:t>
      </w:r>
      <w:proofErr w:type="gramEnd"/>
      <w:r w:rsidRPr="006E361F">
        <w:rPr>
          <w:rFonts w:ascii="標楷體" w:eastAsia="標楷體" w:hAnsi="標楷體" w:cs="新細明體" w:hint="eastAsia"/>
          <w:kern w:val="0"/>
          <w:szCs w:val="24"/>
        </w:rPr>
        <w:t>歸線可以用來估計、預測</w:t>
      </w:r>
      <w:r w:rsidRPr="006E361F">
        <w:rPr>
          <w:rFonts w:ascii="標楷體" w:eastAsia="標楷體" w:hAnsi="標楷體" w:cs="新細明體" w:hint="eastAsia"/>
          <w:i/>
          <w:kern w:val="0"/>
          <w:szCs w:val="24"/>
        </w:rPr>
        <w:t>Y</w:t>
      </w:r>
      <w:r w:rsidRPr="006E361F">
        <w:rPr>
          <w:rFonts w:ascii="標楷體" w:eastAsia="標楷體" w:hAnsi="標楷體" w:cs="新細明體" w:hint="eastAsia"/>
          <w:kern w:val="0"/>
          <w:szCs w:val="24"/>
        </w:rPr>
        <w:t>值。</w:t>
      </w:r>
    </w:p>
    <w:p w:rsidR="0001651F" w:rsidRPr="006E361F" w:rsidRDefault="006E361F" w:rsidP="00024D60">
      <w:pPr>
        <w:pStyle w:val="a3"/>
        <w:ind w:leftChars="177" w:left="425"/>
        <w:rPr>
          <w:rFonts w:ascii="標楷體" w:eastAsia="標楷體" w:hAnsi="標楷體" w:cs="Segoe UI Historic"/>
          <w:color w:val="000000" w:themeColor="text1"/>
          <w:szCs w:val="24"/>
        </w:rPr>
      </w:pPr>
      <w:r w:rsidRPr="006E361F">
        <w:rPr>
          <w:rFonts w:ascii="標楷體" w:eastAsia="標楷體" w:hAnsi="標楷體" w:cs="新細明體" w:hint="eastAsia"/>
          <w:kern w:val="0"/>
          <w:szCs w:val="24"/>
        </w:rPr>
        <w:t>簡單直線</w:t>
      </w:r>
      <w:proofErr w:type="gramStart"/>
      <w:r w:rsidRPr="006E361F">
        <w:rPr>
          <w:rFonts w:ascii="標楷體" w:eastAsia="標楷體" w:hAnsi="標楷體" w:cs="新細明體" w:hint="eastAsia"/>
          <w:kern w:val="0"/>
          <w:szCs w:val="24"/>
        </w:rPr>
        <w:t>迴</w:t>
      </w:r>
      <w:proofErr w:type="gramEnd"/>
      <w:r w:rsidRPr="006E361F">
        <w:rPr>
          <w:rFonts w:ascii="標楷體" w:eastAsia="標楷體" w:hAnsi="標楷體" w:cs="新細明體" w:hint="eastAsia"/>
          <w:kern w:val="0"/>
          <w:szCs w:val="24"/>
        </w:rPr>
        <w:t>歸模型只以一個自變數來解釋因變數。</w:t>
      </w:r>
    </w:p>
    <w:p w:rsidR="0001651F" w:rsidRDefault="0001651F" w:rsidP="00024D60">
      <w:pPr>
        <w:pStyle w:val="a3"/>
        <w:ind w:leftChars="177" w:left="425"/>
        <w:rPr>
          <w:rFonts w:ascii="標楷體" w:eastAsia="標楷體" w:hAnsi="標楷體" w:cs="Segoe UI Historic"/>
          <w:color w:val="000000" w:themeColor="text1"/>
          <w:szCs w:val="24"/>
        </w:rPr>
      </w:pPr>
      <w:r>
        <w:rPr>
          <w:rFonts w:ascii="標楷體" w:eastAsia="標楷體" w:hAnsi="標楷體" w:cs="Segoe UI Historic" w:hint="eastAsia"/>
          <w:color w:val="000000" w:themeColor="text1"/>
          <w:szCs w:val="24"/>
        </w:rPr>
        <w:t xml:space="preserve"> </w:t>
      </w:r>
    </w:p>
    <w:p w:rsidR="0001651F" w:rsidRDefault="0001651F" w:rsidP="0001651F">
      <w:pPr>
        <w:rPr>
          <w:rFonts w:ascii="標楷體" w:eastAsia="標楷體" w:hAnsi="標楷體" w:cs="Segoe UI Historic"/>
          <w:color w:val="000000" w:themeColor="text1"/>
          <w:szCs w:val="24"/>
        </w:rPr>
      </w:pPr>
    </w:p>
    <w:p w:rsidR="00006C7B" w:rsidRPr="0001651F" w:rsidRDefault="00006C7B" w:rsidP="0001651F">
      <w:pPr>
        <w:rPr>
          <w:rFonts w:ascii="標楷體" w:eastAsia="標楷體" w:hAnsi="標楷體" w:cs="Segoe UI Historic"/>
          <w:color w:val="000000" w:themeColor="text1"/>
          <w:szCs w:val="24"/>
        </w:rPr>
      </w:pPr>
    </w:p>
    <w:p w:rsidR="005A79EB" w:rsidRPr="005125F6" w:rsidRDefault="005125F6" w:rsidP="005125F6">
      <w:pPr>
        <w:pStyle w:val="a3"/>
        <w:numPr>
          <w:ilvl w:val="0"/>
          <w:numId w:val="1"/>
        </w:numPr>
        <w:ind w:leftChars="0"/>
        <w:rPr>
          <w:rFonts w:ascii="標楷體" w:eastAsia="標楷體" w:hAnsi="標楷體"/>
          <w:color w:val="000000" w:themeColor="text1"/>
          <w:szCs w:val="24"/>
        </w:rPr>
      </w:pPr>
      <w:r w:rsidRPr="005125F6">
        <w:rPr>
          <w:rFonts w:ascii="標楷體" w:eastAsia="標楷體" w:hAnsi="標楷體" w:hint="eastAsia"/>
          <w:color w:val="000000" w:themeColor="text1"/>
          <w:szCs w:val="24"/>
        </w:rPr>
        <w:lastRenderedPageBreak/>
        <w:t>模型建構</w:t>
      </w:r>
    </w:p>
    <w:p w:rsidR="005125F6" w:rsidRDefault="00325500" w:rsidP="005125F6">
      <w:pPr>
        <w:pStyle w:val="a3"/>
        <w:ind w:leftChars="0" w:left="360"/>
        <w:rPr>
          <w:rFonts w:ascii="標楷體" w:eastAsia="標楷體" w:hAnsi="標楷體"/>
          <w:color w:val="000000" w:themeColor="text1"/>
          <w:szCs w:val="24"/>
        </w:rPr>
      </w:pPr>
      <w:r>
        <w:rPr>
          <w:rFonts w:ascii="標楷體" w:eastAsia="標楷體" w:hAnsi="標楷體" w:hint="eastAsia"/>
          <w:color w:val="000000" w:themeColor="text1"/>
          <w:szCs w:val="24"/>
        </w:rPr>
        <w:t>建構台灣</w:t>
      </w:r>
      <w:r w:rsidR="00153F16">
        <w:rPr>
          <w:rFonts w:ascii="標楷體" w:eastAsia="標楷體" w:hAnsi="標楷體" w:hint="eastAsia"/>
          <w:color w:val="000000" w:themeColor="text1"/>
          <w:szCs w:val="24"/>
        </w:rPr>
        <w:t>2020</w:t>
      </w:r>
      <w:r>
        <w:rPr>
          <w:rFonts w:ascii="標楷體" w:eastAsia="標楷體" w:hAnsi="標楷體" w:hint="eastAsia"/>
          <w:color w:val="000000" w:themeColor="text1"/>
          <w:szCs w:val="24"/>
        </w:rPr>
        <w:t>至2030年</w:t>
      </w:r>
      <w:r w:rsidR="00153F16">
        <w:rPr>
          <w:rFonts w:ascii="標楷體" w:eastAsia="標楷體" w:hAnsi="標楷體" w:hint="eastAsia"/>
          <w:color w:val="000000" w:themeColor="text1"/>
          <w:szCs w:val="24"/>
        </w:rPr>
        <w:t>離岸風力發電之預估變數</w:t>
      </w:r>
    </w:p>
    <w:p w:rsidR="00033DAE" w:rsidRDefault="00033DAE" w:rsidP="005125F6">
      <w:pPr>
        <w:pStyle w:val="a3"/>
        <w:ind w:leftChars="0" w:left="360"/>
        <w:rPr>
          <w:rFonts w:ascii="標楷體" w:eastAsia="標楷體" w:hAnsi="標楷體"/>
          <w:color w:val="000000" w:themeColor="text1"/>
          <w:szCs w:val="24"/>
        </w:rPr>
      </w:pPr>
    </w:p>
    <w:tbl>
      <w:tblPr>
        <w:tblStyle w:val="a5"/>
        <w:tblW w:w="0" w:type="auto"/>
        <w:tblInd w:w="360" w:type="dxa"/>
        <w:tblLook w:val="04A0" w:firstRow="1" w:lastRow="0" w:firstColumn="1" w:lastColumn="0" w:noHBand="0" w:noVBand="1"/>
      </w:tblPr>
      <w:tblGrid>
        <w:gridCol w:w="1478"/>
        <w:gridCol w:w="709"/>
        <w:gridCol w:w="771"/>
        <w:gridCol w:w="951"/>
        <w:gridCol w:w="851"/>
        <w:gridCol w:w="696"/>
        <w:gridCol w:w="842"/>
        <w:gridCol w:w="992"/>
      </w:tblGrid>
      <w:tr w:rsidR="00E27EC0" w:rsidTr="00896BE1">
        <w:trPr>
          <w:trHeight w:val="956"/>
        </w:trPr>
        <w:tc>
          <w:tcPr>
            <w:tcW w:w="1478" w:type="dxa"/>
            <w:tcBorders>
              <w:tl2br w:val="single" w:sz="4" w:space="0" w:color="auto"/>
            </w:tcBorders>
          </w:tcPr>
          <w:p w:rsidR="00E27EC0" w:rsidRDefault="00E27EC0" w:rsidP="005125F6">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年度</w:t>
            </w:r>
          </w:p>
          <w:p w:rsidR="00E27EC0" w:rsidRDefault="00E27EC0" w:rsidP="005125F6">
            <w:pPr>
              <w:pStyle w:val="a3"/>
              <w:ind w:leftChars="0" w:left="0"/>
              <w:rPr>
                <w:rFonts w:ascii="標楷體" w:eastAsia="標楷體" w:hAnsi="標楷體"/>
                <w:color w:val="000000" w:themeColor="text1"/>
                <w:szCs w:val="24"/>
              </w:rPr>
            </w:pPr>
          </w:p>
          <w:p w:rsidR="00E27EC0" w:rsidRDefault="00E27EC0" w:rsidP="005125F6">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累積發電量</w:t>
            </w:r>
          </w:p>
        </w:tc>
        <w:tc>
          <w:tcPr>
            <w:tcW w:w="709" w:type="dxa"/>
            <w:vAlign w:val="center"/>
          </w:tcPr>
          <w:p w:rsidR="00E27EC0" w:rsidRDefault="00E27EC0" w:rsidP="00896BE1">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2020</w:t>
            </w:r>
          </w:p>
        </w:tc>
        <w:tc>
          <w:tcPr>
            <w:tcW w:w="771" w:type="dxa"/>
            <w:vAlign w:val="center"/>
          </w:tcPr>
          <w:p w:rsidR="00E27EC0" w:rsidRDefault="00E27EC0" w:rsidP="00896BE1">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2021</w:t>
            </w:r>
          </w:p>
        </w:tc>
        <w:tc>
          <w:tcPr>
            <w:tcW w:w="951" w:type="dxa"/>
            <w:vAlign w:val="center"/>
          </w:tcPr>
          <w:p w:rsidR="00E27EC0" w:rsidRDefault="00E27EC0" w:rsidP="00896BE1">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2022</w:t>
            </w:r>
          </w:p>
        </w:tc>
        <w:tc>
          <w:tcPr>
            <w:tcW w:w="851" w:type="dxa"/>
            <w:vAlign w:val="center"/>
          </w:tcPr>
          <w:p w:rsidR="00E27EC0" w:rsidRDefault="00E27EC0" w:rsidP="00896BE1">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2023</w:t>
            </w:r>
          </w:p>
        </w:tc>
        <w:tc>
          <w:tcPr>
            <w:tcW w:w="696" w:type="dxa"/>
            <w:vAlign w:val="center"/>
          </w:tcPr>
          <w:p w:rsidR="00E27EC0" w:rsidRDefault="00E27EC0" w:rsidP="00896BE1">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2024</w:t>
            </w:r>
          </w:p>
        </w:tc>
        <w:tc>
          <w:tcPr>
            <w:tcW w:w="842" w:type="dxa"/>
            <w:vAlign w:val="center"/>
          </w:tcPr>
          <w:p w:rsidR="00E27EC0" w:rsidRDefault="00E27EC0" w:rsidP="00896BE1">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2025</w:t>
            </w:r>
          </w:p>
        </w:tc>
        <w:tc>
          <w:tcPr>
            <w:tcW w:w="992" w:type="dxa"/>
            <w:vAlign w:val="center"/>
          </w:tcPr>
          <w:p w:rsidR="00E27EC0" w:rsidRDefault="00E27EC0" w:rsidP="00896BE1">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2030</w:t>
            </w:r>
          </w:p>
        </w:tc>
      </w:tr>
      <w:tr w:rsidR="00E27EC0" w:rsidTr="00896BE1">
        <w:trPr>
          <w:trHeight w:val="510"/>
        </w:trPr>
        <w:tc>
          <w:tcPr>
            <w:tcW w:w="1478" w:type="dxa"/>
            <w:vAlign w:val="center"/>
          </w:tcPr>
          <w:p w:rsidR="00E27EC0" w:rsidRDefault="00E27EC0" w:rsidP="00896BE1">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數據1</w:t>
            </w:r>
          </w:p>
        </w:tc>
        <w:tc>
          <w:tcPr>
            <w:tcW w:w="709" w:type="dxa"/>
            <w:vAlign w:val="center"/>
          </w:tcPr>
          <w:p w:rsidR="00E27EC0" w:rsidRDefault="00E27EC0" w:rsidP="00896BE1">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3510</w:t>
            </w:r>
          </w:p>
        </w:tc>
        <w:tc>
          <w:tcPr>
            <w:tcW w:w="771" w:type="dxa"/>
            <w:vAlign w:val="center"/>
          </w:tcPr>
          <w:p w:rsidR="00E27EC0" w:rsidRDefault="00E27EC0" w:rsidP="00896BE1">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4510</w:t>
            </w:r>
          </w:p>
        </w:tc>
        <w:tc>
          <w:tcPr>
            <w:tcW w:w="951" w:type="dxa"/>
            <w:vAlign w:val="center"/>
          </w:tcPr>
          <w:p w:rsidR="00E27EC0" w:rsidRDefault="00E27EC0" w:rsidP="00896BE1">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無計畫</w:t>
            </w:r>
          </w:p>
        </w:tc>
        <w:tc>
          <w:tcPr>
            <w:tcW w:w="851" w:type="dxa"/>
            <w:vAlign w:val="center"/>
          </w:tcPr>
          <w:p w:rsidR="00E27EC0" w:rsidRDefault="00E27EC0" w:rsidP="00896BE1">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5010</w:t>
            </w:r>
          </w:p>
        </w:tc>
        <w:tc>
          <w:tcPr>
            <w:tcW w:w="696" w:type="dxa"/>
            <w:vAlign w:val="center"/>
          </w:tcPr>
          <w:p w:rsidR="00E27EC0" w:rsidRDefault="00E27EC0" w:rsidP="00896BE1">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6010</w:t>
            </w:r>
          </w:p>
        </w:tc>
        <w:tc>
          <w:tcPr>
            <w:tcW w:w="842" w:type="dxa"/>
            <w:vAlign w:val="center"/>
          </w:tcPr>
          <w:p w:rsidR="00E27EC0" w:rsidRDefault="00E27EC0" w:rsidP="00896BE1">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10650</w:t>
            </w:r>
          </w:p>
        </w:tc>
        <w:tc>
          <w:tcPr>
            <w:tcW w:w="992" w:type="dxa"/>
            <w:vAlign w:val="center"/>
          </w:tcPr>
          <w:p w:rsidR="00E27EC0" w:rsidRDefault="00E27EC0" w:rsidP="00896BE1">
            <w:pPr>
              <w:pStyle w:val="a3"/>
              <w:ind w:leftChars="0" w:left="0"/>
              <w:jc w:val="center"/>
              <w:rPr>
                <w:rFonts w:ascii="標楷體" w:eastAsia="標楷體" w:hAnsi="標楷體"/>
                <w:color w:val="000000" w:themeColor="text1"/>
                <w:szCs w:val="24"/>
              </w:rPr>
            </w:pPr>
          </w:p>
        </w:tc>
      </w:tr>
      <w:tr w:rsidR="00E27EC0" w:rsidTr="00896BE1">
        <w:trPr>
          <w:trHeight w:val="510"/>
        </w:trPr>
        <w:tc>
          <w:tcPr>
            <w:tcW w:w="1478" w:type="dxa"/>
            <w:vAlign w:val="center"/>
          </w:tcPr>
          <w:p w:rsidR="00E27EC0" w:rsidRDefault="00E27EC0" w:rsidP="00896BE1">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數據2</w:t>
            </w:r>
          </w:p>
        </w:tc>
        <w:tc>
          <w:tcPr>
            <w:tcW w:w="709" w:type="dxa"/>
            <w:vAlign w:val="center"/>
          </w:tcPr>
          <w:p w:rsidR="00E27EC0" w:rsidRDefault="00321CC7" w:rsidP="00896BE1">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84</w:t>
            </w:r>
            <w:r w:rsidR="00E27EC0">
              <w:rPr>
                <w:rFonts w:ascii="標楷體" w:eastAsia="標楷體" w:hAnsi="標楷體" w:hint="eastAsia"/>
                <w:color w:val="000000" w:themeColor="text1"/>
                <w:szCs w:val="24"/>
              </w:rPr>
              <w:t>6</w:t>
            </w:r>
          </w:p>
        </w:tc>
        <w:tc>
          <w:tcPr>
            <w:tcW w:w="771" w:type="dxa"/>
            <w:vAlign w:val="center"/>
          </w:tcPr>
          <w:p w:rsidR="00E27EC0" w:rsidRDefault="00E27EC0" w:rsidP="00896BE1">
            <w:pPr>
              <w:pStyle w:val="a3"/>
              <w:ind w:leftChars="0" w:left="0"/>
              <w:jc w:val="center"/>
              <w:rPr>
                <w:rFonts w:ascii="標楷體" w:eastAsia="標楷體" w:hAnsi="標楷體"/>
                <w:color w:val="000000" w:themeColor="text1"/>
                <w:szCs w:val="24"/>
              </w:rPr>
            </w:pPr>
          </w:p>
        </w:tc>
        <w:tc>
          <w:tcPr>
            <w:tcW w:w="951" w:type="dxa"/>
            <w:vAlign w:val="center"/>
          </w:tcPr>
          <w:p w:rsidR="00E27EC0" w:rsidRDefault="00E27EC0" w:rsidP="00896BE1">
            <w:pPr>
              <w:pStyle w:val="a3"/>
              <w:ind w:leftChars="0" w:left="0"/>
              <w:jc w:val="center"/>
              <w:rPr>
                <w:rFonts w:ascii="標楷體" w:eastAsia="標楷體" w:hAnsi="標楷體"/>
                <w:color w:val="000000" w:themeColor="text1"/>
                <w:szCs w:val="24"/>
              </w:rPr>
            </w:pPr>
          </w:p>
        </w:tc>
        <w:tc>
          <w:tcPr>
            <w:tcW w:w="851" w:type="dxa"/>
            <w:vAlign w:val="center"/>
          </w:tcPr>
          <w:p w:rsidR="00E27EC0" w:rsidRDefault="00E27EC0" w:rsidP="00896BE1">
            <w:pPr>
              <w:pStyle w:val="a3"/>
              <w:ind w:leftChars="0" w:left="0"/>
              <w:jc w:val="center"/>
              <w:rPr>
                <w:rFonts w:ascii="標楷體" w:eastAsia="標楷體" w:hAnsi="標楷體"/>
                <w:color w:val="000000" w:themeColor="text1"/>
                <w:szCs w:val="24"/>
              </w:rPr>
            </w:pPr>
          </w:p>
        </w:tc>
        <w:tc>
          <w:tcPr>
            <w:tcW w:w="696" w:type="dxa"/>
            <w:vAlign w:val="center"/>
          </w:tcPr>
          <w:p w:rsidR="00E27EC0" w:rsidRDefault="00E27EC0" w:rsidP="00896BE1">
            <w:pPr>
              <w:pStyle w:val="a3"/>
              <w:ind w:leftChars="0" w:left="0"/>
              <w:jc w:val="center"/>
              <w:rPr>
                <w:rFonts w:ascii="標楷體" w:eastAsia="標楷體" w:hAnsi="標楷體"/>
                <w:color w:val="000000" w:themeColor="text1"/>
                <w:szCs w:val="24"/>
              </w:rPr>
            </w:pPr>
          </w:p>
        </w:tc>
        <w:tc>
          <w:tcPr>
            <w:tcW w:w="842" w:type="dxa"/>
            <w:vAlign w:val="center"/>
          </w:tcPr>
          <w:p w:rsidR="00E27EC0" w:rsidRDefault="00E27EC0" w:rsidP="00896BE1">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4146</w:t>
            </w:r>
          </w:p>
        </w:tc>
        <w:tc>
          <w:tcPr>
            <w:tcW w:w="992" w:type="dxa"/>
            <w:vAlign w:val="center"/>
          </w:tcPr>
          <w:p w:rsidR="00E27EC0" w:rsidRDefault="00E27EC0" w:rsidP="00896BE1">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7446</w:t>
            </w:r>
          </w:p>
        </w:tc>
      </w:tr>
    </w:tbl>
    <w:p w:rsidR="007B0DA4" w:rsidRDefault="007B0DA4" w:rsidP="00CA4251">
      <w:pPr>
        <w:pStyle w:val="a3"/>
        <w:ind w:leftChars="0" w:left="360"/>
        <w:jc w:val="center"/>
        <w:rPr>
          <w:rFonts w:ascii="標楷體" w:eastAsia="標楷體" w:hAnsi="標楷體"/>
          <w:color w:val="000000" w:themeColor="text1"/>
          <w:szCs w:val="24"/>
        </w:rPr>
      </w:pPr>
      <w:r>
        <w:rPr>
          <w:rFonts w:ascii="標楷體" w:eastAsia="標楷體" w:hAnsi="標楷體" w:hint="eastAsia"/>
          <w:color w:val="000000" w:themeColor="text1"/>
          <w:szCs w:val="24"/>
        </w:rPr>
        <w:t>表1</w:t>
      </w:r>
      <w:r w:rsidR="00CA4251">
        <w:rPr>
          <w:rFonts w:ascii="標楷體" w:eastAsia="標楷體" w:hAnsi="標楷體" w:hint="eastAsia"/>
          <w:color w:val="000000" w:themeColor="text1"/>
          <w:szCs w:val="24"/>
        </w:rPr>
        <w:t>(數據1與數據2的數據呈現)</w:t>
      </w:r>
    </w:p>
    <w:p w:rsidR="00ED37AC" w:rsidRDefault="00E27EC0" w:rsidP="005125F6">
      <w:pPr>
        <w:pStyle w:val="a3"/>
        <w:ind w:leftChars="0" w:left="360"/>
        <w:rPr>
          <w:rFonts w:ascii="標楷體" w:eastAsia="標楷體" w:hAnsi="標楷體"/>
          <w:color w:val="000000" w:themeColor="text1"/>
          <w:szCs w:val="24"/>
        </w:rPr>
      </w:pPr>
      <w:proofErr w:type="gramStart"/>
      <w:r>
        <w:rPr>
          <w:rFonts w:ascii="標楷體" w:eastAsia="標楷體" w:hAnsi="標楷體" w:hint="eastAsia"/>
          <w:color w:val="000000" w:themeColor="text1"/>
          <w:szCs w:val="24"/>
        </w:rPr>
        <w:t>註</w:t>
      </w:r>
      <w:proofErr w:type="gramEnd"/>
      <w:r>
        <w:rPr>
          <w:rFonts w:ascii="標楷體" w:eastAsia="標楷體" w:hAnsi="標楷體" w:hint="eastAsia"/>
          <w:color w:val="000000" w:themeColor="text1"/>
          <w:szCs w:val="24"/>
        </w:rPr>
        <w:t>1數據單位MW</w:t>
      </w:r>
    </w:p>
    <w:p w:rsidR="00033DAE" w:rsidRDefault="00046F34" w:rsidP="005125F6">
      <w:pPr>
        <w:pStyle w:val="a3"/>
        <w:ind w:leftChars="0" w:left="360"/>
        <w:rPr>
          <w:rFonts w:ascii="標楷體" w:eastAsia="標楷體" w:hAnsi="標楷體"/>
          <w:color w:val="000000" w:themeColor="text1"/>
          <w:szCs w:val="24"/>
        </w:rPr>
      </w:pPr>
      <w:r>
        <w:rPr>
          <w:rFonts w:ascii="標楷體" w:eastAsia="標楷體" w:hAnsi="標楷體"/>
          <w:color w:val="000000" w:themeColor="text1"/>
          <w:szCs w:val="24"/>
        </w:rPr>
        <w:t>(</w:t>
      </w:r>
      <w:r w:rsidR="00A8050C">
        <w:rPr>
          <w:rFonts w:ascii="標楷體" w:eastAsia="標楷體" w:hAnsi="標楷體" w:hint="eastAsia"/>
          <w:color w:val="000000" w:themeColor="text1"/>
          <w:szCs w:val="24"/>
        </w:rPr>
        <w:t>本研究下列</w:t>
      </w:r>
      <w:r w:rsidR="00ED37AC">
        <w:rPr>
          <w:rFonts w:ascii="標楷體" w:eastAsia="標楷體" w:hAnsi="標楷體" w:hint="eastAsia"/>
          <w:color w:val="000000" w:themeColor="text1"/>
          <w:szCs w:val="24"/>
        </w:rPr>
        <w:t>s</w:t>
      </w:r>
      <w:r w:rsidR="00ED37AC">
        <w:rPr>
          <w:rFonts w:ascii="標楷體" w:eastAsia="標楷體" w:hAnsi="標楷體"/>
          <w:color w:val="000000" w:themeColor="text1"/>
          <w:szCs w:val="24"/>
        </w:rPr>
        <w:t>tep</w:t>
      </w:r>
      <w:proofErr w:type="gramStart"/>
      <w:r w:rsidR="00ED37AC">
        <w:rPr>
          <w:rFonts w:ascii="標楷體" w:eastAsia="標楷體" w:hAnsi="標楷體"/>
          <w:color w:val="000000" w:themeColor="text1"/>
          <w:szCs w:val="24"/>
        </w:rPr>
        <w:t>1</w:t>
      </w:r>
      <w:r>
        <w:rPr>
          <w:rFonts w:ascii="標楷體" w:eastAsia="標楷體" w:hAnsi="標楷體" w:hint="eastAsia"/>
          <w:color w:val="000000" w:themeColor="text1"/>
          <w:szCs w:val="24"/>
        </w:rPr>
        <w:t>所述皆換</w:t>
      </w:r>
      <w:proofErr w:type="gramEnd"/>
      <w:r>
        <w:rPr>
          <w:rFonts w:ascii="標楷體" w:eastAsia="標楷體" w:hAnsi="標楷體" w:hint="eastAsia"/>
          <w:color w:val="000000" w:themeColor="text1"/>
          <w:szCs w:val="24"/>
        </w:rPr>
        <w:t>成GW，以求實驗誤差值不會過大)</w:t>
      </w:r>
    </w:p>
    <w:p w:rsidR="00E27EC0" w:rsidRDefault="00E27EC0" w:rsidP="005125F6">
      <w:pPr>
        <w:pStyle w:val="a3"/>
        <w:ind w:leftChars="0" w:left="360"/>
        <w:rPr>
          <w:rFonts w:ascii="標楷體" w:eastAsia="標楷體" w:hAnsi="標楷體"/>
          <w:color w:val="000000" w:themeColor="text1"/>
          <w:szCs w:val="24"/>
        </w:rPr>
      </w:pPr>
      <w:proofErr w:type="gramStart"/>
      <w:r>
        <w:rPr>
          <w:rFonts w:ascii="標楷體" w:eastAsia="標楷體" w:hAnsi="標楷體" w:hint="eastAsia"/>
          <w:color w:val="000000" w:themeColor="text1"/>
          <w:szCs w:val="24"/>
        </w:rPr>
        <w:t>註</w:t>
      </w:r>
      <w:proofErr w:type="gramEnd"/>
      <w:r>
        <w:rPr>
          <w:rFonts w:ascii="標楷體" w:eastAsia="標楷體" w:hAnsi="標楷體" w:hint="eastAsia"/>
          <w:color w:val="000000" w:themeColor="text1"/>
          <w:szCs w:val="24"/>
        </w:rPr>
        <w:t>2數據1</w:t>
      </w:r>
      <w:r w:rsidR="00CA2526">
        <w:rPr>
          <w:rFonts w:ascii="標楷體" w:eastAsia="標楷體" w:hAnsi="標楷體" w:hint="eastAsia"/>
          <w:color w:val="000000" w:themeColor="text1"/>
          <w:szCs w:val="24"/>
        </w:rPr>
        <w:t>(</w:t>
      </w:r>
      <w:proofErr w:type="gramStart"/>
      <w:r w:rsidR="00CA2526">
        <w:rPr>
          <w:rFonts w:ascii="標楷體" w:eastAsia="標楷體" w:hAnsi="標楷體" w:hint="eastAsia"/>
          <w:color w:val="000000" w:themeColor="text1"/>
          <w:szCs w:val="24"/>
        </w:rPr>
        <w:t>並網量</w:t>
      </w:r>
      <w:proofErr w:type="gramEnd"/>
      <w:r w:rsidR="00CA2526">
        <w:rPr>
          <w:rFonts w:ascii="標楷體" w:eastAsia="標楷體" w:hAnsi="標楷體" w:hint="eastAsia"/>
          <w:color w:val="000000" w:themeColor="text1"/>
          <w:szCs w:val="24"/>
        </w:rPr>
        <w:t>)</w:t>
      </w:r>
      <w:r>
        <w:rPr>
          <w:rFonts w:ascii="標楷體" w:eastAsia="標楷體" w:hAnsi="標楷體" w:hint="eastAsia"/>
          <w:color w:val="000000" w:themeColor="text1"/>
          <w:szCs w:val="24"/>
        </w:rPr>
        <w:t>為台電至2025</w:t>
      </w:r>
      <w:r w:rsidR="008A3965">
        <w:rPr>
          <w:rFonts w:ascii="標楷體" w:eastAsia="標楷體" w:hAnsi="標楷體" w:hint="eastAsia"/>
          <w:color w:val="000000" w:themeColor="text1"/>
          <w:szCs w:val="24"/>
        </w:rPr>
        <w:t>預估</w:t>
      </w:r>
      <w:r>
        <w:rPr>
          <w:rFonts w:ascii="標楷體" w:eastAsia="標楷體" w:hAnsi="標楷體" w:hint="eastAsia"/>
          <w:color w:val="000000" w:themeColor="text1"/>
          <w:szCs w:val="24"/>
        </w:rPr>
        <w:t>量</w:t>
      </w:r>
    </w:p>
    <w:p w:rsidR="00722E79" w:rsidRDefault="00722E79" w:rsidP="005125F6">
      <w:pPr>
        <w:pStyle w:val="a3"/>
        <w:ind w:leftChars="0" w:left="360"/>
        <w:rPr>
          <w:rFonts w:ascii="標楷體" w:eastAsia="標楷體" w:hAnsi="標楷體"/>
          <w:color w:val="000000" w:themeColor="text1"/>
          <w:szCs w:val="24"/>
        </w:rPr>
      </w:pPr>
      <w:proofErr w:type="gramStart"/>
      <w:r>
        <w:rPr>
          <w:rFonts w:ascii="標楷體" w:eastAsia="標楷體" w:hAnsi="標楷體" w:hint="eastAsia"/>
          <w:color w:val="000000" w:themeColor="text1"/>
          <w:szCs w:val="24"/>
        </w:rPr>
        <w:t>註</w:t>
      </w:r>
      <w:proofErr w:type="gramEnd"/>
      <w:r>
        <w:rPr>
          <w:rFonts w:ascii="標楷體" w:eastAsia="標楷體" w:hAnsi="標楷體" w:hint="eastAsia"/>
          <w:color w:val="000000" w:themeColor="text1"/>
          <w:szCs w:val="24"/>
        </w:rPr>
        <w:t>3數據2</w:t>
      </w:r>
      <w:r w:rsidR="00CA2526">
        <w:rPr>
          <w:rFonts w:ascii="標楷體" w:eastAsia="標楷體" w:hAnsi="標楷體" w:hint="eastAsia"/>
          <w:color w:val="000000" w:themeColor="text1"/>
          <w:szCs w:val="24"/>
        </w:rPr>
        <w:t>(發電量)</w:t>
      </w:r>
      <w:r w:rsidR="008A3965">
        <w:rPr>
          <w:rFonts w:ascii="標楷體" w:eastAsia="標楷體" w:hAnsi="標楷體" w:hint="eastAsia"/>
          <w:color w:val="000000" w:themeColor="text1"/>
          <w:szCs w:val="24"/>
        </w:rPr>
        <w:t>為工研院每五年的預估</w:t>
      </w:r>
      <w:r>
        <w:rPr>
          <w:rFonts w:ascii="標楷體" w:eastAsia="標楷體" w:hAnsi="標楷體" w:hint="eastAsia"/>
          <w:color w:val="000000" w:themeColor="text1"/>
          <w:szCs w:val="24"/>
        </w:rPr>
        <w:t>量</w:t>
      </w:r>
    </w:p>
    <w:p w:rsidR="00A872F1" w:rsidRDefault="00A8050C" w:rsidP="005125F6">
      <w:pPr>
        <w:pStyle w:val="a3"/>
        <w:ind w:leftChars="0" w:left="360"/>
        <w:rPr>
          <w:rFonts w:ascii="標楷體" w:eastAsia="標楷體" w:hAnsi="標楷體"/>
          <w:color w:val="000000" w:themeColor="text1"/>
          <w:szCs w:val="24"/>
        </w:rPr>
      </w:pPr>
      <w:proofErr w:type="gramStart"/>
      <w:r>
        <w:rPr>
          <w:rFonts w:ascii="標楷體" w:eastAsia="標楷體" w:hAnsi="標楷體" w:hint="eastAsia"/>
          <w:color w:val="000000" w:themeColor="text1"/>
          <w:szCs w:val="24"/>
        </w:rPr>
        <w:t>註</w:t>
      </w:r>
      <w:proofErr w:type="gramEnd"/>
      <w:r>
        <w:rPr>
          <w:rFonts w:ascii="標楷體" w:eastAsia="標楷體" w:hAnsi="標楷體" w:hint="eastAsia"/>
          <w:color w:val="000000" w:themeColor="text1"/>
          <w:szCs w:val="24"/>
        </w:rPr>
        <w:t xml:space="preserve">4數據1與數據2為不同單位之研究 </w:t>
      </w:r>
    </w:p>
    <w:p w:rsidR="00A872F1" w:rsidRDefault="00A872F1" w:rsidP="005125F6">
      <w:pPr>
        <w:pStyle w:val="a3"/>
        <w:ind w:leftChars="0" w:left="360"/>
        <w:rPr>
          <w:rFonts w:ascii="標楷體" w:eastAsia="標楷體" w:hAnsi="標楷體"/>
          <w:color w:val="000000" w:themeColor="text1"/>
          <w:szCs w:val="24"/>
        </w:rPr>
      </w:pPr>
    </w:p>
    <w:p w:rsidR="00853B5A" w:rsidRPr="006E361F" w:rsidRDefault="00853B5A" w:rsidP="006E361F">
      <w:pPr>
        <w:rPr>
          <w:rFonts w:ascii="標楷體" w:eastAsia="標楷體" w:hAnsi="標楷體"/>
          <w:color w:val="000000" w:themeColor="text1"/>
          <w:szCs w:val="24"/>
        </w:rPr>
      </w:pPr>
    </w:p>
    <w:p w:rsidR="00EA1855" w:rsidRDefault="00EA1855" w:rsidP="00853B5A">
      <w:pPr>
        <w:pStyle w:val="a3"/>
        <w:ind w:leftChars="0" w:left="360"/>
        <w:rPr>
          <w:rFonts w:ascii="標楷體" w:eastAsia="標楷體" w:hAnsi="標楷體"/>
          <w:color w:val="000000" w:themeColor="text1"/>
          <w:szCs w:val="24"/>
        </w:rPr>
      </w:pPr>
      <w:r>
        <w:rPr>
          <w:rFonts w:ascii="標楷體" w:eastAsia="標楷體" w:hAnsi="標楷體"/>
          <w:color w:val="000000" w:themeColor="text1"/>
          <w:szCs w:val="24"/>
        </w:rPr>
        <w:t>Step1</w:t>
      </w:r>
      <w:r w:rsidR="004A05C4">
        <w:rPr>
          <w:rFonts w:ascii="標楷體" w:eastAsia="標楷體" w:hAnsi="標楷體"/>
          <w:color w:val="000000" w:themeColor="text1"/>
          <w:szCs w:val="24"/>
        </w:rPr>
        <w:t>(發電量與</w:t>
      </w:r>
      <w:proofErr w:type="gramStart"/>
      <w:r w:rsidR="004A05C4">
        <w:rPr>
          <w:rFonts w:ascii="標楷體" w:eastAsia="標楷體" w:hAnsi="標楷體"/>
          <w:color w:val="000000" w:themeColor="text1"/>
          <w:szCs w:val="24"/>
        </w:rPr>
        <w:t>並網量</w:t>
      </w:r>
      <w:proofErr w:type="gramEnd"/>
      <w:r w:rsidR="004A05C4">
        <w:rPr>
          <w:rFonts w:ascii="標楷體" w:eastAsia="標楷體" w:hAnsi="標楷體"/>
          <w:color w:val="000000" w:themeColor="text1"/>
          <w:szCs w:val="24"/>
        </w:rPr>
        <w:t>之關係)</w:t>
      </w:r>
    </w:p>
    <w:p w:rsidR="0001651F" w:rsidRPr="00853B5A" w:rsidRDefault="00602E3F" w:rsidP="00853B5A">
      <w:pPr>
        <w:pStyle w:val="a3"/>
        <w:ind w:leftChars="0" w:left="360"/>
        <w:rPr>
          <w:rFonts w:ascii="標楷體" w:eastAsia="標楷體" w:hAnsi="標楷體"/>
          <w:color w:val="000000" w:themeColor="text1"/>
          <w:szCs w:val="24"/>
        </w:rPr>
      </w:pPr>
      <w:r>
        <w:rPr>
          <w:rFonts w:ascii="標楷體" w:eastAsia="標楷體" w:hAnsi="標楷體" w:hint="eastAsia"/>
          <w:color w:val="000000" w:themeColor="text1"/>
          <w:szCs w:val="24"/>
        </w:rPr>
        <w:t>1.</w:t>
      </w:r>
      <w:r w:rsidR="00853B5A">
        <w:rPr>
          <w:rFonts w:ascii="標楷體" w:eastAsia="標楷體" w:hAnsi="標楷體" w:hint="eastAsia"/>
          <w:color w:val="000000" w:themeColor="text1"/>
          <w:szCs w:val="24"/>
        </w:rPr>
        <w:t>假設</w:t>
      </w:r>
    </w:p>
    <w:p w:rsidR="00A872F1" w:rsidRDefault="005B4A35" w:rsidP="00A872F1">
      <w:pPr>
        <w:pStyle w:val="a3"/>
        <w:ind w:leftChars="236" w:left="566"/>
        <w:rPr>
          <w:rFonts w:ascii="標楷體" w:eastAsia="標楷體" w:hAnsi="標楷體"/>
          <w:color w:val="000000" w:themeColor="text1"/>
          <w:szCs w:val="24"/>
        </w:rPr>
      </w:pPr>
      <w:r>
        <w:rPr>
          <w:rFonts w:ascii="標楷體" w:eastAsia="標楷體" w:hAnsi="標楷體" w:hint="eastAsia"/>
          <w:color w:val="000000" w:themeColor="text1"/>
          <w:szCs w:val="24"/>
        </w:rPr>
        <w:t xml:space="preserve"> </w:t>
      </w:r>
      <w:r w:rsidR="00A872F1">
        <w:rPr>
          <w:rFonts w:ascii="標楷體" w:eastAsia="標楷體" w:hAnsi="標楷體" w:hint="eastAsia"/>
          <w:color w:val="000000" w:themeColor="text1"/>
          <w:szCs w:val="24"/>
        </w:rPr>
        <w:t>(</w:t>
      </w:r>
      <w:proofErr w:type="gramStart"/>
      <w:r>
        <w:rPr>
          <w:rFonts w:ascii="標楷體" w:eastAsia="標楷體" w:hAnsi="標楷體" w:hint="eastAsia"/>
          <w:color w:val="000000" w:themeColor="text1"/>
          <w:szCs w:val="24"/>
        </w:rPr>
        <w:t>一</w:t>
      </w:r>
      <w:proofErr w:type="gramEnd"/>
      <w:r w:rsidR="00A872F1">
        <w:rPr>
          <w:rFonts w:ascii="標楷體" w:eastAsia="標楷體" w:hAnsi="標楷體" w:hint="eastAsia"/>
          <w:color w:val="000000" w:themeColor="text1"/>
          <w:szCs w:val="24"/>
        </w:rPr>
        <w:t>)使用相關係數及回歸直線做模型</w:t>
      </w:r>
    </w:p>
    <w:p w:rsidR="00A872F1" w:rsidRPr="00A872F1" w:rsidRDefault="00A872F1" w:rsidP="00A872F1">
      <w:pPr>
        <w:pStyle w:val="a3"/>
        <w:ind w:leftChars="118" w:left="283" w:firstLine="1"/>
        <w:rPr>
          <w:rFonts w:ascii="標楷體" w:eastAsia="標楷體" w:hAnsi="標楷體"/>
          <w:color w:val="000000" w:themeColor="text1"/>
          <w:szCs w:val="24"/>
        </w:rPr>
      </w:pPr>
      <w:r>
        <w:rPr>
          <w:rFonts w:ascii="標楷體" w:eastAsia="標楷體" w:hAnsi="標楷體" w:hint="eastAsia"/>
          <w:color w:val="000000" w:themeColor="text1"/>
          <w:szCs w:val="24"/>
        </w:rPr>
        <w:t>2.</w:t>
      </w:r>
      <w:r w:rsidR="008A3965">
        <w:rPr>
          <w:rFonts w:ascii="標楷體" w:eastAsia="標楷體" w:hAnsi="標楷體" w:hint="eastAsia"/>
          <w:color w:val="000000" w:themeColor="text1"/>
          <w:szCs w:val="24"/>
        </w:rPr>
        <w:t>數據1</w:t>
      </w:r>
      <w:r>
        <w:rPr>
          <w:rFonts w:ascii="標楷體" w:eastAsia="標楷體" w:hAnsi="標楷體" w:hint="eastAsia"/>
          <w:color w:val="000000" w:themeColor="text1"/>
          <w:szCs w:val="24"/>
        </w:rPr>
        <w:t>根據</w:t>
      </w:r>
      <w:r w:rsidR="004E193F">
        <w:rPr>
          <w:rFonts w:ascii="標楷體" w:eastAsia="標楷體" w:hAnsi="標楷體" w:hint="eastAsia"/>
          <w:color w:val="000000" w:themeColor="text1"/>
          <w:szCs w:val="24"/>
        </w:rPr>
        <w:t>相關係數</w:t>
      </w:r>
      <w:r w:rsidR="003F4B01">
        <w:rPr>
          <w:rFonts w:ascii="標楷體" w:eastAsia="標楷體" w:hAnsi="標楷體"/>
          <w:color w:val="000000" w:themeColor="text1"/>
          <w:szCs w:val="24"/>
        </w:rPr>
        <w:t>r</w:t>
      </w:r>
    </w:p>
    <w:p w:rsidR="00434BCC" w:rsidRDefault="008A3965" w:rsidP="008A3965">
      <w:pPr>
        <w:pStyle w:val="a3"/>
        <w:ind w:leftChars="0" w:left="546"/>
        <w:rPr>
          <w:rFonts w:ascii="標楷體" w:eastAsia="標楷體" w:hAnsi="標楷體"/>
          <w:color w:val="000000" w:themeColor="text1"/>
          <w:szCs w:val="24"/>
        </w:rPr>
      </w:pPr>
      <w:r>
        <w:rPr>
          <w:rFonts w:ascii="標楷體" w:eastAsia="標楷體" w:hAnsi="標楷體" w:hint="eastAsia"/>
          <w:color w:val="000000" w:themeColor="text1"/>
          <w:szCs w:val="24"/>
        </w:rPr>
        <w:t>得出r=</w:t>
      </w:r>
      <w:r>
        <w:rPr>
          <w:rFonts w:ascii="標楷體" w:eastAsia="標楷體" w:hAnsi="標楷體"/>
          <w:color w:val="000000" w:themeColor="text1"/>
          <w:szCs w:val="24"/>
        </w:rPr>
        <w:t>0.85061</w:t>
      </w:r>
    </w:p>
    <w:p w:rsidR="008A3965" w:rsidRDefault="008A3965" w:rsidP="008A3965">
      <w:pPr>
        <w:pStyle w:val="a3"/>
        <w:ind w:leftChars="0" w:left="546"/>
        <w:rPr>
          <w:rFonts w:ascii="標楷體" w:eastAsia="標楷體" w:hAnsi="標楷體"/>
          <w:color w:val="000000" w:themeColor="text1"/>
          <w:szCs w:val="24"/>
        </w:rPr>
      </w:pPr>
      <w:r>
        <w:rPr>
          <w:rFonts w:ascii="標楷體" w:eastAsia="標楷體" w:hAnsi="標楷體" w:hint="eastAsia"/>
          <w:color w:val="000000" w:themeColor="text1"/>
          <w:szCs w:val="24"/>
        </w:rPr>
        <w:t>數據2根據相關係數r</w:t>
      </w:r>
    </w:p>
    <w:p w:rsidR="008A3965" w:rsidRDefault="008A3965" w:rsidP="008A3965">
      <w:pPr>
        <w:pStyle w:val="a3"/>
        <w:ind w:leftChars="0" w:left="546"/>
        <w:rPr>
          <w:rFonts w:ascii="標楷體" w:eastAsia="標楷體" w:hAnsi="標楷體"/>
          <w:color w:val="000000" w:themeColor="text1"/>
          <w:szCs w:val="24"/>
        </w:rPr>
      </w:pPr>
      <w:r>
        <w:rPr>
          <w:rFonts w:ascii="標楷體" w:eastAsia="標楷體" w:hAnsi="標楷體" w:hint="eastAsia"/>
          <w:color w:val="000000" w:themeColor="text1"/>
          <w:szCs w:val="24"/>
        </w:rPr>
        <w:t>得出r=1</w:t>
      </w:r>
    </w:p>
    <w:p w:rsidR="008A3965" w:rsidRDefault="000A0921" w:rsidP="008A3965">
      <w:pPr>
        <w:pStyle w:val="a3"/>
        <w:ind w:leftChars="0" w:left="546"/>
        <w:rPr>
          <w:rFonts w:ascii="標楷體" w:eastAsia="標楷體" w:hAnsi="標楷體"/>
          <w:color w:val="000000" w:themeColor="text1"/>
          <w:szCs w:val="24"/>
        </w:rPr>
      </w:pPr>
      <w:r>
        <w:rPr>
          <w:rFonts w:ascii="標楷體" w:eastAsia="標楷體" w:hAnsi="標楷體" w:hint="eastAsia"/>
          <w:color w:val="000000" w:themeColor="text1"/>
          <w:szCs w:val="24"/>
        </w:rPr>
        <w:t>故數據2在座標平面上為一條直線</w:t>
      </w:r>
    </w:p>
    <w:p w:rsidR="000A0921" w:rsidRDefault="000A0921" w:rsidP="008A3965">
      <w:pPr>
        <w:pStyle w:val="a3"/>
        <w:ind w:leftChars="0" w:left="546"/>
        <w:rPr>
          <w:rFonts w:ascii="標楷體" w:eastAsia="標楷體" w:hAnsi="標楷體"/>
          <w:color w:val="000000" w:themeColor="text1"/>
          <w:szCs w:val="24"/>
        </w:rPr>
      </w:pPr>
      <w:r>
        <w:rPr>
          <w:rFonts w:ascii="標楷體" w:eastAsia="標楷體" w:hAnsi="標楷體" w:hint="eastAsia"/>
          <w:color w:val="000000" w:themeColor="text1"/>
          <w:szCs w:val="24"/>
        </w:rPr>
        <w:t>成完全正相關</w:t>
      </w:r>
    </w:p>
    <w:p w:rsidR="000A0921" w:rsidRDefault="000A0921" w:rsidP="008A3965">
      <w:pPr>
        <w:pStyle w:val="a3"/>
        <w:ind w:leftChars="0" w:left="546"/>
        <w:rPr>
          <w:rFonts w:ascii="標楷體" w:eastAsia="標楷體" w:hAnsi="標楷體"/>
          <w:color w:val="000000" w:themeColor="text1"/>
          <w:szCs w:val="24"/>
        </w:rPr>
      </w:pPr>
      <w:r>
        <w:rPr>
          <w:rFonts w:ascii="標楷體" w:eastAsia="標楷體" w:hAnsi="標楷體" w:hint="eastAsia"/>
          <w:color w:val="000000" w:themeColor="text1"/>
          <w:szCs w:val="24"/>
        </w:rPr>
        <w:t>設y=</w:t>
      </w:r>
      <w:proofErr w:type="spellStart"/>
      <w:r>
        <w:rPr>
          <w:rFonts w:ascii="標楷體" w:eastAsia="標楷體" w:hAnsi="標楷體" w:hint="eastAsia"/>
          <w:color w:val="000000" w:themeColor="text1"/>
          <w:szCs w:val="24"/>
        </w:rPr>
        <w:t>ax+b</w:t>
      </w:r>
      <w:proofErr w:type="spellEnd"/>
      <w:r>
        <w:rPr>
          <w:rFonts w:ascii="標楷體" w:eastAsia="標楷體" w:hAnsi="標楷體" w:hint="eastAsia"/>
          <w:color w:val="000000" w:themeColor="text1"/>
          <w:szCs w:val="24"/>
        </w:rPr>
        <w:t xml:space="preserve">     (以年為x，以發電量為y)</w:t>
      </w:r>
    </w:p>
    <w:p w:rsidR="00046F34" w:rsidRDefault="00046F34" w:rsidP="008A3965">
      <w:pPr>
        <w:pStyle w:val="a3"/>
        <w:ind w:leftChars="0" w:left="546"/>
        <w:rPr>
          <w:rFonts w:ascii="標楷體" w:eastAsia="標楷體" w:hAnsi="標楷體"/>
          <w:color w:val="000000" w:themeColor="text1"/>
          <w:szCs w:val="24"/>
        </w:rPr>
      </w:pPr>
      <w:r>
        <w:rPr>
          <w:rFonts w:ascii="標楷體" w:eastAsia="標楷體" w:hAnsi="標楷體" w:hint="eastAsia"/>
          <w:color w:val="000000" w:themeColor="text1"/>
          <w:szCs w:val="24"/>
        </w:rPr>
        <w:t>2020年為基準點</w:t>
      </w:r>
      <w:r w:rsidR="003D3B6C">
        <w:rPr>
          <w:rFonts w:ascii="標楷體" w:eastAsia="標楷體" w:hAnsi="標楷體" w:hint="eastAsia"/>
          <w:color w:val="000000" w:themeColor="text1"/>
          <w:szCs w:val="24"/>
        </w:rPr>
        <w:t>0</w:t>
      </w:r>
    </w:p>
    <w:p w:rsidR="000A0921" w:rsidRDefault="000A0921" w:rsidP="008A3965">
      <w:pPr>
        <w:pStyle w:val="a3"/>
        <w:ind w:leftChars="0" w:left="546"/>
        <w:rPr>
          <w:rFonts w:ascii="標楷體" w:eastAsia="標楷體" w:hAnsi="標楷體"/>
          <w:color w:val="000000" w:themeColor="text1"/>
          <w:szCs w:val="24"/>
        </w:rPr>
      </w:pPr>
      <w:r>
        <w:rPr>
          <w:rFonts w:ascii="標楷體" w:eastAsia="標楷體" w:hAnsi="標楷體" w:hint="eastAsia"/>
          <w:color w:val="000000" w:themeColor="text1"/>
          <w:szCs w:val="24"/>
        </w:rPr>
        <w:t>帶入(0</w:t>
      </w:r>
      <w:r w:rsidR="00847BEB">
        <w:rPr>
          <w:rFonts w:ascii="標楷體" w:eastAsia="標楷體" w:hAnsi="標楷體" w:hint="eastAsia"/>
          <w:color w:val="000000" w:themeColor="text1"/>
          <w:szCs w:val="24"/>
        </w:rPr>
        <w:t>,</w:t>
      </w:r>
      <w:r w:rsidR="00046F34">
        <w:rPr>
          <w:rFonts w:ascii="標楷體" w:eastAsia="標楷體" w:hAnsi="標楷體" w:hint="eastAsia"/>
          <w:color w:val="000000" w:themeColor="text1"/>
          <w:szCs w:val="24"/>
        </w:rPr>
        <w:t>0.84</w:t>
      </w:r>
      <w:r>
        <w:rPr>
          <w:rFonts w:ascii="標楷體" w:eastAsia="標楷體" w:hAnsi="標楷體" w:hint="eastAsia"/>
          <w:color w:val="000000" w:themeColor="text1"/>
          <w:szCs w:val="24"/>
        </w:rPr>
        <w:t>6)，(5</w:t>
      </w:r>
      <w:r w:rsidR="00847BEB">
        <w:rPr>
          <w:rFonts w:ascii="標楷體" w:eastAsia="標楷體" w:hAnsi="標楷體" w:hint="eastAsia"/>
          <w:color w:val="000000" w:themeColor="text1"/>
          <w:szCs w:val="24"/>
        </w:rPr>
        <w:t>,</w:t>
      </w:r>
      <w:r>
        <w:rPr>
          <w:rFonts w:ascii="標楷體" w:eastAsia="標楷體" w:hAnsi="標楷體" w:hint="eastAsia"/>
          <w:color w:val="000000" w:themeColor="text1"/>
          <w:szCs w:val="24"/>
        </w:rPr>
        <w:t>4.146)，</w:t>
      </w:r>
      <w:r w:rsidR="00BC27D1">
        <w:rPr>
          <w:rFonts w:ascii="標楷體" w:eastAsia="標楷體" w:hAnsi="標楷體" w:hint="eastAsia"/>
          <w:color w:val="000000" w:themeColor="text1"/>
          <w:szCs w:val="24"/>
        </w:rPr>
        <w:t>(10</w:t>
      </w:r>
      <w:r w:rsidR="00847BEB">
        <w:rPr>
          <w:rFonts w:ascii="標楷體" w:eastAsia="標楷體" w:hAnsi="標楷體" w:hint="eastAsia"/>
          <w:color w:val="000000" w:themeColor="text1"/>
          <w:szCs w:val="24"/>
        </w:rPr>
        <w:t>,</w:t>
      </w:r>
      <w:r w:rsidR="00BC27D1">
        <w:rPr>
          <w:rFonts w:ascii="標楷體" w:eastAsia="標楷體" w:hAnsi="標楷體" w:hint="eastAsia"/>
          <w:color w:val="000000" w:themeColor="text1"/>
          <w:szCs w:val="24"/>
        </w:rPr>
        <w:t>7.446)</w:t>
      </w:r>
    </w:p>
    <w:p w:rsidR="00BC27D1" w:rsidRDefault="00046F34" w:rsidP="008A3965">
      <w:pPr>
        <w:pStyle w:val="a3"/>
        <w:ind w:leftChars="0" w:left="546"/>
        <w:rPr>
          <w:rFonts w:ascii="標楷體" w:eastAsia="標楷體" w:hAnsi="標楷體"/>
          <w:color w:val="000000" w:themeColor="text1"/>
          <w:szCs w:val="24"/>
        </w:rPr>
      </w:pPr>
      <w:r>
        <w:rPr>
          <w:rFonts w:ascii="標楷體" w:eastAsia="標楷體" w:hAnsi="標楷體" w:hint="eastAsia"/>
          <w:color w:val="000000" w:themeColor="text1"/>
          <w:szCs w:val="24"/>
        </w:rPr>
        <w:t>推得y</w:t>
      </w:r>
      <w:r>
        <w:rPr>
          <w:rFonts w:ascii="標楷體" w:eastAsia="標楷體" w:hAnsi="標楷體"/>
          <w:color w:val="000000" w:themeColor="text1"/>
          <w:szCs w:val="24"/>
        </w:rPr>
        <w:t>=0.66x+0.846</w:t>
      </w:r>
    </w:p>
    <w:p w:rsidR="00046F34" w:rsidRDefault="00046F34" w:rsidP="008A3965">
      <w:pPr>
        <w:pStyle w:val="a3"/>
        <w:ind w:leftChars="0" w:left="546"/>
        <w:rPr>
          <w:rFonts w:ascii="標楷體" w:eastAsia="標楷體" w:hAnsi="標楷體"/>
          <w:color w:val="000000" w:themeColor="text1"/>
          <w:szCs w:val="24"/>
        </w:rPr>
      </w:pPr>
      <w:r>
        <w:rPr>
          <w:rFonts w:ascii="標楷體" w:eastAsia="標楷體" w:hAnsi="標楷體" w:hint="eastAsia"/>
          <w:color w:val="000000" w:themeColor="text1"/>
          <w:szCs w:val="24"/>
        </w:rPr>
        <w:t>下表</w:t>
      </w:r>
      <w:proofErr w:type="gramStart"/>
      <w:r>
        <w:rPr>
          <w:rFonts w:ascii="標楷體" w:eastAsia="標楷體" w:hAnsi="標楷體" w:hint="eastAsia"/>
          <w:color w:val="000000" w:themeColor="text1"/>
          <w:szCs w:val="24"/>
        </w:rPr>
        <w:t>為本組估計</w:t>
      </w:r>
      <w:proofErr w:type="gramEnd"/>
      <w:r>
        <w:rPr>
          <w:rFonts w:ascii="標楷體" w:eastAsia="標楷體" w:hAnsi="標楷體" w:hint="eastAsia"/>
          <w:color w:val="000000" w:themeColor="text1"/>
          <w:szCs w:val="24"/>
        </w:rPr>
        <w:t>數據，實際發電量需考慮其他因素</w:t>
      </w:r>
    </w:p>
    <w:tbl>
      <w:tblPr>
        <w:tblStyle w:val="a5"/>
        <w:tblW w:w="7750" w:type="dxa"/>
        <w:tblInd w:w="546" w:type="dxa"/>
        <w:tblLook w:val="04A0" w:firstRow="1" w:lastRow="0" w:firstColumn="1" w:lastColumn="0" w:noHBand="0" w:noVBand="1"/>
      </w:tblPr>
      <w:tblGrid>
        <w:gridCol w:w="606"/>
        <w:gridCol w:w="893"/>
        <w:gridCol w:w="893"/>
        <w:gridCol w:w="893"/>
        <w:gridCol w:w="893"/>
        <w:gridCol w:w="893"/>
        <w:gridCol w:w="893"/>
        <w:gridCol w:w="893"/>
        <w:gridCol w:w="893"/>
      </w:tblGrid>
      <w:tr w:rsidR="007B0DA4" w:rsidTr="007B0DA4">
        <w:trPr>
          <w:trHeight w:val="510"/>
        </w:trPr>
        <w:tc>
          <w:tcPr>
            <w:tcW w:w="606" w:type="dxa"/>
          </w:tcPr>
          <w:p w:rsidR="007B0DA4" w:rsidRDefault="007B0DA4" w:rsidP="007B0DA4">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X</w:t>
            </w:r>
          </w:p>
        </w:tc>
        <w:tc>
          <w:tcPr>
            <w:tcW w:w="893" w:type="dxa"/>
            <w:vAlign w:val="center"/>
          </w:tcPr>
          <w:p w:rsidR="007B0DA4" w:rsidRDefault="007B0DA4" w:rsidP="007B0DA4">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w:t>
            </w:r>
            <w:r>
              <w:rPr>
                <w:rFonts w:ascii="標楷體" w:eastAsia="標楷體" w:hAnsi="標楷體"/>
                <w:color w:val="000000" w:themeColor="text1"/>
                <w:szCs w:val="24"/>
              </w:rPr>
              <w:t>021</w:t>
            </w:r>
          </w:p>
        </w:tc>
        <w:tc>
          <w:tcPr>
            <w:tcW w:w="893" w:type="dxa"/>
            <w:vAlign w:val="center"/>
          </w:tcPr>
          <w:p w:rsidR="007B0DA4" w:rsidRDefault="007B0DA4" w:rsidP="007B0DA4">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w:t>
            </w:r>
            <w:r>
              <w:rPr>
                <w:rFonts w:ascii="標楷體" w:eastAsia="標楷體" w:hAnsi="標楷體"/>
                <w:color w:val="000000" w:themeColor="text1"/>
                <w:szCs w:val="24"/>
              </w:rPr>
              <w:t>022</w:t>
            </w:r>
          </w:p>
        </w:tc>
        <w:tc>
          <w:tcPr>
            <w:tcW w:w="893" w:type="dxa"/>
            <w:vAlign w:val="center"/>
          </w:tcPr>
          <w:p w:rsidR="007B0DA4" w:rsidRDefault="007B0DA4" w:rsidP="007B0DA4">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w:t>
            </w:r>
            <w:r>
              <w:rPr>
                <w:rFonts w:ascii="標楷體" w:eastAsia="標楷體" w:hAnsi="標楷體"/>
                <w:color w:val="000000" w:themeColor="text1"/>
                <w:szCs w:val="24"/>
              </w:rPr>
              <w:t>023</w:t>
            </w:r>
          </w:p>
        </w:tc>
        <w:tc>
          <w:tcPr>
            <w:tcW w:w="893" w:type="dxa"/>
            <w:vAlign w:val="center"/>
          </w:tcPr>
          <w:p w:rsidR="007B0DA4" w:rsidRDefault="007B0DA4" w:rsidP="007B0DA4">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w:t>
            </w:r>
            <w:r>
              <w:rPr>
                <w:rFonts w:ascii="標楷體" w:eastAsia="標楷體" w:hAnsi="標楷體"/>
                <w:color w:val="000000" w:themeColor="text1"/>
                <w:szCs w:val="24"/>
              </w:rPr>
              <w:t>024</w:t>
            </w:r>
          </w:p>
        </w:tc>
        <w:tc>
          <w:tcPr>
            <w:tcW w:w="893" w:type="dxa"/>
            <w:vAlign w:val="center"/>
          </w:tcPr>
          <w:p w:rsidR="007B0DA4" w:rsidRDefault="007B0DA4" w:rsidP="007B0DA4">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w:t>
            </w:r>
            <w:r>
              <w:rPr>
                <w:rFonts w:ascii="標楷體" w:eastAsia="標楷體" w:hAnsi="標楷體"/>
                <w:color w:val="000000" w:themeColor="text1"/>
                <w:szCs w:val="24"/>
              </w:rPr>
              <w:t>026</w:t>
            </w:r>
          </w:p>
        </w:tc>
        <w:tc>
          <w:tcPr>
            <w:tcW w:w="893" w:type="dxa"/>
            <w:vAlign w:val="center"/>
          </w:tcPr>
          <w:p w:rsidR="007B0DA4" w:rsidRDefault="007B0DA4" w:rsidP="007B0DA4">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w:t>
            </w:r>
            <w:r>
              <w:rPr>
                <w:rFonts w:ascii="標楷體" w:eastAsia="標楷體" w:hAnsi="標楷體"/>
                <w:color w:val="000000" w:themeColor="text1"/>
                <w:szCs w:val="24"/>
              </w:rPr>
              <w:t>027</w:t>
            </w:r>
          </w:p>
        </w:tc>
        <w:tc>
          <w:tcPr>
            <w:tcW w:w="893" w:type="dxa"/>
            <w:vAlign w:val="center"/>
          </w:tcPr>
          <w:p w:rsidR="007B0DA4" w:rsidRDefault="007B0DA4" w:rsidP="007B0DA4">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w:t>
            </w:r>
            <w:r>
              <w:rPr>
                <w:rFonts w:ascii="標楷體" w:eastAsia="標楷體" w:hAnsi="標楷體"/>
                <w:color w:val="000000" w:themeColor="text1"/>
                <w:szCs w:val="24"/>
              </w:rPr>
              <w:t>028</w:t>
            </w:r>
          </w:p>
        </w:tc>
        <w:tc>
          <w:tcPr>
            <w:tcW w:w="893" w:type="dxa"/>
            <w:vAlign w:val="center"/>
          </w:tcPr>
          <w:p w:rsidR="007B0DA4" w:rsidRDefault="007B0DA4" w:rsidP="007B0DA4">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w:t>
            </w:r>
            <w:r>
              <w:rPr>
                <w:rFonts w:ascii="標楷體" w:eastAsia="標楷體" w:hAnsi="標楷體"/>
                <w:color w:val="000000" w:themeColor="text1"/>
                <w:szCs w:val="24"/>
              </w:rPr>
              <w:t>029</w:t>
            </w:r>
          </w:p>
        </w:tc>
      </w:tr>
      <w:tr w:rsidR="007B0DA4" w:rsidTr="007B0DA4">
        <w:trPr>
          <w:trHeight w:val="510"/>
        </w:trPr>
        <w:tc>
          <w:tcPr>
            <w:tcW w:w="606" w:type="dxa"/>
          </w:tcPr>
          <w:p w:rsidR="007B0DA4" w:rsidRDefault="007B0DA4" w:rsidP="007B0DA4">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Y</w:t>
            </w:r>
          </w:p>
        </w:tc>
        <w:tc>
          <w:tcPr>
            <w:tcW w:w="893" w:type="dxa"/>
            <w:vAlign w:val="center"/>
          </w:tcPr>
          <w:p w:rsidR="007B0DA4" w:rsidRDefault="007B0DA4" w:rsidP="007B0DA4">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1</w:t>
            </w:r>
            <w:r>
              <w:rPr>
                <w:rFonts w:ascii="標楷體" w:eastAsia="標楷體" w:hAnsi="標楷體"/>
                <w:color w:val="000000" w:themeColor="text1"/>
                <w:szCs w:val="24"/>
              </w:rPr>
              <w:t>.506</w:t>
            </w:r>
          </w:p>
        </w:tc>
        <w:tc>
          <w:tcPr>
            <w:tcW w:w="893" w:type="dxa"/>
            <w:vAlign w:val="center"/>
          </w:tcPr>
          <w:p w:rsidR="007B0DA4" w:rsidRDefault="007B0DA4" w:rsidP="007B0DA4">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w:t>
            </w:r>
            <w:r>
              <w:rPr>
                <w:rFonts w:ascii="標楷體" w:eastAsia="標楷體" w:hAnsi="標楷體"/>
                <w:color w:val="000000" w:themeColor="text1"/>
                <w:szCs w:val="24"/>
              </w:rPr>
              <w:t>.166</w:t>
            </w:r>
          </w:p>
        </w:tc>
        <w:tc>
          <w:tcPr>
            <w:tcW w:w="893" w:type="dxa"/>
            <w:vAlign w:val="center"/>
          </w:tcPr>
          <w:p w:rsidR="007B0DA4" w:rsidRDefault="007B0DA4" w:rsidP="007B0DA4">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2.826</w:t>
            </w:r>
          </w:p>
        </w:tc>
        <w:tc>
          <w:tcPr>
            <w:tcW w:w="893" w:type="dxa"/>
            <w:vAlign w:val="center"/>
          </w:tcPr>
          <w:p w:rsidR="007B0DA4" w:rsidRDefault="007B0DA4" w:rsidP="007B0DA4">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3.486</w:t>
            </w:r>
          </w:p>
        </w:tc>
        <w:tc>
          <w:tcPr>
            <w:tcW w:w="893" w:type="dxa"/>
            <w:vAlign w:val="center"/>
          </w:tcPr>
          <w:p w:rsidR="007B0DA4" w:rsidRDefault="007B0DA4" w:rsidP="007B0DA4">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4.806</w:t>
            </w:r>
          </w:p>
        </w:tc>
        <w:tc>
          <w:tcPr>
            <w:tcW w:w="893" w:type="dxa"/>
            <w:vAlign w:val="center"/>
          </w:tcPr>
          <w:p w:rsidR="007B0DA4" w:rsidRDefault="007B0DA4" w:rsidP="007B0DA4">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5.466</w:t>
            </w:r>
          </w:p>
        </w:tc>
        <w:tc>
          <w:tcPr>
            <w:tcW w:w="893" w:type="dxa"/>
            <w:vAlign w:val="center"/>
          </w:tcPr>
          <w:p w:rsidR="007B0DA4" w:rsidRDefault="007B0DA4" w:rsidP="007B0DA4">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6.126</w:t>
            </w:r>
          </w:p>
        </w:tc>
        <w:tc>
          <w:tcPr>
            <w:tcW w:w="893" w:type="dxa"/>
            <w:vAlign w:val="center"/>
          </w:tcPr>
          <w:p w:rsidR="007B0DA4" w:rsidRDefault="007B0DA4" w:rsidP="007B0DA4">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6.786</w:t>
            </w:r>
          </w:p>
        </w:tc>
      </w:tr>
    </w:tbl>
    <w:p w:rsidR="007B0DA4" w:rsidRDefault="007B0DA4" w:rsidP="007B0DA4">
      <w:pPr>
        <w:pStyle w:val="a3"/>
        <w:ind w:leftChars="0" w:left="546"/>
        <w:jc w:val="center"/>
        <w:rPr>
          <w:rFonts w:ascii="標楷體" w:eastAsia="標楷體" w:hAnsi="標楷體"/>
          <w:color w:val="000000" w:themeColor="text1"/>
          <w:szCs w:val="24"/>
        </w:rPr>
      </w:pPr>
      <w:r>
        <w:rPr>
          <w:rFonts w:ascii="標楷體" w:eastAsia="標楷體" w:hAnsi="標楷體" w:hint="eastAsia"/>
          <w:color w:val="000000" w:themeColor="text1"/>
          <w:szCs w:val="24"/>
        </w:rPr>
        <w:t>表2</w:t>
      </w:r>
      <w:r w:rsidR="00C722A3">
        <w:rPr>
          <w:rFonts w:ascii="標楷體" w:eastAsia="標楷體" w:hAnsi="標楷體" w:hint="eastAsia"/>
          <w:color w:val="000000" w:themeColor="text1"/>
          <w:szCs w:val="24"/>
        </w:rPr>
        <w:t>(數據2</w:t>
      </w:r>
      <w:r w:rsidR="002B6372">
        <w:rPr>
          <w:rFonts w:ascii="標楷體" w:eastAsia="標楷體" w:hAnsi="標楷體" w:hint="eastAsia"/>
          <w:color w:val="000000" w:themeColor="text1"/>
          <w:szCs w:val="24"/>
        </w:rPr>
        <w:t>得理論</w:t>
      </w:r>
      <w:r w:rsidR="00C722A3">
        <w:rPr>
          <w:rFonts w:ascii="標楷體" w:eastAsia="標楷體" w:hAnsi="標楷體" w:hint="eastAsia"/>
          <w:color w:val="000000" w:themeColor="text1"/>
          <w:szCs w:val="24"/>
        </w:rPr>
        <w:t>值)</w:t>
      </w:r>
    </w:p>
    <w:p w:rsidR="004112AB" w:rsidRDefault="004112AB" w:rsidP="004112AB">
      <w:pPr>
        <w:pStyle w:val="a3"/>
        <w:ind w:leftChars="0" w:left="546"/>
        <w:rPr>
          <w:rFonts w:ascii="標楷體" w:eastAsia="標楷體" w:hAnsi="標楷體"/>
          <w:color w:val="000000" w:themeColor="text1"/>
          <w:szCs w:val="24"/>
        </w:rPr>
      </w:pPr>
      <w:r w:rsidRPr="004112AB">
        <w:rPr>
          <w:rFonts w:ascii="標楷體" w:eastAsia="標楷體" w:hAnsi="標楷體"/>
          <w:color w:val="000000" w:themeColor="text1"/>
          <w:szCs w:val="24"/>
        </w:rPr>
        <w:lastRenderedPageBreak/>
        <w:drawing>
          <wp:inline distT="0" distB="0" distL="0" distR="0" wp14:anchorId="7618F786" wp14:editId="4C6E2D79">
            <wp:extent cx="4560125" cy="2624034"/>
            <wp:effectExtent l="0" t="0" r="12065" b="5080"/>
            <wp:docPr id="1"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3A57E7" w:rsidRDefault="003A57E7" w:rsidP="003A57E7">
      <w:pPr>
        <w:pStyle w:val="a3"/>
        <w:ind w:leftChars="0" w:left="546"/>
        <w:jc w:val="center"/>
        <w:rPr>
          <w:rFonts w:ascii="標楷體" w:eastAsia="標楷體" w:hAnsi="標楷體"/>
          <w:color w:val="000000" w:themeColor="text1"/>
          <w:szCs w:val="24"/>
        </w:rPr>
      </w:pPr>
      <w:r>
        <w:rPr>
          <w:rFonts w:ascii="標楷體" w:eastAsia="標楷體" w:hAnsi="標楷體" w:hint="eastAsia"/>
          <w:color w:val="000000" w:themeColor="text1"/>
          <w:szCs w:val="24"/>
        </w:rPr>
        <w:t>圖1</w:t>
      </w:r>
    </w:p>
    <w:p w:rsidR="003A57E7" w:rsidRPr="003A57E7" w:rsidRDefault="00046F34" w:rsidP="003A57E7">
      <w:pPr>
        <w:pStyle w:val="a3"/>
        <w:ind w:leftChars="0" w:left="546"/>
        <w:rPr>
          <w:rFonts w:ascii="標楷體" w:eastAsia="標楷體" w:hAnsi="標楷體" w:hint="eastAsia"/>
          <w:color w:val="000000" w:themeColor="text1"/>
          <w:szCs w:val="24"/>
        </w:rPr>
      </w:pPr>
      <w:proofErr w:type="gramStart"/>
      <w:r>
        <w:rPr>
          <w:rFonts w:ascii="標楷體" w:eastAsia="標楷體" w:hAnsi="標楷體" w:hint="eastAsia"/>
          <w:color w:val="000000" w:themeColor="text1"/>
          <w:szCs w:val="24"/>
        </w:rPr>
        <w:t>註</w:t>
      </w:r>
      <w:proofErr w:type="gramEnd"/>
      <w:r>
        <w:rPr>
          <w:rFonts w:ascii="標楷體" w:eastAsia="標楷體" w:hAnsi="標楷體" w:hint="eastAsia"/>
          <w:color w:val="000000" w:themeColor="text1"/>
          <w:szCs w:val="24"/>
        </w:rPr>
        <w:t>1數據單位為GW</w:t>
      </w:r>
    </w:p>
    <w:p w:rsidR="007B0DA4" w:rsidRDefault="000F6860" w:rsidP="008A3965">
      <w:pPr>
        <w:pStyle w:val="a3"/>
        <w:ind w:leftChars="0" w:left="546"/>
        <w:rPr>
          <w:rFonts w:ascii="標楷體" w:eastAsia="標楷體" w:hAnsi="標楷體"/>
          <w:color w:val="000000" w:themeColor="text1"/>
          <w:szCs w:val="24"/>
        </w:rPr>
      </w:pPr>
      <w:proofErr w:type="gramStart"/>
      <w:r>
        <w:rPr>
          <w:rFonts w:ascii="標楷體" w:eastAsia="標楷體" w:hAnsi="標楷體" w:hint="eastAsia"/>
          <w:color w:val="000000" w:themeColor="text1"/>
          <w:szCs w:val="24"/>
        </w:rPr>
        <w:t>註</w:t>
      </w:r>
      <w:proofErr w:type="gramEnd"/>
      <w:r>
        <w:rPr>
          <w:rFonts w:ascii="標楷體" w:eastAsia="標楷體" w:hAnsi="標楷體" w:hint="eastAsia"/>
          <w:color w:val="000000" w:themeColor="text1"/>
          <w:szCs w:val="24"/>
        </w:rPr>
        <w:t>2表2</w:t>
      </w:r>
      <w:proofErr w:type="gramStart"/>
      <w:r>
        <w:rPr>
          <w:rFonts w:ascii="標楷體" w:eastAsia="標楷體" w:hAnsi="標楷體" w:hint="eastAsia"/>
          <w:color w:val="000000" w:themeColor="text1"/>
          <w:szCs w:val="24"/>
        </w:rPr>
        <w:t>為本組預估</w:t>
      </w:r>
      <w:proofErr w:type="gramEnd"/>
      <w:r>
        <w:rPr>
          <w:rFonts w:ascii="標楷體" w:eastAsia="標楷體" w:hAnsi="標楷體" w:hint="eastAsia"/>
          <w:color w:val="000000" w:themeColor="text1"/>
          <w:szCs w:val="24"/>
        </w:rPr>
        <w:t>工研院數據之年度發電量</w:t>
      </w:r>
    </w:p>
    <w:p w:rsidR="000F6860" w:rsidRDefault="000F6860" w:rsidP="008A3965">
      <w:pPr>
        <w:pStyle w:val="a3"/>
        <w:ind w:leftChars="0" w:left="546"/>
        <w:rPr>
          <w:rFonts w:ascii="標楷體" w:eastAsia="標楷體" w:hAnsi="標楷體"/>
          <w:color w:val="000000" w:themeColor="text1"/>
          <w:szCs w:val="24"/>
        </w:rPr>
      </w:pPr>
    </w:p>
    <w:p w:rsidR="00CA4251" w:rsidRDefault="00CA4251" w:rsidP="000F6860">
      <w:pPr>
        <w:pStyle w:val="a3"/>
        <w:ind w:leftChars="236" w:left="991" w:hangingChars="177" w:hanging="425"/>
        <w:rPr>
          <w:rFonts w:ascii="標楷體" w:eastAsia="標楷體" w:hAnsi="標楷體"/>
          <w:color w:val="000000" w:themeColor="text1"/>
          <w:szCs w:val="24"/>
        </w:rPr>
      </w:pPr>
    </w:p>
    <w:p w:rsidR="00507EDC" w:rsidRDefault="00507EDC" w:rsidP="00C84BF3">
      <w:pPr>
        <w:pStyle w:val="a3"/>
        <w:ind w:leftChars="118" w:left="564" w:hangingChars="117" w:hanging="281"/>
        <w:rPr>
          <w:rFonts w:ascii="標楷體" w:eastAsia="標楷體" w:hAnsi="標楷體"/>
          <w:color w:val="000000" w:themeColor="text1"/>
          <w:szCs w:val="24"/>
        </w:rPr>
      </w:pPr>
    </w:p>
    <w:p w:rsidR="00507EDC" w:rsidRDefault="00B530ED" w:rsidP="00C84BF3">
      <w:pPr>
        <w:pStyle w:val="a3"/>
        <w:ind w:leftChars="118" w:left="564" w:hangingChars="117" w:hanging="281"/>
        <w:rPr>
          <w:rFonts w:ascii="標楷體" w:eastAsia="標楷體" w:hAnsi="標楷體"/>
          <w:color w:val="000000" w:themeColor="text1"/>
          <w:szCs w:val="24"/>
        </w:rPr>
      </w:pPr>
      <w:r>
        <w:rPr>
          <w:rFonts w:ascii="標楷體" w:eastAsia="標楷體" w:hAnsi="標楷體" w:hint="eastAsia"/>
          <w:color w:val="000000" w:themeColor="text1"/>
          <w:szCs w:val="24"/>
        </w:rPr>
        <w:t>根據數據1與年度得相關係數為0.850</w:t>
      </w:r>
    </w:p>
    <w:p w:rsidR="004425B2" w:rsidRDefault="005B4A35" w:rsidP="004425B2">
      <w:pPr>
        <w:pStyle w:val="a3"/>
        <w:ind w:leftChars="118" w:left="564" w:hangingChars="117" w:hanging="281"/>
        <w:rPr>
          <w:rFonts w:ascii="標楷體" w:eastAsia="標楷體" w:hAnsi="標楷體"/>
          <w:color w:val="000000" w:themeColor="text1"/>
          <w:szCs w:val="24"/>
        </w:rPr>
      </w:pPr>
      <w:proofErr w:type="gramStart"/>
      <w:r>
        <w:rPr>
          <w:rFonts w:ascii="標楷體" w:eastAsia="標楷體" w:hAnsi="標楷體" w:hint="eastAsia"/>
          <w:color w:val="000000" w:themeColor="text1"/>
          <w:szCs w:val="24"/>
        </w:rPr>
        <w:t>本組試</w:t>
      </w:r>
      <w:proofErr w:type="gramEnd"/>
      <w:r>
        <w:rPr>
          <w:rFonts w:ascii="標楷體" w:eastAsia="標楷體" w:hAnsi="標楷體" w:hint="eastAsia"/>
          <w:color w:val="000000" w:themeColor="text1"/>
          <w:szCs w:val="24"/>
        </w:rPr>
        <w:t>著找出是否</w:t>
      </w:r>
      <w:proofErr w:type="gramStart"/>
      <w:r>
        <w:rPr>
          <w:rFonts w:ascii="標楷體" w:eastAsia="標楷體" w:hAnsi="標楷體" w:hint="eastAsia"/>
          <w:color w:val="000000" w:themeColor="text1"/>
          <w:szCs w:val="24"/>
        </w:rPr>
        <w:t>並網量</w:t>
      </w:r>
      <w:proofErr w:type="gramEnd"/>
      <w:r>
        <w:rPr>
          <w:rFonts w:ascii="標楷體" w:eastAsia="標楷體" w:hAnsi="標楷體" w:hint="eastAsia"/>
          <w:color w:val="000000" w:themeColor="text1"/>
          <w:szCs w:val="24"/>
        </w:rPr>
        <w:t>也與發電量</w:t>
      </w:r>
      <w:r w:rsidR="00B530ED">
        <w:rPr>
          <w:rFonts w:ascii="標楷體" w:eastAsia="標楷體" w:hAnsi="標楷體" w:hint="eastAsia"/>
          <w:color w:val="000000" w:themeColor="text1"/>
          <w:szCs w:val="24"/>
        </w:rPr>
        <w:t>有呈現數學模型能夠表示之函數</w:t>
      </w:r>
    </w:p>
    <w:p w:rsidR="005B4A35" w:rsidRDefault="005B4A35" w:rsidP="004425B2">
      <w:pPr>
        <w:pStyle w:val="a3"/>
        <w:ind w:leftChars="118" w:left="564" w:hangingChars="117" w:hanging="281"/>
        <w:rPr>
          <w:rFonts w:ascii="標楷體" w:eastAsia="標楷體" w:hAnsi="標楷體"/>
          <w:color w:val="000000" w:themeColor="text1"/>
          <w:szCs w:val="24"/>
        </w:rPr>
      </w:pPr>
      <w:r>
        <w:rPr>
          <w:rFonts w:ascii="標楷體" w:eastAsia="標楷體" w:hAnsi="標楷體" w:hint="eastAsia"/>
          <w:color w:val="000000" w:themeColor="text1"/>
          <w:szCs w:val="24"/>
        </w:rPr>
        <w:t xml:space="preserve">因為數據1並無至2030年的資料 </w:t>
      </w:r>
    </w:p>
    <w:p w:rsidR="005B4A35" w:rsidRDefault="005B4A35" w:rsidP="004425B2">
      <w:pPr>
        <w:pStyle w:val="a3"/>
        <w:ind w:leftChars="118" w:left="564" w:hangingChars="117" w:hanging="281"/>
        <w:rPr>
          <w:rFonts w:ascii="標楷體" w:eastAsia="標楷體" w:hAnsi="標楷體"/>
          <w:color w:val="000000" w:themeColor="text1"/>
          <w:szCs w:val="24"/>
        </w:rPr>
      </w:pPr>
      <w:r>
        <w:rPr>
          <w:rFonts w:ascii="標楷體" w:eastAsia="標楷體" w:hAnsi="標楷體" w:hint="eastAsia"/>
          <w:color w:val="000000" w:themeColor="text1"/>
          <w:szCs w:val="24"/>
        </w:rPr>
        <w:t>但數據間隔較小</w:t>
      </w:r>
    </w:p>
    <w:p w:rsidR="005B4A35" w:rsidRDefault="005B4A35" w:rsidP="004425B2">
      <w:pPr>
        <w:pStyle w:val="a3"/>
        <w:ind w:leftChars="118" w:left="564" w:hangingChars="117" w:hanging="281"/>
        <w:rPr>
          <w:rFonts w:ascii="標楷體" w:eastAsia="標楷體" w:hAnsi="標楷體"/>
          <w:color w:val="000000" w:themeColor="text1"/>
          <w:szCs w:val="24"/>
        </w:rPr>
      </w:pPr>
      <w:r>
        <w:rPr>
          <w:rFonts w:ascii="標楷體" w:eastAsia="標楷體" w:hAnsi="標楷體" w:hint="eastAsia"/>
          <w:color w:val="000000" w:themeColor="text1"/>
          <w:szCs w:val="24"/>
        </w:rPr>
        <w:t>數據2為時間間隔較大之推論結果</w:t>
      </w:r>
    </w:p>
    <w:p w:rsidR="005B4A35" w:rsidRDefault="005B4A35" w:rsidP="004425B2">
      <w:pPr>
        <w:pStyle w:val="a3"/>
        <w:ind w:leftChars="118" w:left="564" w:hangingChars="117" w:hanging="281"/>
        <w:rPr>
          <w:rFonts w:ascii="標楷體" w:eastAsia="標楷體" w:hAnsi="標楷體"/>
          <w:color w:val="000000" w:themeColor="text1"/>
          <w:szCs w:val="24"/>
        </w:rPr>
      </w:pPr>
      <w:r>
        <w:rPr>
          <w:rFonts w:ascii="標楷體" w:eastAsia="標楷體" w:hAnsi="標楷體" w:hint="eastAsia"/>
          <w:color w:val="000000" w:themeColor="text1"/>
          <w:szCs w:val="24"/>
        </w:rPr>
        <w:t>但符合至2030有推論資料</w:t>
      </w:r>
    </w:p>
    <w:p w:rsidR="005B4A35" w:rsidRDefault="005B4A35" w:rsidP="004425B2">
      <w:pPr>
        <w:pStyle w:val="a3"/>
        <w:ind w:leftChars="118" w:left="564" w:hangingChars="117" w:hanging="281"/>
        <w:rPr>
          <w:rFonts w:ascii="標楷體" w:eastAsia="標楷體" w:hAnsi="標楷體"/>
          <w:color w:val="000000" w:themeColor="text1"/>
          <w:szCs w:val="24"/>
        </w:rPr>
      </w:pPr>
      <w:r>
        <w:rPr>
          <w:rFonts w:ascii="標楷體" w:eastAsia="標楷體" w:hAnsi="標楷體" w:hint="eastAsia"/>
          <w:color w:val="000000" w:themeColor="text1"/>
          <w:szCs w:val="24"/>
        </w:rPr>
        <w:t>所以將數據1與數據2做出相關係數的圖表</w:t>
      </w:r>
    </w:p>
    <w:p w:rsidR="00CA1C0B" w:rsidRDefault="00CA1C0B" w:rsidP="004425B2">
      <w:pPr>
        <w:pStyle w:val="a3"/>
        <w:ind w:leftChars="118" w:left="564" w:hangingChars="117" w:hanging="281"/>
        <w:rPr>
          <w:rFonts w:ascii="標楷體" w:eastAsia="標楷體" w:hAnsi="標楷體"/>
          <w:color w:val="000000" w:themeColor="text1"/>
          <w:szCs w:val="24"/>
        </w:rPr>
      </w:pPr>
    </w:p>
    <w:p w:rsidR="00CA1C0B" w:rsidRDefault="00CA1C0B" w:rsidP="004425B2">
      <w:pPr>
        <w:pStyle w:val="a3"/>
        <w:ind w:leftChars="118" w:left="564" w:hangingChars="117" w:hanging="281"/>
        <w:rPr>
          <w:rFonts w:ascii="標楷體" w:eastAsia="標楷體" w:hAnsi="標楷體"/>
          <w:color w:val="000000" w:themeColor="text1"/>
          <w:szCs w:val="24"/>
        </w:rPr>
      </w:pPr>
    </w:p>
    <w:p w:rsidR="00CA1C0B" w:rsidRDefault="00CA1C0B" w:rsidP="004425B2">
      <w:pPr>
        <w:pStyle w:val="a3"/>
        <w:ind w:leftChars="118" w:left="564" w:hangingChars="117" w:hanging="281"/>
        <w:rPr>
          <w:rFonts w:ascii="標楷體" w:eastAsia="標楷體" w:hAnsi="標楷體"/>
          <w:color w:val="000000" w:themeColor="text1"/>
          <w:szCs w:val="24"/>
        </w:rPr>
      </w:pPr>
    </w:p>
    <w:p w:rsidR="00847BEB" w:rsidRPr="00847BEB" w:rsidRDefault="00BC1443" w:rsidP="00847BEB">
      <w:pPr>
        <w:pStyle w:val="a3"/>
        <w:ind w:leftChars="118" w:left="564" w:hangingChars="117" w:hanging="281"/>
        <w:rPr>
          <w:rFonts w:ascii="標楷體" w:eastAsia="標楷體" w:hAnsi="標楷體"/>
          <w:color w:val="000000" w:themeColor="text1"/>
          <w:szCs w:val="24"/>
        </w:rPr>
      </w:pPr>
      <w:r>
        <w:rPr>
          <w:rFonts w:ascii="標楷體" w:eastAsia="標楷體" w:hAnsi="標楷體" w:hint="eastAsia"/>
          <w:color w:val="000000" w:themeColor="text1"/>
          <w:szCs w:val="24"/>
        </w:rPr>
        <w:t>使用數據2至2030年的資料來推估數據1至2030年的資料</w:t>
      </w:r>
    </w:p>
    <w:p w:rsidR="00847BEB" w:rsidRDefault="00847BEB" w:rsidP="004425B2">
      <w:pPr>
        <w:pStyle w:val="a3"/>
        <w:ind w:leftChars="118" w:left="564" w:hangingChars="117" w:hanging="281"/>
        <w:rPr>
          <w:rFonts w:ascii="標楷體" w:eastAsia="標楷體" w:hAnsi="標楷體"/>
          <w:color w:val="000000" w:themeColor="text1"/>
          <w:szCs w:val="24"/>
        </w:rPr>
      </w:pPr>
    </w:p>
    <w:tbl>
      <w:tblPr>
        <w:tblStyle w:val="a5"/>
        <w:tblW w:w="0" w:type="auto"/>
        <w:tblInd w:w="564" w:type="dxa"/>
        <w:tblLook w:val="04A0" w:firstRow="1" w:lastRow="0" w:firstColumn="1" w:lastColumn="0" w:noHBand="0" w:noVBand="1"/>
      </w:tblPr>
      <w:tblGrid>
        <w:gridCol w:w="990"/>
        <w:gridCol w:w="1123"/>
        <w:gridCol w:w="1123"/>
        <w:gridCol w:w="1124"/>
        <w:gridCol w:w="1124"/>
        <w:gridCol w:w="1124"/>
        <w:gridCol w:w="1124"/>
      </w:tblGrid>
      <w:tr w:rsidR="00EB157F" w:rsidTr="00EB157F">
        <w:trPr>
          <w:trHeight w:val="624"/>
        </w:trPr>
        <w:tc>
          <w:tcPr>
            <w:tcW w:w="990" w:type="dxa"/>
            <w:vAlign w:val="center"/>
          </w:tcPr>
          <w:p w:rsidR="00EB157F" w:rsidRDefault="00EB157F" w:rsidP="00EB157F">
            <w:pPr>
              <w:pStyle w:val="a3"/>
              <w:ind w:leftChars="0" w:left="0"/>
              <w:jc w:val="center"/>
              <w:rPr>
                <w:rFonts w:ascii="標楷體" w:eastAsia="標楷體" w:hAnsi="標楷體"/>
                <w:color w:val="000000" w:themeColor="text1"/>
                <w:szCs w:val="24"/>
              </w:rPr>
            </w:pPr>
          </w:p>
        </w:tc>
        <w:tc>
          <w:tcPr>
            <w:tcW w:w="1123"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2020</w:t>
            </w:r>
          </w:p>
        </w:tc>
        <w:tc>
          <w:tcPr>
            <w:tcW w:w="1123"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2021</w:t>
            </w:r>
          </w:p>
        </w:tc>
        <w:tc>
          <w:tcPr>
            <w:tcW w:w="1124"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2022</w:t>
            </w:r>
          </w:p>
        </w:tc>
        <w:tc>
          <w:tcPr>
            <w:tcW w:w="1124"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2023</w:t>
            </w:r>
          </w:p>
        </w:tc>
        <w:tc>
          <w:tcPr>
            <w:tcW w:w="1124"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2024</w:t>
            </w:r>
          </w:p>
        </w:tc>
        <w:tc>
          <w:tcPr>
            <w:tcW w:w="1124"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2025</w:t>
            </w:r>
          </w:p>
        </w:tc>
      </w:tr>
      <w:tr w:rsidR="00EB157F" w:rsidTr="00EB157F">
        <w:trPr>
          <w:trHeight w:val="624"/>
        </w:trPr>
        <w:tc>
          <w:tcPr>
            <w:tcW w:w="990"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數據1</w:t>
            </w:r>
          </w:p>
        </w:tc>
        <w:tc>
          <w:tcPr>
            <w:tcW w:w="1123"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3.51</w:t>
            </w:r>
          </w:p>
        </w:tc>
        <w:tc>
          <w:tcPr>
            <w:tcW w:w="1123"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4.51</w:t>
            </w:r>
          </w:p>
        </w:tc>
        <w:tc>
          <w:tcPr>
            <w:tcW w:w="1124"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4.51</w:t>
            </w:r>
            <w:r w:rsidR="00847BEB">
              <w:rPr>
                <w:rFonts w:ascii="標楷體" w:eastAsia="標楷體" w:hAnsi="標楷體"/>
                <w:color w:val="000000" w:themeColor="text1"/>
                <w:szCs w:val="24"/>
              </w:rPr>
              <w:t>*</w:t>
            </w:r>
          </w:p>
        </w:tc>
        <w:tc>
          <w:tcPr>
            <w:tcW w:w="1124"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5.01</w:t>
            </w:r>
          </w:p>
        </w:tc>
        <w:tc>
          <w:tcPr>
            <w:tcW w:w="1124"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6.01</w:t>
            </w:r>
          </w:p>
        </w:tc>
        <w:tc>
          <w:tcPr>
            <w:tcW w:w="1124"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10.65</w:t>
            </w:r>
          </w:p>
        </w:tc>
      </w:tr>
      <w:tr w:rsidR="00EB157F" w:rsidTr="00EB157F">
        <w:trPr>
          <w:trHeight w:val="624"/>
        </w:trPr>
        <w:tc>
          <w:tcPr>
            <w:tcW w:w="990"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數據2</w:t>
            </w:r>
          </w:p>
        </w:tc>
        <w:tc>
          <w:tcPr>
            <w:tcW w:w="1123"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0</w:t>
            </w:r>
            <w:r>
              <w:rPr>
                <w:rFonts w:ascii="標楷體" w:eastAsia="標楷體" w:hAnsi="標楷體"/>
                <w:color w:val="000000" w:themeColor="text1"/>
                <w:szCs w:val="24"/>
              </w:rPr>
              <w:t>.846</w:t>
            </w:r>
          </w:p>
        </w:tc>
        <w:tc>
          <w:tcPr>
            <w:tcW w:w="1123"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1.506*</w:t>
            </w:r>
          </w:p>
        </w:tc>
        <w:tc>
          <w:tcPr>
            <w:tcW w:w="1124"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2.166*</w:t>
            </w:r>
          </w:p>
        </w:tc>
        <w:tc>
          <w:tcPr>
            <w:tcW w:w="1124"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2.286*</w:t>
            </w:r>
          </w:p>
        </w:tc>
        <w:tc>
          <w:tcPr>
            <w:tcW w:w="1124"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3.486*</w:t>
            </w:r>
          </w:p>
        </w:tc>
        <w:tc>
          <w:tcPr>
            <w:tcW w:w="1124"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4.146</w:t>
            </w:r>
          </w:p>
        </w:tc>
      </w:tr>
    </w:tbl>
    <w:p w:rsidR="00FE1B3A" w:rsidRDefault="00FE1B3A" w:rsidP="004425B2">
      <w:pPr>
        <w:pStyle w:val="a3"/>
        <w:ind w:leftChars="118" w:left="564" w:hangingChars="117" w:hanging="281"/>
        <w:rPr>
          <w:rFonts w:ascii="標楷體" w:eastAsia="標楷體" w:hAnsi="標楷體"/>
          <w:color w:val="000000" w:themeColor="text1"/>
          <w:szCs w:val="24"/>
        </w:rPr>
      </w:pPr>
    </w:p>
    <w:p w:rsidR="003A57E7" w:rsidRDefault="003A57E7" w:rsidP="004425B2">
      <w:pPr>
        <w:pStyle w:val="a3"/>
        <w:ind w:leftChars="118" w:left="564" w:hangingChars="117" w:hanging="281"/>
        <w:rPr>
          <w:rFonts w:ascii="標楷體" w:eastAsia="標楷體" w:hAnsi="標楷體" w:hint="eastAsia"/>
          <w:color w:val="000000" w:themeColor="text1"/>
          <w:szCs w:val="24"/>
        </w:rPr>
      </w:pPr>
    </w:p>
    <w:tbl>
      <w:tblPr>
        <w:tblStyle w:val="a5"/>
        <w:tblW w:w="0" w:type="auto"/>
        <w:tblInd w:w="564" w:type="dxa"/>
        <w:tblLook w:val="04A0" w:firstRow="1" w:lastRow="0" w:firstColumn="1" w:lastColumn="0" w:noHBand="0" w:noVBand="1"/>
      </w:tblPr>
      <w:tblGrid>
        <w:gridCol w:w="1211"/>
        <w:gridCol w:w="1299"/>
        <w:gridCol w:w="1300"/>
        <w:gridCol w:w="1300"/>
        <w:gridCol w:w="1300"/>
        <w:gridCol w:w="1322"/>
      </w:tblGrid>
      <w:tr w:rsidR="00EB157F" w:rsidTr="00EB157F">
        <w:trPr>
          <w:trHeight w:val="624"/>
        </w:trPr>
        <w:tc>
          <w:tcPr>
            <w:tcW w:w="1382" w:type="dxa"/>
            <w:vAlign w:val="center"/>
          </w:tcPr>
          <w:p w:rsidR="00EB157F" w:rsidRDefault="00EB157F" w:rsidP="00EB157F">
            <w:pPr>
              <w:pStyle w:val="a3"/>
              <w:ind w:leftChars="0" w:left="0"/>
              <w:jc w:val="center"/>
              <w:rPr>
                <w:rFonts w:ascii="標楷體" w:eastAsia="標楷體" w:hAnsi="標楷體"/>
                <w:color w:val="000000" w:themeColor="text1"/>
                <w:szCs w:val="24"/>
              </w:rPr>
            </w:pPr>
          </w:p>
        </w:tc>
        <w:tc>
          <w:tcPr>
            <w:tcW w:w="1382"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2026</w:t>
            </w:r>
          </w:p>
        </w:tc>
        <w:tc>
          <w:tcPr>
            <w:tcW w:w="1383"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2027</w:t>
            </w:r>
          </w:p>
        </w:tc>
        <w:tc>
          <w:tcPr>
            <w:tcW w:w="1383"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2028</w:t>
            </w:r>
          </w:p>
        </w:tc>
        <w:tc>
          <w:tcPr>
            <w:tcW w:w="1383"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2029</w:t>
            </w:r>
          </w:p>
        </w:tc>
        <w:tc>
          <w:tcPr>
            <w:tcW w:w="1383"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2030</w:t>
            </w:r>
          </w:p>
        </w:tc>
      </w:tr>
      <w:tr w:rsidR="00EB157F" w:rsidTr="00EB157F">
        <w:trPr>
          <w:trHeight w:val="624"/>
        </w:trPr>
        <w:tc>
          <w:tcPr>
            <w:tcW w:w="1382"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數據1</w:t>
            </w:r>
          </w:p>
        </w:tc>
        <w:tc>
          <w:tcPr>
            <w:tcW w:w="1382"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17.85*</w:t>
            </w:r>
          </w:p>
        </w:tc>
        <w:tc>
          <w:tcPr>
            <w:tcW w:w="1383"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30.23*</w:t>
            </w:r>
          </w:p>
        </w:tc>
        <w:tc>
          <w:tcPr>
            <w:tcW w:w="1383"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49.66*</w:t>
            </w:r>
          </w:p>
        </w:tc>
        <w:tc>
          <w:tcPr>
            <w:tcW w:w="1383"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78.57*</w:t>
            </w:r>
          </w:p>
        </w:tc>
        <w:tc>
          <w:tcPr>
            <w:tcW w:w="1383"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119.72*</w:t>
            </w:r>
          </w:p>
        </w:tc>
      </w:tr>
      <w:tr w:rsidR="00EB157F" w:rsidTr="00EB157F">
        <w:trPr>
          <w:trHeight w:val="624"/>
        </w:trPr>
        <w:tc>
          <w:tcPr>
            <w:tcW w:w="1382"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數據2</w:t>
            </w:r>
          </w:p>
        </w:tc>
        <w:tc>
          <w:tcPr>
            <w:tcW w:w="1382"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4.806*</w:t>
            </w:r>
          </w:p>
        </w:tc>
        <w:tc>
          <w:tcPr>
            <w:tcW w:w="1383"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5.466*</w:t>
            </w:r>
          </w:p>
        </w:tc>
        <w:tc>
          <w:tcPr>
            <w:tcW w:w="1383"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6.126*</w:t>
            </w:r>
          </w:p>
        </w:tc>
        <w:tc>
          <w:tcPr>
            <w:tcW w:w="1383"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6.786*</w:t>
            </w:r>
          </w:p>
        </w:tc>
        <w:tc>
          <w:tcPr>
            <w:tcW w:w="1383" w:type="dxa"/>
            <w:vAlign w:val="center"/>
          </w:tcPr>
          <w:p w:rsidR="00EB157F" w:rsidRDefault="00EB157F" w:rsidP="00EB157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7.446</w:t>
            </w:r>
          </w:p>
        </w:tc>
      </w:tr>
    </w:tbl>
    <w:p w:rsidR="00EB157F" w:rsidRDefault="0021027C" w:rsidP="00EB157F">
      <w:pPr>
        <w:pStyle w:val="a3"/>
        <w:ind w:leftChars="118" w:left="564" w:hangingChars="117" w:hanging="281"/>
        <w:jc w:val="center"/>
        <w:rPr>
          <w:rFonts w:ascii="標楷體" w:eastAsia="標楷體" w:hAnsi="標楷體"/>
          <w:color w:val="000000" w:themeColor="text1"/>
          <w:szCs w:val="24"/>
        </w:rPr>
      </w:pPr>
      <w:r>
        <w:rPr>
          <w:rFonts w:ascii="標楷體" w:eastAsia="標楷體" w:hAnsi="標楷體" w:hint="eastAsia"/>
          <w:color w:val="000000" w:themeColor="text1"/>
          <w:szCs w:val="24"/>
        </w:rPr>
        <w:t>表4</w:t>
      </w:r>
      <w:r w:rsidR="00BB1095">
        <w:rPr>
          <w:rFonts w:ascii="標楷體" w:eastAsia="標楷體" w:hAnsi="標楷體" w:hint="eastAsia"/>
          <w:color w:val="000000" w:themeColor="text1"/>
          <w:szCs w:val="24"/>
        </w:rPr>
        <w:t>(數據1與數據2未知的所有資料呈現)</w:t>
      </w:r>
    </w:p>
    <w:p w:rsidR="004112AB" w:rsidRDefault="004112AB" w:rsidP="00EB157F">
      <w:pPr>
        <w:pStyle w:val="a3"/>
        <w:ind w:leftChars="118" w:left="564" w:hangingChars="117" w:hanging="281"/>
        <w:jc w:val="center"/>
        <w:rPr>
          <w:rFonts w:ascii="標楷體" w:eastAsia="標楷體" w:hAnsi="標楷體"/>
          <w:color w:val="000000" w:themeColor="text1"/>
          <w:szCs w:val="24"/>
        </w:rPr>
      </w:pPr>
      <w:r w:rsidRPr="004112AB">
        <w:rPr>
          <w:rFonts w:ascii="標楷體" w:eastAsia="標楷體" w:hAnsi="標楷體"/>
          <w:color w:val="000000" w:themeColor="text1"/>
          <w:szCs w:val="24"/>
        </w:rPr>
        <w:drawing>
          <wp:inline distT="0" distB="0" distL="0" distR="0" wp14:anchorId="6A40A995" wp14:editId="7208708E">
            <wp:extent cx="4572000" cy="2743200"/>
            <wp:effectExtent l="0" t="0" r="0" b="0"/>
            <wp:docPr id="2" name="圖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3A57E7" w:rsidRDefault="003A57E7" w:rsidP="003A57E7">
      <w:pPr>
        <w:pStyle w:val="a3"/>
        <w:ind w:leftChars="118" w:left="564" w:hangingChars="117" w:hanging="281"/>
        <w:jc w:val="center"/>
        <w:rPr>
          <w:rFonts w:ascii="標楷體" w:eastAsia="標楷體" w:hAnsi="標楷體"/>
          <w:color w:val="000000" w:themeColor="text1"/>
          <w:szCs w:val="24"/>
        </w:rPr>
      </w:pPr>
      <w:r>
        <w:rPr>
          <w:rFonts w:ascii="標楷體" w:eastAsia="標楷體" w:hAnsi="標楷體" w:hint="eastAsia"/>
          <w:color w:val="000000" w:themeColor="text1"/>
          <w:szCs w:val="24"/>
        </w:rPr>
        <w:t>圖2</w:t>
      </w:r>
    </w:p>
    <w:p w:rsidR="0021027C" w:rsidRDefault="0021027C" w:rsidP="0021027C">
      <w:pPr>
        <w:pStyle w:val="a3"/>
        <w:ind w:leftChars="118" w:left="564" w:hangingChars="117" w:hanging="281"/>
        <w:rPr>
          <w:rFonts w:ascii="標楷體" w:eastAsia="標楷體" w:hAnsi="標楷體"/>
          <w:color w:val="000000" w:themeColor="text1"/>
          <w:szCs w:val="24"/>
        </w:rPr>
      </w:pPr>
      <w:proofErr w:type="gramStart"/>
      <w:r>
        <w:rPr>
          <w:rFonts w:ascii="標楷體" w:eastAsia="標楷體" w:hAnsi="標楷體"/>
          <w:color w:val="000000" w:themeColor="text1"/>
          <w:szCs w:val="24"/>
        </w:rPr>
        <w:t>註</w:t>
      </w:r>
      <w:proofErr w:type="gramEnd"/>
      <w:r>
        <w:rPr>
          <w:rFonts w:ascii="標楷體" w:eastAsia="標楷體" w:hAnsi="標楷體"/>
          <w:color w:val="000000" w:themeColor="text1"/>
          <w:szCs w:val="24"/>
        </w:rPr>
        <w:t>1表4使用的單位皆為GW</w:t>
      </w:r>
    </w:p>
    <w:p w:rsidR="0021027C" w:rsidRPr="0021027C" w:rsidRDefault="0021027C" w:rsidP="0021027C">
      <w:pPr>
        <w:pStyle w:val="a3"/>
        <w:ind w:leftChars="118" w:left="564" w:hangingChars="117" w:hanging="281"/>
        <w:rPr>
          <w:rFonts w:ascii="標楷體" w:eastAsia="標楷體" w:hAnsi="標楷體"/>
          <w:color w:val="000000" w:themeColor="text1"/>
          <w:szCs w:val="24"/>
        </w:rPr>
      </w:pPr>
      <w:proofErr w:type="gramStart"/>
      <w:r>
        <w:rPr>
          <w:rFonts w:ascii="標楷體" w:eastAsia="標楷體" w:hAnsi="標楷體"/>
          <w:color w:val="000000" w:themeColor="text1"/>
          <w:szCs w:val="24"/>
        </w:rPr>
        <w:t>註</w:t>
      </w:r>
      <w:proofErr w:type="gramEnd"/>
      <w:r>
        <w:rPr>
          <w:rFonts w:ascii="標楷體" w:eastAsia="標楷體" w:hAnsi="標楷體"/>
          <w:color w:val="000000" w:themeColor="text1"/>
          <w:szCs w:val="24"/>
        </w:rPr>
        <w:t>2表4</w:t>
      </w:r>
      <w:r w:rsidRPr="0021027C">
        <w:rPr>
          <w:rFonts w:ascii="標楷體" w:eastAsia="標楷體" w:hAnsi="標楷體"/>
          <w:color w:val="000000" w:themeColor="text1"/>
          <w:szCs w:val="24"/>
        </w:rPr>
        <w:t>附加米字號的為預估值</w:t>
      </w:r>
    </w:p>
    <w:p w:rsidR="0021027C" w:rsidRDefault="0021027C" w:rsidP="0021027C">
      <w:pPr>
        <w:pStyle w:val="a3"/>
        <w:ind w:leftChars="118" w:left="564" w:hangingChars="117" w:hanging="281"/>
        <w:rPr>
          <w:rFonts w:ascii="標楷體" w:eastAsia="標楷體" w:hAnsi="標楷體"/>
          <w:color w:val="000000" w:themeColor="text1"/>
          <w:szCs w:val="24"/>
        </w:rPr>
      </w:pPr>
      <w:proofErr w:type="gramStart"/>
      <w:r>
        <w:rPr>
          <w:rFonts w:ascii="標楷體" w:eastAsia="標楷體" w:hAnsi="標楷體"/>
          <w:color w:val="000000" w:themeColor="text1"/>
          <w:szCs w:val="24"/>
        </w:rPr>
        <w:t>註</w:t>
      </w:r>
      <w:proofErr w:type="gramEnd"/>
      <w:r>
        <w:rPr>
          <w:rFonts w:ascii="標楷體" w:eastAsia="標楷體" w:hAnsi="標楷體"/>
          <w:color w:val="000000" w:themeColor="text1"/>
          <w:szCs w:val="24"/>
        </w:rPr>
        <w:t xml:space="preserve">3 </w:t>
      </w:r>
      <w:r w:rsidR="000B38F3">
        <w:rPr>
          <w:rFonts w:ascii="標楷體" w:eastAsia="標楷體" w:hAnsi="標楷體"/>
          <w:color w:val="000000" w:themeColor="text1"/>
          <w:szCs w:val="24"/>
        </w:rPr>
        <w:t>數據1的2026至2030年的數據量皆是</w:t>
      </w:r>
      <w:r w:rsidR="00CA1C0B">
        <w:rPr>
          <w:rFonts w:ascii="標楷體" w:eastAsia="標楷體" w:hAnsi="標楷體"/>
          <w:color w:val="000000" w:themeColor="text1"/>
          <w:szCs w:val="24"/>
        </w:rPr>
        <w:t>使用相關係數0.85來做推論</w:t>
      </w:r>
    </w:p>
    <w:p w:rsidR="008E2EE4" w:rsidRDefault="0030630F" w:rsidP="0021027C">
      <w:pPr>
        <w:pStyle w:val="a3"/>
        <w:ind w:leftChars="118" w:left="564" w:hangingChars="117" w:hanging="281"/>
        <w:rPr>
          <w:rFonts w:ascii="標楷體" w:eastAsia="標楷體" w:hAnsi="標楷體"/>
          <w:color w:val="000000" w:themeColor="text1"/>
          <w:szCs w:val="24"/>
        </w:rPr>
      </w:pPr>
      <w:r>
        <w:rPr>
          <w:rFonts w:ascii="標楷體" w:eastAsia="標楷體" w:hAnsi="標楷體"/>
          <w:color w:val="000000" w:themeColor="text1"/>
          <w:szCs w:val="24"/>
        </w:rPr>
        <w:t>得出結果</w:t>
      </w:r>
      <w:r w:rsidR="008E2EE4">
        <w:rPr>
          <w:rFonts w:ascii="標楷體" w:eastAsia="標楷體" w:hAnsi="標楷體"/>
          <w:color w:val="000000" w:themeColor="text1"/>
          <w:szCs w:val="24"/>
        </w:rPr>
        <w:t>(誤差皆為萬分之一內)</w:t>
      </w:r>
    </w:p>
    <w:p w:rsidR="00C929EC" w:rsidRPr="00C929EC" w:rsidRDefault="00C929EC" w:rsidP="00C929EC">
      <w:pPr>
        <w:ind w:firstLineChars="118" w:firstLine="283"/>
        <w:rPr>
          <w:rFonts w:ascii="標楷體" w:eastAsia="標楷體" w:hAnsi="標楷體"/>
          <w:color w:val="000000" w:themeColor="text1"/>
          <w:szCs w:val="24"/>
        </w:rPr>
      </w:pPr>
      <w:r w:rsidRPr="00C929EC">
        <w:rPr>
          <w:rFonts w:ascii="標楷體" w:eastAsia="標楷體" w:hAnsi="標楷體"/>
          <w:color w:val="000000" w:themeColor="text1"/>
          <w:szCs w:val="24"/>
        </w:rPr>
        <w:t>Step1(發電量與</w:t>
      </w:r>
      <w:proofErr w:type="gramStart"/>
      <w:r w:rsidRPr="00C929EC">
        <w:rPr>
          <w:rFonts w:ascii="標楷體" w:eastAsia="標楷體" w:hAnsi="標楷體"/>
          <w:color w:val="000000" w:themeColor="text1"/>
          <w:szCs w:val="24"/>
        </w:rPr>
        <w:t>並網量</w:t>
      </w:r>
      <w:proofErr w:type="gramEnd"/>
      <w:r w:rsidRPr="00C929EC">
        <w:rPr>
          <w:rFonts w:ascii="標楷體" w:eastAsia="標楷體" w:hAnsi="標楷體"/>
          <w:color w:val="000000" w:themeColor="text1"/>
          <w:szCs w:val="24"/>
        </w:rPr>
        <w:t>之關係)</w:t>
      </w:r>
    </w:p>
    <w:p w:rsidR="004A05C4" w:rsidRDefault="00EF7F21" w:rsidP="0021027C">
      <w:pPr>
        <w:pStyle w:val="a3"/>
        <w:ind w:leftChars="118" w:left="564" w:hangingChars="117" w:hanging="281"/>
        <w:rPr>
          <w:rFonts w:ascii="標楷體" w:eastAsia="標楷體" w:hAnsi="標楷體"/>
          <w:color w:val="000000" w:themeColor="text1"/>
          <w:szCs w:val="24"/>
        </w:rPr>
      </w:pPr>
      <w:r>
        <w:rPr>
          <w:rFonts w:ascii="標楷體" w:eastAsia="標楷體" w:hAnsi="標楷體" w:hint="eastAsia"/>
          <w:color w:val="000000" w:themeColor="text1"/>
          <w:szCs w:val="24"/>
        </w:rPr>
        <w:t>結論:針對數據1與數據2相差的問題，</w:t>
      </w:r>
      <w:proofErr w:type="gramStart"/>
      <w:r>
        <w:rPr>
          <w:rFonts w:ascii="標楷體" w:eastAsia="標楷體" w:hAnsi="標楷體" w:hint="eastAsia"/>
          <w:color w:val="000000" w:themeColor="text1"/>
          <w:szCs w:val="24"/>
        </w:rPr>
        <w:t>本組認為</w:t>
      </w:r>
      <w:proofErr w:type="gramEnd"/>
      <w:r>
        <w:rPr>
          <w:rFonts w:ascii="標楷體" w:eastAsia="標楷體" w:hAnsi="標楷體" w:hint="eastAsia"/>
          <w:color w:val="000000" w:themeColor="text1"/>
          <w:szCs w:val="24"/>
        </w:rPr>
        <w:t>有三項可能的因素</w:t>
      </w:r>
    </w:p>
    <w:p w:rsidR="00EF7F21" w:rsidRDefault="00EF7F21" w:rsidP="00EF7F21">
      <w:pPr>
        <w:pStyle w:val="a3"/>
        <w:numPr>
          <w:ilvl w:val="0"/>
          <w:numId w:val="3"/>
        </w:numPr>
        <w:ind w:leftChars="0"/>
        <w:rPr>
          <w:rFonts w:ascii="標楷體" w:eastAsia="標楷體" w:hAnsi="標楷體"/>
          <w:color w:val="000000" w:themeColor="text1"/>
          <w:szCs w:val="24"/>
        </w:rPr>
      </w:pPr>
      <w:r>
        <w:rPr>
          <w:rFonts w:ascii="標楷體" w:eastAsia="標楷體" w:hAnsi="標楷體" w:hint="eastAsia"/>
          <w:color w:val="000000" w:themeColor="text1"/>
          <w:szCs w:val="24"/>
        </w:rPr>
        <w:t>數據1的是根據台電直接推估的資料，並無考慮到過程中可能無法以高度正成長的方式來發電，所以至2030年的發電量遠大於數據2的發電量</w:t>
      </w:r>
    </w:p>
    <w:p w:rsidR="00EF7F21" w:rsidRDefault="00EF7F21" w:rsidP="00EF7F21">
      <w:pPr>
        <w:pStyle w:val="a3"/>
        <w:numPr>
          <w:ilvl w:val="0"/>
          <w:numId w:val="3"/>
        </w:numPr>
        <w:ind w:leftChars="0"/>
        <w:rPr>
          <w:rFonts w:ascii="標楷體" w:eastAsia="標楷體" w:hAnsi="標楷體"/>
          <w:color w:val="000000" w:themeColor="text1"/>
          <w:szCs w:val="24"/>
        </w:rPr>
      </w:pPr>
      <w:r>
        <w:rPr>
          <w:rFonts w:ascii="標楷體" w:eastAsia="標楷體" w:hAnsi="標楷體" w:hint="eastAsia"/>
          <w:color w:val="000000" w:themeColor="text1"/>
          <w:szCs w:val="24"/>
        </w:rPr>
        <w:t>數據</w:t>
      </w:r>
      <w:proofErr w:type="gramStart"/>
      <w:r>
        <w:rPr>
          <w:rFonts w:ascii="標楷體" w:eastAsia="標楷體" w:hAnsi="標楷體" w:hint="eastAsia"/>
          <w:color w:val="000000" w:themeColor="text1"/>
          <w:szCs w:val="24"/>
        </w:rPr>
        <w:t>量跟並網量</w:t>
      </w:r>
      <w:proofErr w:type="gramEnd"/>
      <w:r>
        <w:rPr>
          <w:rFonts w:ascii="標楷體" w:eastAsia="標楷體" w:hAnsi="標楷體" w:hint="eastAsia"/>
          <w:color w:val="000000" w:themeColor="text1"/>
          <w:szCs w:val="24"/>
        </w:rPr>
        <w:t>還是有一些基礎上的差別，雖然離岸風力發電有良好的導體來做電力運輸，但是過程中還是無法完全避面電力的消耗。</w:t>
      </w:r>
    </w:p>
    <w:p w:rsidR="00EF7F21" w:rsidRPr="00C929EC" w:rsidRDefault="00F9721C" w:rsidP="00EF7F21">
      <w:pPr>
        <w:pStyle w:val="a3"/>
        <w:numPr>
          <w:ilvl w:val="0"/>
          <w:numId w:val="3"/>
        </w:numPr>
        <w:ind w:leftChars="0"/>
        <w:rPr>
          <w:rFonts w:ascii="標楷體" w:eastAsia="標楷體" w:hAnsi="標楷體"/>
          <w:color w:val="000000" w:themeColor="text1"/>
          <w:szCs w:val="24"/>
        </w:rPr>
      </w:pPr>
      <w:r>
        <w:rPr>
          <w:rFonts w:ascii="標楷體" w:eastAsia="標楷體" w:hAnsi="標楷體" w:hint="eastAsia"/>
          <w:color w:val="000000" w:themeColor="text1"/>
          <w:szCs w:val="24"/>
        </w:rPr>
        <w:t>工研院的資料雖然較符合政府可能比較符合實際因素，相關的關係</w:t>
      </w:r>
      <w:proofErr w:type="gramStart"/>
      <w:r>
        <w:rPr>
          <w:rFonts w:ascii="標楷體" w:eastAsia="標楷體" w:hAnsi="標楷體" w:hint="eastAsia"/>
          <w:color w:val="000000" w:themeColor="text1"/>
          <w:szCs w:val="24"/>
        </w:rPr>
        <w:t>本組尚</w:t>
      </w:r>
      <w:proofErr w:type="gramEnd"/>
      <w:r>
        <w:rPr>
          <w:rFonts w:ascii="標楷體" w:eastAsia="標楷體" w:hAnsi="標楷體" w:hint="eastAsia"/>
          <w:color w:val="000000" w:themeColor="text1"/>
          <w:szCs w:val="24"/>
        </w:rPr>
        <w:t>須以更多的模型來做推估。</w:t>
      </w:r>
    </w:p>
    <w:p w:rsidR="00EA1855" w:rsidRDefault="0030630F" w:rsidP="004425B2">
      <w:pPr>
        <w:pStyle w:val="a3"/>
        <w:ind w:leftChars="118" w:left="564" w:hangingChars="117" w:hanging="281"/>
        <w:rPr>
          <w:rFonts w:ascii="標楷體" w:eastAsia="標楷體" w:hAnsi="標楷體"/>
          <w:color w:val="000000" w:themeColor="text1"/>
          <w:szCs w:val="24"/>
        </w:rPr>
      </w:pPr>
      <w:r>
        <w:rPr>
          <w:rFonts w:ascii="標楷體" w:eastAsia="標楷體" w:hAnsi="標楷體"/>
          <w:color w:val="000000" w:themeColor="text1"/>
          <w:szCs w:val="24"/>
        </w:rPr>
        <w:t>Step</w:t>
      </w:r>
      <w:r w:rsidR="00C929EC">
        <w:rPr>
          <w:rFonts w:ascii="標楷體" w:eastAsia="標楷體" w:hAnsi="標楷體"/>
          <w:color w:val="000000" w:themeColor="text1"/>
          <w:szCs w:val="24"/>
        </w:rPr>
        <w:t>1(離岸風力發電產值)</w:t>
      </w:r>
    </w:p>
    <w:tbl>
      <w:tblPr>
        <w:tblStyle w:val="a5"/>
        <w:tblW w:w="0" w:type="auto"/>
        <w:tblInd w:w="564" w:type="dxa"/>
        <w:tblLook w:val="04A0" w:firstRow="1" w:lastRow="0" w:firstColumn="1" w:lastColumn="0" w:noHBand="0" w:noVBand="1"/>
      </w:tblPr>
      <w:tblGrid>
        <w:gridCol w:w="1274"/>
        <w:gridCol w:w="961"/>
        <w:gridCol w:w="1131"/>
        <w:gridCol w:w="1131"/>
      </w:tblGrid>
      <w:tr w:rsidR="00766195" w:rsidTr="00766195">
        <w:trPr>
          <w:trHeight w:val="510"/>
        </w:trPr>
        <w:tc>
          <w:tcPr>
            <w:tcW w:w="1274" w:type="dxa"/>
            <w:vAlign w:val="center"/>
          </w:tcPr>
          <w:p w:rsidR="00766195" w:rsidRDefault="00766195" w:rsidP="00C737C8">
            <w:pPr>
              <w:pStyle w:val="a3"/>
              <w:ind w:leftChars="0" w:left="0"/>
              <w:jc w:val="center"/>
              <w:rPr>
                <w:rFonts w:ascii="標楷體" w:eastAsia="標楷體" w:hAnsi="標楷體"/>
                <w:color w:val="000000" w:themeColor="text1"/>
                <w:szCs w:val="24"/>
              </w:rPr>
            </w:pPr>
          </w:p>
        </w:tc>
        <w:tc>
          <w:tcPr>
            <w:tcW w:w="961" w:type="dxa"/>
            <w:vAlign w:val="center"/>
          </w:tcPr>
          <w:p w:rsidR="00766195" w:rsidRDefault="00766195" w:rsidP="00C737C8">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2020</w:t>
            </w:r>
          </w:p>
        </w:tc>
        <w:tc>
          <w:tcPr>
            <w:tcW w:w="1131" w:type="dxa"/>
            <w:vAlign w:val="center"/>
          </w:tcPr>
          <w:p w:rsidR="00766195" w:rsidRDefault="00766195" w:rsidP="00C737C8">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2025</w:t>
            </w:r>
          </w:p>
        </w:tc>
        <w:tc>
          <w:tcPr>
            <w:tcW w:w="1131" w:type="dxa"/>
            <w:vAlign w:val="center"/>
          </w:tcPr>
          <w:p w:rsidR="00766195" w:rsidRDefault="00766195" w:rsidP="00C737C8">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2030</w:t>
            </w:r>
          </w:p>
        </w:tc>
      </w:tr>
      <w:tr w:rsidR="00766195" w:rsidTr="00766195">
        <w:trPr>
          <w:trHeight w:val="510"/>
        </w:trPr>
        <w:tc>
          <w:tcPr>
            <w:tcW w:w="1274" w:type="dxa"/>
            <w:vAlign w:val="center"/>
          </w:tcPr>
          <w:p w:rsidR="00766195" w:rsidRDefault="00766195" w:rsidP="00C737C8">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累積產值</w:t>
            </w:r>
          </w:p>
        </w:tc>
        <w:tc>
          <w:tcPr>
            <w:tcW w:w="961" w:type="dxa"/>
            <w:vAlign w:val="center"/>
          </w:tcPr>
          <w:p w:rsidR="00766195" w:rsidRDefault="00766195" w:rsidP="00C737C8">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875.92</w:t>
            </w:r>
          </w:p>
        </w:tc>
        <w:tc>
          <w:tcPr>
            <w:tcW w:w="1131" w:type="dxa"/>
            <w:vAlign w:val="center"/>
          </w:tcPr>
          <w:p w:rsidR="00766195" w:rsidRDefault="00766195" w:rsidP="00C737C8">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6</w:t>
            </w:r>
            <w:r w:rsidR="004F7716">
              <w:rPr>
                <w:rFonts w:ascii="標楷體" w:eastAsia="標楷體" w:hAnsi="標楷體" w:hint="eastAsia"/>
                <w:color w:val="000000" w:themeColor="text1"/>
                <w:szCs w:val="24"/>
              </w:rPr>
              <w:t>363</w:t>
            </w:r>
          </w:p>
        </w:tc>
        <w:tc>
          <w:tcPr>
            <w:tcW w:w="1131" w:type="dxa"/>
            <w:vAlign w:val="center"/>
          </w:tcPr>
          <w:p w:rsidR="00766195" w:rsidRDefault="004F7716" w:rsidP="00C737C8">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12</w:t>
            </w:r>
            <w:r w:rsidR="002A30A2">
              <w:rPr>
                <w:rFonts w:ascii="標楷體" w:eastAsia="標楷體" w:hAnsi="標楷體" w:hint="eastAsia"/>
                <w:color w:val="000000" w:themeColor="text1"/>
                <w:szCs w:val="24"/>
              </w:rPr>
              <w:t>600</w:t>
            </w:r>
          </w:p>
        </w:tc>
      </w:tr>
      <w:tr w:rsidR="0089689B" w:rsidTr="00766195">
        <w:trPr>
          <w:trHeight w:val="510"/>
        </w:trPr>
        <w:tc>
          <w:tcPr>
            <w:tcW w:w="1274" w:type="dxa"/>
            <w:vAlign w:val="center"/>
          </w:tcPr>
          <w:p w:rsidR="0089689B" w:rsidRDefault="0089689B" w:rsidP="00C737C8">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發電量</w:t>
            </w:r>
          </w:p>
        </w:tc>
        <w:tc>
          <w:tcPr>
            <w:tcW w:w="961" w:type="dxa"/>
            <w:vAlign w:val="center"/>
          </w:tcPr>
          <w:p w:rsidR="0089689B" w:rsidRDefault="0089689B" w:rsidP="00C737C8">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0.846</w:t>
            </w:r>
          </w:p>
        </w:tc>
        <w:tc>
          <w:tcPr>
            <w:tcW w:w="1131" w:type="dxa"/>
            <w:vAlign w:val="center"/>
          </w:tcPr>
          <w:p w:rsidR="0089689B" w:rsidRDefault="0089689B" w:rsidP="00C737C8">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4.164</w:t>
            </w:r>
          </w:p>
        </w:tc>
        <w:tc>
          <w:tcPr>
            <w:tcW w:w="1131" w:type="dxa"/>
            <w:vAlign w:val="center"/>
          </w:tcPr>
          <w:p w:rsidR="0089689B" w:rsidRDefault="0089689B" w:rsidP="00C737C8">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7.464</w:t>
            </w:r>
          </w:p>
        </w:tc>
      </w:tr>
    </w:tbl>
    <w:p w:rsidR="000B3341" w:rsidRDefault="000B3341" w:rsidP="000B3341">
      <w:pPr>
        <w:ind w:leftChars="100" w:left="240"/>
        <w:rPr>
          <w:rFonts w:ascii="標楷體" w:eastAsia="標楷體" w:hAnsi="標楷體"/>
          <w:color w:val="000000" w:themeColor="text1"/>
          <w:szCs w:val="24"/>
        </w:rPr>
      </w:pPr>
      <w:r>
        <w:rPr>
          <w:rFonts w:ascii="標楷體" w:eastAsia="標楷體" w:hAnsi="標楷體" w:hint="eastAsia"/>
          <w:color w:val="000000" w:themeColor="text1"/>
          <w:szCs w:val="24"/>
        </w:rPr>
        <w:t xml:space="preserve">                   </w:t>
      </w:r>
      <w:r w:rsidRPr="000B3341">
        <w:rPr>
          <w:rFonts w:ascii="標楷體" w:eastAsia="標楷體" w:hAnsi="標楷體" w:hint="eastAsia"/>
          <w:color w:val="000000" w:themeColor="text1"/>
          <w:szCs w:val="24"/>
        </w:rPr>
        <w:t>表5</w:t>
      </w:r>
    </w:p>
    <w:p w:rsidR="00356641" w:rsidRPr="000B3341" w:rsidRDefault="00356641" w:rsidP="000B3341">
      <w:pPr>
        <w:ind w:leftChars="100" w:left="240"/>
        <w:rPr>
          <w:rFonts w:ascii="標楷體" w:eastAsia="標楷體" w:hAnsi="標楷體"/>
          <w:color w:val="000000" w:themeColor="text1"/>
          <w:szCs w:val="24"/>
        </w:rPr>
      </w:pPr>
      <w:r w:rsidRPr="00356641">
        <w:rPr>
          <w:rFonts w:ascii="標楷體" w:eastAsia="標楷體" w:hAnsi="標楷體"/>
          <w:color w:val="000000" w:themeColor="text1"/>
          <w:szCs w:val="24"/>
        </w:rPr>
        <w:lastRenderedPageBreak/>
        <w:drawing>
          <wp:inline distT="0" distB="0" distL="0" distR="0" wp14:anchorId="01BBA3AC" wp14:editId="09709E09">
            <wp:extent cx="4049486" cy="2274125"/>
            <wp:effectExtent l="0" t="0" r="8255" b="12065"/>
            <wp:docPr id="3"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3A57E7" w:rsidRDefault="003A57E7" w:rsidP="003A57E7">
      <w:pPr>
        <w:pStyle w:val="a3"/>
        <w:ind w:leftChars="118" w:left="564" w:hangingChars="117" w:hanging="281"/>
        <w:jc w:val="center"/>
        <w:rPr>
          <w:rFonts w:ascii="標楷體" w:eastAsia="標楷體" w:hAnsi="標楷體"/>
          <w:color w:val="000000" w:themeColor="text1"/>
          <w:szCs w:val="24"/>
        </w:rPr>
      </w:pPr>
      <w:r>
        <w:rPr>
          <w:rFonts w:ascii="標楷體" w:eastAsia="標楷體" w:hAnsi="標楷體" w:hint="eastAsia"/>
          <w:color w:val="000000" w:themeColor="text1"/>
          <w:szCs w:val="24"/>
        </w:rPr>
        <w:t>圖3</w:t>
      </w:r>
    </w:p>
    <w:p w:rsidR="00B02074" w:rsidRDefault="002A30A2" w:rsidP="004425B2">
      <w:pPr>
        <w:pStyle w:val="a3"/>
        <w:ind w:leftChars="118" w:left="564" w:hangingChars="117" w:hanging="281"/>
        <w:rPr>
          <w:rFonts w:ascii="標楷體" w:eastAsia="標楷體" w:hAnsi="標楷體"/>
          <w:color w:val="000000" w:themeColor="text1"/>
          <w:szCs w:val="24"/>
        </w:rPr>
      </w:pPr>
      <w:proofErr w:type="gramStart"/>
      <w:r>
        <w:rPr>
          <w:rFonts w:ascii="標楷體" w:eastAsia="標楷體" w:hAnsi="標楷體" w:hint="eastAsia"/>
          <w:color w:val="000000" w:themeColor="text1"/>
          <w:szCs w:val="24"/>
        </w:rPr>
        <w:t>註</w:t>
      </w:r>
      <w:proofErr w:type="gramEnd"/>
      <w:r>
        <w:rPr>
          <w:rFonts w:ascii="標楷體" w:eastAsia="標楷體" w:hAnsi="標楷體" w:hint="eastAsia"/>
          <w:color w:val="000000" w:themeColor="text1"/>
          <w:szCs w:val="24"/>
        </w:rPr>
        <w:t xml:space="preserve">1 </w:t>
      </w:r>
      <w:r w:rsidR="001F241A">
        <w:rPr>
          <w:rFonts w:ascii="標楷體" w:eastAsia="標楷體" w:hAnsi="標楷體" w:hint="eastAsia"/>
          <w:color w:val="000000" w:themeColor="text1"/>
          <w:szCs w:val="24"/>
        </w:rPr>
        <w:t>單位為億元</w:t>
      </w:r>
    </w:p>
    <w:p w:rsidR="001F241A" w:rsidRPr="0030630F" w:rsidRDefault="0089689B" w:rsidP="004425B2">
      <w:pPr>
        <w:pStyle w:val="a3"/>
        <w:ind w:leftChars="118" w:left="564" w:hangingChars="117" w:hanging="281"/>
        <w:rPr>
          <w:rFonts w:ascii="標楷體" w:eastAsia="標楷體" w:hAnsi="標楷體"/>
          <w:color w:val="000000" w:themeColor="text1"/>
          <w:szCs w:val="24"/>
        </w:rPr>
      </w:pPr>
      <w:proofErr w:type="gramStart"/>
      <w:r>
        <w:rPr>
          <w:rFonts w:ascii="標楷體" w:eastAsia="標楷體" w:hAnsi="標楷體" w:hint="eastAsia"/>
          <w:color w:val="000000" w:themeColor="text1"/>
          <w:szCs w:val="24"/>
        </w:rPr>
        <w:t>註</w:t>
      </w:r>
      <w:proofErr w:type="gramEnd"/>
      <w:r>
        <w:rPr>
          <w:rFonts w:ascii="標楷體" w:eastAsia="標楷體" w:hAnsi="標楷體" w:hint="eastAsia"/>
          <w:color w:val="000000" w:themeColor="text1"/>
          <w:szCs w:val="24"/>
        </w:rPr>
        <w:t>2 兩者的相關係數為0.999</w:t>
      </w:r>
    </w:p>
    <w:p w:rsidR="00EA1855" w:rsidRDefault="0089689B" w:rsidP="004425B2">
      <w:pPr>
        <w:pStyle w:val="a3"/>
        <w:ind w:leftChars="118" w:left="564" w:hangingChars="117" w:hanging="281"/>
        <w:rPr>
          <w:rFonts w:ascii="標楷體" w:eastAsia="標楷體" w:hAnsi="標楷體"/>
          <w:color w:val="000000" w:themeColor="text1"/>
          <w:szCs w:val="24"/>
        </w:rPr>
      </w:pPr>
      <w:r>
        <w:rPr>
          <w:rFonts w:ascii="標楷體" w:eastAsia="標楷體" w:hAnsi="標楷體" w:hint="eastAsia"/>
          <w:color w:val="000000" w:themeColor="text1"/>
          <w:szCs w:val="24"/>
        </w:rPr>
        <w:t>得出發電量跟產值有相當大的關係</w:t>
      </w:r>
    </w:p>
    <w:p w:rsidR="00356641" w:rsidRPr="00356641" w:rsidRDefault="00DF56A4" w:rsidP="003A57E7">
      <w:pPr>
        <w:pStyle w:val="a3"/>
        <w:ind w:leftChars="118" w:left="564" w:hangingChars="117" w:hanging="281"/>
        <w:rPr>
          <w:rFonts w:ascii="標楷體" w:eastAsia="標楷體" w:hAnsi="標楷體" w:hint="eastAsia"/>
          <w:color w:val="000000" w:themeColor="text1"/>
          <w:szCs w:val="24"/>
        </w:rPr>
      </w:pPr>
      <w:r>
        <w:rPr>
          <w:rFonts w:ascii="標楷體" w:eastAsia="標楷體" w:hAnsi="標楷體"/>
          <w:color w:val="000000" w:themeColor="text1"/>
          <w:szCs w:val="24"/>
        </w:rPr>
        <w:t>Step</w:t>
      </w:r>
      <w:r>
        <w:rPr>
          <w:rFonts w:ascii="標楷體" w:eastAsia="標楷體" w:hAnsi="標楷體" w:hint="eastAsia"/>
          <w:color w:val="000000" w:themeColor="text1"/>
          <w:szCs w:val="24"/>
        </w:rPr>
        <w:t>1之後也將持續使用此數據</w:t>
      </w:r>
    </w:p>
    <w:p w:rsidR="005E648F" w:rsidRDefault="005E648F" w:rsidP="005E648F">
      <w:pPr>
        <w:pStyle w:val="a3"/>
        <w:ind w:leftChars="118" w:left="564" w:hangingChars="117" w:hanging="281"/>
        <w:jc w:val="center"/>
        <w:rPr>
          <w:rFonts w:ascii="標楷體" w:eastAsia="標楷體" w:hAnsi="標楷體"/>
          <w:color w:val="000000" w:themeColor="text1"/>
          <w:szCs w:val="24"/>
        </w:rPr>
      </w:pPr>
      <w:r>
        <w:rPr>
          <w:rFonts w:ascii="標楷體" w:eastAsia="標楷體" w:hAnsi="標楷體" w:hint="eastAsia"/>
          <w:color w:val="000000" w:themeColor="text1"/>
          <w:szCs w:val="24"/>
        </w:rPr>
        <w:t>假定</w:t>
      </w:r>
      <w:proofErr w:type="gramStart"/>
      <w:r>
        <w:rPr>
          <w:rFonts w:ascii="標楷體" w:eastAsia="標楷體" w:hAnsi="標楷體" w:hint="eastAsia"/>
          <w:color w:val="000000" w:themeColor="text1"/>
          <w:szCs w:val="24"/>
        </w:rPr>
        <w:t>一</w:t>
      </w:r>
      <w:proofErr w:type="gramEnd"/>
      <w:r>
        <w:rPr>
          <w:rFonts w:ascii="標楷體" w:eastAsia="標楷體" w:hAnsi="標楷體" w:hint="eastAsia"/>
          <w:color w:val="000000" w:themeColor="text1"/>
          <w:szCs w:val="24"/>
        </w:rPr>
        <w:t>支離岸風力發電機為10億元</w:t>
      </w:r>
    </w:p>
    <w:tbl>
      <w:tblPr>
        <w:tblStyle w:val="a5"/>
        <w:tblW w:w="0" w:type="auto"/>
        <w:tblInd w:w="564" w:type="dxa"/>
        <w:tblLook w:val="04A0" w:firstRow="1" w:lastRow="0" w:firstColumn="1" w:lastColumn="0" w:noHBand="0" w:noVBand="1"/>
      </w:tblPr>
      <w:tblGrid>
        <w:gridCol w:w="2692"/>
        <w:gridCol w:w="1559"/>
        <w:gridCol w:w="1701"/>
        <w:gridCol w:w="1780"/>
      </w:tblGrid>
      <w:tr w:rsidR="005E648F" w:rsidTr="002D7A8D">
        <w:trPr>
          <w:trHeight w:val="510"/>
        </w:trPr>
        <w:tc>
          <w:tcPr>
            <w:tcW w:w="2692" w:type="dxa"/>
            <w:vAlign w:val="center"/>
          </w:tcPr>
          <w:p w:rsidR="005E648F" w:rsidRDefault="005E648F" w:rsidP="002D7A8D">
            <w:pPr>
              <w:pStyle w:val="a3"/>
              <w:ind w:leftChars="0" w:left="0"/>
              <w:jc w:val="center"/>
              <w:rPr>
                <w:rFonts w:ascii="標楷體" w:eastAsia="標楷體" w:hAnsi="標楷體"/>
                <w:color w:val="000000" w:themeColor="text1"/>
                <w:szCs w:val="24"/>
              </w:rPr>
            </w:pPr>
          </w:p>
        </w:tc>
        <w:tc>
          <w:tcPr>
            <w:tcW w:w="1559" w:type="dxa"/>
            <w:vAlign w:val="center"/>
          </w:tcPr>
          <w:p w:rsidR="005E648F" w:rsidRDefault="005E648F" w:rsidP="002D7A8D">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w:t>
            </w:r>
            <w:r>
              <w:rPr>
                <w:rFonts w:ascii="標楷體" w:eastAsia="標楷體" w:hAnsi="標楷體"/>
                <w:color w:val="000000" w:themeColor="text1"/>
                <w:szCs w:val="24"/>
              </w:rPr>
              <w:t>020</w:t>
            </w:r>
          </w:p>
        </w:tc>
        <w:tc>
          <w:tcPr>
            <w:tcW w:w="1701" w:type="dxa"/>
            <w:vAlign w:val="center"/>
          </w:tcPr>
          <w:p w:rsidR="005E648F" w:rsidRDefault="005E648F" w:rsidP="002D7A8D">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w:t>
            </w:r>
            <w:r>
              <w:rPr>
                <w:rFonts w:ascii="標楷體" w:eastAsia="標楷體" w:hAnsi="標楷體"/>
                <w:color w:val="000000" w:themeColor="text1"/>
                <w:szCs w:val="24"/>
              </w:rPr>
              <w:t>025</w:t>
            </w:r>
          </w:p>
        </w:tc>
        <w:tc>
          <w:tcPr>
            <w:tcW w:w="1780" w:type="dxa"/>
            <w:vAlign w:val="center"/>
          </w:tcPr>
          <w:p w:rsidR="005E648F" w:rsidRDefault="005E648F" w:rsidP="002D7A8D">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w:t>
            </w:r>
            <w:r>
              <w:rPr>
                <w:rFonts w:ascii="標楷體" w:eastAsia="標楷體" w:hAnsi="標楷體"/>
                <w:color w:val="000000" w:themeColor="text1"/>
                <w:szCs w:val="24"/>
              </w:rPr>
              <w:t>030</w:t>
            </w:r>
          </w:p>
        </w:tc>
      </w:tr>
      <w:tr w:rsidR="005E648F" w:rsidTr="002D7A8D">
        <w:trPr>
          <w:trHeight w:val="510"/>
        </w:trPr>
        <w:tc>
          <w:tcPr>
            <w:tcW w:w="2692" w:type="dxa"/>
            <w:vAlign w:val="center"/>
          </w:tcPr>
          <w:p w:rsidR="005E648F" w:rsidRDefault="005E648F" w:rsidP="002D7A8D">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總產值U</w:t>
            </w:r>
          </w:p>
        </w:tc>
        <w:tc>
          <w:tcPr>
            <w:tcW w:w="1559" w:type="dxa"/>
            <w:vAlign w:val="center"/>
          </w:tcPr>
          <w:p w:rsidR="005E648F" w:rsidRDefault="005E648F" w:rsidP="002D7A8D">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8</w:t>
            </w:r>
            <w:r>
              <w:rPr>
                <w:rFonts w:ascii="標楷體" w:eastAsia="標楷體" w:hAnsi="標楷體"/>
                <w:color w:val="000000" w:themeColor="text1"/>
                <w:szCs w:val="24"/>
              </w:rPr>
              <w:t>75.92</w:t>
            </w:r>
          </w:p>
        </w:tc>
        <w:tc>
          <w:tcPr>
            <w:tcW w:w="1701" w:type="dxa"/>
            <w:vAlign w:val="center"/>
          </w:tcPr>
          <w:p w:rsidR="005E648F" w:rsidRDefault="005E648F" w:rsidP="002D7A8D">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6</w:t>
            </w:r>
            <w:r>
              <w:rPr>
                <w:rFonts w:ascii="標楷體" w:eastAsia="標楷體" w:hAnsi="標楷體"/>
                <w:color w:val="000000" w:themeColor="text1"/>
                <w:szCs w:val="24"/>
              </w:rPr>
              <w:t>363</w:t>
            </w:r>
          </w:p>
        </w:tc>
        <w:tc>
          <w:tcPr>
            <w:tcW w:w="1780" w:type="dxa"/>
            <w:vAlign w:val="center"/>
          </w:tcPr>
          <w:p w:rsidR="005E648F" w:rsidRDefault="005E648F" w:rsidP="002D7A8D">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12</w:t>
            </w:r>
            <w:r>
              <w:rPr>
                <w:rFonts w:ascii="標楷體" w:eastAsia="標楷體" w:hAnsi="標楷體"/>
                <w:color w:val="000000" w:themeColor="text1"/>
                <w:szCs w:val="24"/>
              </w:rPr>
              <w:t>600</w:t>
            </w:r>
          </w:p>
        </w:tc>
      </w:tr>
      <w:tr w:rsidR="005E648F" w:rsidTr="002D7A8D">
        <w:trPr>
          <w:trHeight w:val="510"/>
        </w:trPr>
        <w:tc>
          <w:tcPr>
            <w:tcW w:w="2692" w:type="dxa"/>
            <w:vAlign w:val="center"/>
          </w:tcPr>
          <w:p w:rsidR="005E648F" w:rsidRDefault="005E648F" w:rsidP="002D7A8D">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風力發電機機台費用P</w:t>
            </w:r>
          </w:p>
        </w:tc>
        <w:tc>
          <w:tcPr>
            <w:tcW w:w="1559" w:type="dxa"/>
            <w:vAlign w:val="center"/>
          </w:tcPr>
          <w:p w:rsidR="005E648F" w:rsidRDefault="005E648F" w:rsidP="002D7A8D">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680</w:t>
            </w:r>
            <w:r>
              <w:rPr>
                <w:rFonts w:ascii="標楷體" w:eastAsia="標楷體" w:hAnsi="標楷體"/>
                <w:color w:val="000000" w:themeColor="text1"/>
                <w:szCs w:val="24"/>
              </w:rPr>
              <w:t>*</w:t>
            </w:r>
          </w:p>
        </w:tc>
        <w:tc>
          <w:tcPr>
            <w:tcW w:w="1701" w:type="dxa"/>
            <w:vAlign w:val="center"/>
          </w:tcPr>
          <w:p w:rsidR="005E648F" w:rsidRDefault="005E648F" w:rsidP="002D7A8D">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3</w:t>
            </w:r>
            <w:r>
              <w:rPr>
                <w:rFonts w:ascii="標楷體" w:eastAsia="標楷體" w:hAnsi="標楷體"/>
                <w:color w:val="000000" w:themeColor="text1"/>
                <w:szCs w:val="24"/>
              </w:rPr>
              <w:t>340*</w:t>
            </w:r>
          </w:p>
        </w:tc>
        <w:tc>
          <w:tcPr>
            <w:tcW w:w="1780" w:type="dxa"/>
            <w:vAlign w:val="center"/>
          </w:tcPr>
          <w:p w:rsidR="005E648F" w:rsidRDefault="005E648F" w:rsidP="002D7A8D">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6</w:t>
            </w:r>
            <w:r>
              <w:rPr>
                <w:rFonts w:ascii="標楷體" w:eastAsia="標楷體" w:hAnsi="標楷體"/>
                <w:color w:val="000000" w:themeColor="text1"/>
                <w:szCs w:val="24"/>
              </w:rPr>
              <w:t>000</w:t>
            </w:r>
            <w:r w:rsidR="0050075B">
              <w:rPr>
                <w:rFonts w:ascii="標楷體" w:eastAsia="標楷體" w:hAnsi="標楷體"/>
                <w:color w:val="000000" w:themeColor="text1"/>
                <w:szCs w:val="24"/>
              </w:rPr>
              <w:t>*</w:t>
            </w:r>
          </w:p>
        </w:tc>
      </w:tr>
      <w:tr w:rsidR="005E648F" w:rsidTr="002D7A8D">
        <w:trPr>
          <w:trHeight w:val="510"/>
        </w:trPr>
        <w:tc>
          <w:tcPr>
            <w:tcW w:w="2692" w:type="dxa"/>
            <w:vAlign w:val="center"/>
          </w:tcPr>
          <w:p w:rsidR="005E648F" w:rsidRDefault="005E648F" w:rsidP="005E648F">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運維</w:t>
            </w:r>
            <w:r w:rsidR="003D3C66">
              <w:rPr>
                <w:rFonts w:ascii="標楷體" w:eastAsia="標楷體" w:hAnsi="標楷體" w:hint="eastAsia"/>
                <w:color w:val="000000" w:themeColor="text1"/>
                <w:szCs w:val="24"/>
              </w:rPr>
              <w:t>加發電</w:t>
            </w:r>
            <w:r>
              <w:rPr>
                <w:rFonts w:ascii="標楷體" w:eastAsia="標楷體" w:hAnsi="標楷體" w:hint="eastAsia"/>
                <w:color w:val="000000" w:themeColor="text1"/>
                <w:szCs w:val="24"/>
              </w:rPr>
              <w:t>費用(U</w:t>
            </w:r>
            <w:r>
              <w:rPr>
                <w:rFonts w:ascii="標楷體" w:eastAsia="標楷體" w:hAnsi="標楷體"/>
                <w:color w:val="000000" w:themeColor="text1"/>
                <w:szCs w:val="24"/>
              </w:rPr>
              <w:t>-P</w:t>
            </w:r>
            <w:r>
              <w:rPr>
                <w:rFonts w:ascii="標楷體" w:eastAsia="標楷體" w:hAnsi="標楷體" w:hint="eastAsia"/>
                <w:color w:val="000000" w:themeColor="text1"/>
                <w:szCs w:val="24"/>
              </w:rPr>
              <w:t>)</w:t>
            </w:r>
          </w:p>
        </w:tc>
        <w:tc>
          <w:tcPr>
            <w:tcW w:w="1559" w:type="dxa"/>
            <w:vAlign w:val="center"/>
          </w:tcPr>
          <w:p w:rsidR="005E648F" w:rsidRDefault="005E648F" w:rsidP="002D7A8D">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195.92</w:t>
            </w:r>
            <w:r w:rsidR="0050075B">
              <w:rPr>
                <w:rFonts w:ascii="標楷體" w:eastAsia="標楷體" w:hAnsi="標楷體"/>
                <w:color w:val="000000" w:themeColor="text1"/>
                <w:szCs w:val="24"/>
              </w:rPr>
              <w:t>*</w:t>
            </w:r>
          </w:p>
        </w:tc>
        <w:tc>
          <w:tcPr>
            <w:tcW w:w="1701" w:type="dxa"/>
            <w:vAlign w:val="center"/>
          </w:tcPr>
          <w:p w:rsidR="005E648F" w:rsidRDefault="005E648F" w:rsidP="002D7A8D">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3023</w:t>
            </w:r>
            <w:r w:rsidR="0050075B">
              <w:rPr>
                <w:rFonts w:ascii="標楷體" w:eastAsia="標楷體" w:hAnsi="標楷體"/>
                <w:color w:val="000000" w:themeColor="text1"/>
                <w:szCs w:val="24"/>
              </w:rPr>
              <w:t>*</w:t>
            </w:r>
          </w:p>
        </w:tc>
        <w:tc>
          <w:tcPr>
            <w:tcW w:w="1780" w:type="dxa"/>
            <w:vAlign w:val="center"/>
          </w:tcPr>
          <w:p w:rsidR="005E648F" w:rsidRDefault="005E648F" w:rsidP="002D7A8D">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6600</w:t>
            </w:r>
            <w:r w:rsidR="0050075B">
              <w:rPr>
                <w:rFonts w:ascii="標楷體" w:eastAsia="標楷體" w:hAnsi="標楷體"/>
                <w:color w:val="000000" w:themeColor="text1"/>
                <w:szCs w:val="24"/>
              </w:rPr>
              <w:t>*</w:t>
            </w:r>
          </w:p>
        </w:tc>
      </w:tr>
      <w:tr w:rsidR="003D3C66" w:rsidTr="002D7A8D">
        <w:trPr>
          <w:trHeight w:val="510"/>
        </w:trPr>
        <w:tc>
          <w:tcPr>
            <w:tcW w:w="2692" w:type="dxa"/>
            <w:vAlign w:val="center"/>
          </w:tcPr>
          <w:p w:rsidR="003D3C66" w:rsidRDefault="003D3C66" w:rsidP="005E648F">
            <w:pPr>
              <w:pStyle w:val="a3"/>
              <w:ind w:leftChars="0" w:left="0"/>
              <w:jc w:val="center"/>
              <w:rPr>
                <w:rFonts w:ascii="標楷體" w:eastAsia="標楷體" w:hAnsi="標楷體"/>
                <w:color w:val="000000" w:themeColor="text1"/>
                <w:szCs w:val="24"/>
              </w:rPr>
            </w:pPr>
            <w:proofErr w:type="gramStart"/>
            <w:r>
              <w:rPr>
                <w:rFonts w:ascii="標楷體" w:eastAsia="標楷體" w:hAnsi="標楷體" w:hint="eastAsia"/>
                <w:color w:val="000000" w:themeColor="text1"/>
                <w:szCs w:val="24"/>
              </w:rPr>
              <w:t>運維費用</w:t>
            </w:r>
            <w:proofErr w:type="gramEnd"/>
          </w:p>
        </w:tc>
        <w:tc>
          <w:tcPr>
            <w:tcW w:w="1559" w:type="dxa"/>
            <w:vAlign w:val="center"/>
          </w:tcPr>
          <w:p w:rsidR="003D3C66" w:rsidRDefault="003D3C66" w:rsidP="002D7A8D">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36.92</w:t>
            </w:r>
            <w:r w:rsidR="0050075B">
              <w:rPr>
                <w:rFonts w:ascii="標楷體" w:eastAsia="標楷體" w:hAnsi="標楷體"/>
                <w:color w:val="000000" w:themeColor="text1"/>
                <w:szCs w:val="24"/>
              </w:rPr>
              <w:t>*</w:t>
            </w:r>
          </w:p>
        </w:tc>
        <w:tc>
          <w:tcPr>
            <w:tcW w:w="1701" w:type="dxa"/>
            <w:vAlign w:val="center"/>
          </w:tcPr>
          <w:p w:rsidR="003D3C66" w:rsidRDefault="003D3C66" w:rsidP="002D7A8D">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2192.5</w:t>
            </w:r>
            <w:r w:rsidR="0050075B">
              <w:rPr>
                <w:rFonts w:ascii="標楷體" w:eastAsia="標楷體" w:hAnsi="標楷體"/>
                <w:color w:val="000000" w:themeColor="text1"/>
                <w:szCs w:val="24"/>
              </w:rPr>
              <w:t>*</w:t>
            </w:r>
          </w:p>
        </w:tc>
        <w:tc>
          <w:tcPr>
            <w:tcW w:w="1780" w:type="dxa"/>
            <w:vAlign w:val="center"/>
          </w:tcPr>
          <w:p w:rsidR="003D3C66" w:rsidRDefault="003D3C66" w:rsidP="002D7A8D">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5104</w:t>
            </w:r>
            <w:r w:rsidR="0050075B">
              <w:rPr>
                <w:rFonts w:ascii="標楷體" w:eastAsia="標楷體" w:hAnsi="標楷體"/>
                <w:color w:val="000000" w:themeColor="text1"/>
                <w:szCs w:val="24"/>
              </w:rPr>
              <w:t>*</w:t>
            </w:r>
          </w:p>
        </w:tc>
      </w:tr>
    </w:tbl>
    <w:p w:rsidR="005E648F" w:rsidRDefault="005E648F" w:rsidP="005E648F">
      <w:pPr>
        <w:pStyle w:val="a3"/>
        <w:ind w:leftChars="118" w:left="564" w:hangingChars="117" w:hanging="281"/>
        <w:jc w:val="center"/>
        <w:rPr>
          <w:rFonts w:ascii="標楷體" w:eastAsia="標楷體" w:hAnsi="標楷體"/>
          <w:color w:val="000000" w:themeColor="text1"/>
          <w:szCs w:val="24"/>
        </w:rPr>
      </w:pPr>
      <w:r>
        <w:rPr>
          <w:rFonts w:ascii="標楷體" w:eastAsia="標楷體" w:hAnsi="標楷體" w:hint="eastAsia"/>
          <w:color w:val="000000" w:themeColor="text1"/>
          <w:szCs w:val="24"/>
        </w:rPr>
        <w:t>表</w:t>
      </w:r>
      <w:r w:rsidR="00876D0F">
        <w:rPr>
          <w:rFonts w:ascii="標楷體" w:eastAsia="標楷體" w:hAnsi="標楷體"/>
          <w:color w:val="000000" w:themeColor="text1"/>
          <w:szCs w:val="24"/>
        </w:rPr>
        <w:t>6</w:t>
      </w:r>
    </w:p>
    <w:p w:rsidR="005E648F" w:rsidRDefault="005E648F" w:rsidP="005E648F">
      <w:pPr>
        <w:pStyle w:val="a3"/>
        <w:ind w:leftChars="118" w:left="564" w:hangingChars="117" w:hanging="281"/>
        <w:rPr>
          <w:rFonts w:ascii="標楷體" w:eastAsia="標楷體" w:hAnsi="標楷體"/>
          <w:color w:val="000000" w:themeColor="text1"/>
          <w:szCs w:val="24"/>
        </w:rPr>
      </w:pPr>
      <w:proofErr w:type="gramStart"/>
      <w:r>
        <w:rPr>
          <w:rFonts w:ascii="標楷體" w:eastAsia="標楷體" w:hAnsi="標楷體" w:hint="eastAsia"/>
          <w:color w:val="000000" w:themeColor="text1"/>
          <w:szCs w:val="24"/>
        </w:rPr>
        <w:t>註</w:t>
      </w:r>
      <w:proofErr w:type="gramEnd"/>
      <w:r>
        <w:rPr>
          <w:rFonts w:ascii="標楷體" w:eastAsia="標楷體" w:hAnsi="標楷體" w:hint="eastAsia"/>
          <w:color w:val="000000" w:themeColor="text1"/>
          <w:szCs w:val="24"/>
        </w:rPr>
        <w:t>1 單位為億元</w:t>
      </w:r>
    </w:p>
    <w:p w:rsidR="005E648F" w:rsidRDefault="005E648F" w:rsidP="005E648F">
      <w:pPr>
        <w:pStyle w:val="a3"/>
        <w:ind w:leftChars="118" w:left="564" w:hangingChars="117" w:hanging="281"/>
        <w:rPr>
          <w:rFonts w:ascii="標楷體" w:eastAsia="標楷體" w:hAnsi="標楷體"/>
          <w:color w:val="000000" w:themeColor="text1"/>
          <w:szCs w:val="24"/>
        </w:rPr>
      </w:pPr>
      <w:proofErr w:type="gramStart"/>
      <w:r>
        <w:rPr>
          <w:rFonts w:ascii="標楷體" w:eastAsia="標楷體" w:hAnsi="標楷體" w:hint="eastAsia"/>
          <w:color w:val="000000" w:themeColor="text1"/>
          <w:szCs w:val="24"/>
        </w:rPr>
        <w:t>註</w:t>
      </w:r>
      <w:proofErr w:type="gramEnd"/>
      <w:r>
        <w:rPr>
          <w:rFonts w:ascii="標楷體" w:eastAsia="標楷體" w:hAnsi="標楷體" w:hint="eastAsia"/>
          <w:color w:val="000000" w:themeColor="text1"/>
          <w:szCs w:val="24"/>
        </w:rPr>
        <w:t>2 風力</w:t>
      </w:r>
      <w:proofErr w:type="gramStart"/>
      <w:r>
        <w:rPr>
          <w:rFonts w:ascii="標楷體" w:eastAsia="標楷體" w:hAnsi="標楷體" w:hint="eastAsia"/>
          <w:color w:val="000000" w:themeColor="text1"/>
          <w:szCs w:val="24"/>
        </w:rPr>
        <w:t>發電機支數為</w:t>
      </w:r>
      <w:proofErr w:type="gramEnd"/>
      <w:r>
        <w:rPr>
          <w:rFonts w:ascii="標楷體" w:eastAsia="標楷體" w:hAnsi="標楷體" w:hint="eastAsia"/>
          <w:color w:val="000000" w:themeColor="text1"/>
          <w:szCs w:val="24"/>
        </w:rPr>
        <w:t>表</w:t>
      </w:r>
      <w:r w:rsidR="0050075B">
        <w:rPr>
          <w:rFonts w:ascii="標楷體" w:eastAsia="標楷體" w:hAnsi="標楷體" w:hint="eastAsia"/>
          <w:color w:val="000000" w:themeColor="text1"/>
          <w:szCs w:val="24"/>
        </w:rPr>
        <w:t>7</w:t>
      </w:r>
      <w:r>
        <w:rPr>
          <w:rFonts w:ascii="標楷體" w:eastAsia="標楷體" w:hAnsi="標楷體" w:hint="eastAsia"/>
          <w:color w:val="000000" w:themeColor="text1"/>
          <w:szCs w:val="24"/>
        </w:rPr>
        <w:t>預估值</w:t>
      </w:r>
    </w:p>
    <w:p w:rsidR="00DF56A4" w:rsidRDefault="005E648F" w:rsidP="004425B2">
      <w:pPr>
        <w:pStyle w:val="a3"/>
        <w:ind w:leftChars="118" w:left="564" w:hangingChars="117" w:hanging="281"/>
        <w:rPr>
          <w:rFonts w:ascii="標楷體" w:eastAsia="標楷體" w:hAnsi="標楷體"/>
          <w:color w:val="000000" w:themeColor="text1"/>
          <w:szCs w:val="24"/>
        </w:rPr>
      </w:pPr>
      <w:proofErr w:type="gramStart"/>
      <w:r>
        <w:rPr>
          <w:rFonts w:ascii="標楷體" w:eastAsia="標楷體" w:hAnsi="標楷體" w:hint="eastAsia"/>
          <w:color w:val="000000" w:themeColor="text1"/>
          <w:szCs w:val="24"/>
        </w:rPr>
        <w:t>註</w:t>
      </w:r>
      <w:proofErr w:type="gramEnd"/>
      <w:r>
        <w:rPr>
          <w:rFonts w:ascii="標楷體" w:eastAsia="標楷體" w:hAnsi="標楷體" w:hint="eastAsia"/>
          <w:color w:val="000000" w:themeColor="text1"/>
          <w:szCs w:val="24"/>
        </w:rPr>
        <w:t xml:space="preserve">3 </w:t>
      </w:r>
      <w:proofErr w:type="gramStart"/>
      <w:r>
        <w:rPr>
          <w:rFonts w:ascii="標楷體" w:eastAsia="標楷體" w:hAnsi="標楷體" w:hint="eastAsia"/>
          <w:color w:val="000000" w:themeColor="text1"/>
          <w:szCs w:val="24"/>
        </w:rPr>
        <w:t>此表為</w:t>
      </w:r>
      <w:proofErr w:type="gramEnd"/>
      <w:r w:rsidR="0050075B">
        <w:rPr>
          <w:rFonts w:ascii="標楷體" w:eastAsia="標楷體" w:hAnsi="標楷體" w:hint="eastAsia"/>
          <w:color w:val="000000" w:themeColor="text1"/>
          <w:szCs w:val="24"/>
        </w:rPr>
        <w:t>S</w:t>
      </w:r>
      <w:r>
        <w:rPr>
          <w:rFonts w:ascii="標楷體" w:eastAsia="標楷體" w:hAnsi="標楷體"/>
          <w:color w:val="000000" w:themeColor="text1"/>
          <w:szCs w:val="24"/>
        </w:rPr>
        <w:t>tep2</w:t>
      </w:r>
      <w:r>
        <w:rPr>
          <w:rFonts w:ascii="標楷體" w:eastAsia="標楷體" w:hAnsi="標楷體" w:hint="eastAsia"/>
          <w:color w:val="000000" w:themeColor="text1"/>
          <w:szCs w:val="24"/>
        </w:rPr>
        <w:t>的預估值換算產值</w:t>
      </w:r>
    </w:p>
    <w:p w:rsidR="005E648F" w:rsidRDefault="005E648F" w:rsidP="004425B2">
      <w:pPr>
        <w:pStyle w:val="a3"/>
        <w:ind w:leftChars="118" w:left="564" w:hangingChars="117" w:hanging="281"/>
        <w:rPr>
          <w:rFonts w:ascii="標楷體" w:eastAsia="標楷體" w:hAnsi="標楷體"/>
          <w:color w:val="000000" w:themeColor="text1"/>
          <w:szCs w:val="24"/>
        </w:rPr>
      </w:pPr>
      <w:proofErr w:type="gramStart"/>
      <w:r>
        <w:rPr>
          <w:rFonts w:ascii="標楷體" w:eastAsia="標楷體" w:hAnsi="標楷體" w:hint="eastAsia"/>
          <w:color w:val="000000" w:themeColor="text1"/>
          <w:szCs w:val="24"/>
        </w:rPr>
        <w:t>註</w:t>
      </w:r>
      <w:proofErr w:type="gramEnd"/>
      <w:r>
        <w:rPr>
          <w:rFonts w:ascii="標楷體" w:eastAsia="標楷體" w:hAnsi="標楷體" w:hint="eastAsia"/>
          <w:color w:val="000000" w:themeColor="text1"/>
          <w:szCs w:val="24"/>
        </w:rPr>
        <w:t>4 *為預估值</w:t>
      </w:r>
    </w:p>
    <w:p w:rsidR="00356641" w:rsidRDefault="00356641" w:rsidP="004425B2">
      <w:pPr>
        <w:pStyle w:val="a3"/>
        <w:ind w:leftChars="118" w:left="564" w:hangingChars="117" w:hanging="281"/>
        <w:rPr>
          <w:rFonts w:ascii="標楷體" w:eastAsia="標楷體" w:hAnsi="標楷體"/>
          <w:color w:val="000000" w:themeColor="text1"/>
          <w:szCs w:val="24"/>
        </w:rPr>
      </w:pPr>
      <w:r w:rsidRPr="00356641">
        <w:rPr>
          <w:rFonts w:ascii="標楷體" w:eastAsia="標楷體" w:hAnsi="標楷體"/>
          <w:color w:val="000000" w:themeColor="text1"/>
          <w:szCs w:val="24"/>
        </w:rPr>
        <w:drawing>
          <wp:inline distT="0" distB="0" distL="0" distR="0" wp14:anchorId="264DD8B6" wp14:editId="1C12FBEF">
            <wp:extent cx="5159375" cy="2024199"/>
            <wp:effectExtent l="0" t="0" r="3175" b="14605"/>
            <wp:docPr id="4" name="圖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3A57E7" w:rsidRPr="005E648F" w:rsidRDefault="003A57E7" w:rsidP="003A57E7">
      <w:pPr>
        <w:pStyle w:val="a3"/>
        <w:ind w:leftChars="118" w:left="564" w:hangingChars="117" w:hanging="281"/>
        <w:jc w:val="center"/>
        <w:rPr>
          <w:rFonts w:ascii="標楷體" w:eastAsia="標楷體" w:hAnsi="標楷體" w:hint="eastAsia"/>
          <w:color w:val="000000" w:themeColor="text1"/>
          <w:szCs w:val="24"/>
        </w:rPr>
      </w:pPr>
      <w:r>
        <w:rPr>
          <w:rFonts w:ascii="標楷體" w:eastAsia="標楷體" w:hAnsi="標楷體" w:hint="eastAsia"/>
          <w:color w:val="000000" w:themeColor="text1"/>
          <w:szCs w:val="24"/>
        </w:rPr>
        <w:t>圖4</w:t>
      </w:r>
    </w:p>
    <w:p w:rsidR="00EA1855" w:rsidRDefault="00EA1855" w:rsidP="004425B2">
      <w:pPr>
        <w:pStyle w:val="a3"/>
        <w:ind w:leftChars="118" w:left="564" w:hangingChars="117" w:hanging="281"/>
        <w:rPr>
          <w:rFonts w:ascii="標楷體" w:eastAsia="標楷體" w:hAnsi="標楷體"/>
          <w:color w:val="000000" w:themeColor="text1"/>
          <w:szCs w:val="24"/>
        </w:rPr>
      </w:pPr>
    </w:p>
    <w:p w:rsidR="001F241A" w:rsidRDefault="001F241A" w:rsidP="004425B2">
      <w:pPr>
        <w:pStyle w:val="a3"/>
        <w:ind w:leftChars="118" w:left="564" w:hangingChars="117" w:hanging="281"/>
        <w:rPr>
          <w:rFonts w:ascii="標楷體" w:eastAsia="標楷體" w:hAnsi="標楷體"/>
          <w:color w:val="000000" w:themeColor="text1"/>
          <w:szCs w:val="24"/>
        </w:rPr>
      </w:pPr>
    </w:p>
    <w:p w:rsidR="00D57071" w:rsidRDefault="00D57071" w:rsidP="004425B2">
      <w:pPr>
        <w:pStyle w:val="a3"/>
        <w:ind w:leftChars="118" w:left="564" w:hangingChars="117" w:hanging="281"/>
        <w:rPr>
          <w:rFonts w:ascii="標楷體" w:eastAsia="標楷體" w:hAnsi="標楷體"/>
          <w:color w:val="000000" w:themeColor="text1"/>
          <w:szCs w:val="24"/>
        </w:rPr>
      </w:pPr>
    </w:p>
    <w:p w:rsidR="00D57071" w:rsidRDefault="00D57071" w:rsidP="004425B2">
      <w:pPr>
        <w:pStyle w:val="a3"/>
        <w:ind w:leftChars="118" w:left="564" w:hangingChars="117" w:hanging="281"/>
        <w:rPr>
          <w:rFonts w:ascii="標楷體" w:eastAsia="標楷體" w:hAnsi="標楷體"/>
          <w:color w:val="000000" w:themeColor="text1"/>
          <w:szCs w:val="24"/>
        </w:rPr>
      </w:pPr>
    </w:p>
    <w:p w:rsidR="00D57071" w:rsidRDefault="00D57071" w:rsidP="004425B2">
      <w:pPr>
        <w:pStyle w:val="a3"/>
        <w:ind w:leftChars="118" w:left="564" w:hangingChars="117" w:hanging="281"/>
        <w:rPr>
          <w:rFonts w:ascii="標楷體" w:eastAsia="標楷體" w:hAnsi="標楷體"/>
          <w:color w:val="000000" w:themeColor="text1"/>
          <w:szCs w:val="24"/>
        </w:rPr>
      </w:pPr>
    </w:p>
    <w:p w:rsidR="00D57071" w:rsidRDefault="00D57071" w:rsidP="004425B2">
      <w:pPr>
        <w:pStyle w:val="a3"/>
        <w:ind w:leftChars="118" w:left="564" w:hangingChars="117" w:hanging="281"/>
        <w:rPr>
          <w:rFonts w:ascii="標楷體" w:eastAsia="標楷體" w:hAnsi="標楷體"/>
          <w:color w:val="000000" w:themeColor="text1"/>
          <w:szCs w:val="24"/>
        </w:rPr>
      </w:pPr>
    </w:p>
    <w:p w:rsidR="00EA1855" w:rsidRDefault="00EA1855" w:rsidP="004425B2">
      <w:pPr>
        <w:pStyle w:val="a3"/>
        <w:ind w:leftChars="118" w:left="564" w:hangingChars="117" w:hanging="281"/>
        <w:rPr>
          <w:rFonts w:ascii="標楷體" w:eastAsia="標楷體" w:hAnsi="標楷體"/>
          <w:color w:val="000000" w:themeColor="text1"/>
          <w:szCs w:val="24"/>
        </w:rPr>
      </w:pPr>
      <w:r>
        <w:rPr>
          <w:rFonts w:ascii="標楷體" w:eastAsia="標楷體" w:hAnsi="標楷體"/>
          <w:color w:val="000000" w:themeColor="text1"/>
          <w:szCs w:val="24"/>
        </w:rPr>
        <w:t>Step2</w:t>
      </w:r>
    </w:p>
    <w:p w:rsidR="00174A57" w:rsidRDefault="00174A57" w:rsidP="00174A57">
      <w:pPr>
        <w:pStyle w:val="a3"/>
        <w:ind w:leftChars="117" w:left="282" w:hanging="1"/>
        <w:rPr>
          <w:rFonts w:ascii="標楷體" w:eastAsia="標楷體" w:hAnsi="標楷體"/>
          <w:color w:val="000000" w:themeColor="text1"/>
          <w:szCs w:val="24"/>
        </w:rPr>
      </w:pPr>
      <w:r>
        <w:rPr>
          <w:rFonts w:ascii="標楷體" w:eastAsia="標楷體" w:hAnsi="標楷體" w:hint="eastAsia"/>
          <w:color w:val="000000" w:themeColor="text1"/>
          <w:szCs w:val="24"/>
        </w:rPr>
        <w:t>根據上述數據經過一系列的分析，判斷一定還有眾多因素會影響離岸風力發電的</w:t>
      </w:r>
      <w:r w:rsidR="007747AF">
        <w:rPr>
          <w:rFonts w:ascii="標楷體" w:eastAsia="標楷體" w:hAnsi="標楷體" w:hint="eastAsia"/>
          <w:color w:val="000000" w:themeColor="text1"/>
          <w:szCs w:val="24"/>
        </w:rPr>
        <w:t>發電量</w:t>
      </w:r>
    </w:p>
    <w:p w:rsidR="007747AF" w:rsidRDefault="007747AF" w:rsidP="00174A57">
      <w:pPr>
        <w:pStyle w:val="a3"/>
        <w:ind w:leftChars="117" w:left="282" w:hanging="1"/>
        <w:rPr>
          <w:rFonts w:ascii="標楷體" w:eastAsia="標楷體" w:hAnsi="標楷體"/>
          <w:color w:val="000000" w:themeColor="text1"/>
          <w:szCs w:val="24"/>
        </w:rPr>
      </w:pPr>
      <w:r>
        <w:rPr>
          <w:rFonts w:ascii="標楷體" w:eastAsia="標楷體" w:hAnsi="標楷體" w:hint="eastAsia"/>
          <w:color w:val="000000" w:themeColor="text1"/>
          <w:szCs w:val="24"/>
        </w:rPr>
        <w:t>找出可能會影響的因素</w:t>
      </w:r>
    </w:p>
    <w:p w:rsidR="007747AF" w:rsidRDefault="007747AF" w:rsidP="00174A57">
      <w:pPr>
        <w:pStyle w:val="a3"/>
        <w:ind w:leftChars="117" w:left="282" w:hanging="1"/>
        <w:rPr>
          <w:rFonts w:ascii="標楷體" w:eastAsia="標楷體" w:hAnsi="標楷體"/>
          <w:color w:val="000000" w:themeColor="text1"/>
          <w:szCs w:val="24"/>
        </w:rPr>
      </w:pPr>
      <w:r>
        <w:rPr>
          <w:rFonts w:ascii="標楷體" w:eastAsia="標楷體" w:hAnsi="標楷體" w:hint="eastAsia"/>
          <w:color w:val="000000" w:themeColor="text1"/>
          <w:szCs w:val="24"/>
        </w:rPr>
        <w:t>前提假設:</w:t>
      </w:r>
    </w:p>
    <w:p w:rsidR="007747AF" w:rsidRDefault="007747AF" w:rsidP="00174A57">
      <w:pPr>
        <w:pStyle w:val="a3"/>
        <w:ind w:leftChars="117" w:left="282" w:hanging="1"/>
        <w:rPr>
          <w:rFonts w:ascii="標楷體" w:eastAsia="標楷體" w:hAnsi="標楷體"/>
          <w:color w:val="000000" w:themeColor="text1"/>
          <w:szCs w:val="24"/>
        </w:rPr>
      </w:pPr>
      <w:r>
        <w:rPr>
          <w:rFonts w:ascii="標楷體" w:eastAsia="標楷體" w:hAnsi="標楷體" w:hint="eastAsia"/>
          <w:color w:val="000000" w:themeColor="text1"/>
          <w:szCs w:val="24"/>
        </w:rPr>
        <w:t>因政府規劃的離岸風力發電區域潛力場址有一定的限制，故</w:t>
      </w:r>
      <w:proofErr w:type="gramStart"/>
      <w:r>
        <w:rPr>
          <w:rFonts w:ascii="標楷體" w:eastAsia="標楷體" w:hAnsi="標楷體" w:hint="eastAsia"/>
          <w:color w:val="000000" w:themeColor="text1"/>
          <w:szCs w:val="24"/>
        </w:rPr>
        <w:t>採</w:t>
      </w:r>
      <w:proofErr w:type="gramEnd"/>
      <w:r w:rsidR="000C6420">
        <w:rPr>
          <w:rFonts w:ascii="標楷體" w:eastAsia="標楷體" w:hAnsi="標楷體" w:hint="eastAsia"/>
          <w:color w:val="000000" w:themeColor="text1"/>
          <w:szCs w:val="24"/>
        </w:rPr>
        <w:t>總</w:t>
      </w:r>
      <w:r>
        <w:rPr>
          <w:rFonts w:ascii="標楷體" w:eastAsia="標楷體" w:hAnsi="標楷體" w:hint="eastAsia"/>
          <w:color w:val="000000" w:themeColor="text1"/>
          <w:szCs w:val="24"/>
        </w:rPr>
        <w:t>土地面積不變</w:t>
      </w:r>
      <w:r w:rsidR="000C6420">
        <w:rPr>
          <w:rFonts w:ascii="標楷體" w:eastAsia="標楷體" w:hAnsi="標楷體" w:hint="eastAsia"/>
          <w:color w:val="000000" w:themeColor="text1"/>
          <w:szCs w:val="24"/>
        </w:rPr>
        <w:t>但是</w:t>
      </w:r>
      <w:proofErr w:type="gramStart"/>
      <w:r w:rsidR="000C6420">
        <w:rPr>
          <w:rFonts w:ascii="標楷體" w:eastAsia="標楷體" w:hAnsi="標楷體" w:hint="eastAsia"/>
          <w:color w:val="000000" w:themeColor="text1"/>
          <w:szCs w:val="24"/>
        </w:rPr>
        <w:t>發電支數隨著</w:t>
      </w:r>
      <w:proofErr w:type="gramEnd"/>
      <w:r w:rsidR="000C6420">
        <w:rPr>
          <w:rFonts w:ascii="標楷體" w:eastAsia="標楷體" w:hAnsi="標楷體" w:hint="eastAsia"/>
          <w:color w:val="000000" w:themeColor="text1"/>
          <w:szCs w:val="24"/>
        </w:rPr>
        <w:t>時間增加為一變數</w:t>
      </w:r>
      <w:r>
        <w:rPr>
          <w:rFonts w:ascii="標楷體" w:eastAsia="標楷體" w:hAnsi="標楷體" w:hint="eastAsia"/>
          <w:color w:val="000000" w:themeColor="text1"/>
          <w:szCs w:val="24"/>
        </w:rPr>
        <w:t>的理想方程式</w:t>
      </w:r>
    </w:p>
    <w:p w:rsidR="002C15D6" w:rsidRDefault="002C15D6" w:rsidP="00174A57">
      <w:pPr>
        <w:pStyle w:val="a3"/>
        <w:ind w:leftChars="117" w:left="282" w:hanging="1"/>
        <w:rPr>
          <w:rFonts w:ascii="標楷體" w:eastAsia="標楷體" w:hAnsi="標楷體"/>
          <w:color w:val="000000" w:themeColor="text1"/>
          <w:szCs w:val="24"/>
        </w:rPr>
      </w:pPr>
    </w:p>
    <w:p w:rsidR="000664C0" w:rsidRDefault="000664C0" w:rsidP="00174A57">
      <w:pPr>
        <w:pStyle w:val="a3"/>
        <w:ind w:leftChars="117" w:left="282" w:hanging="1"/>
        <w:rPr>
          <w:rFonts w:ascii="標楷體" w:eastAsia="標楷體" w:hAnsi="標楷體"/>
          <w:color w:val="000000" w:themeColor="text1"/>
          <w:szCs w:val="24"/>
        </w:rPr>
      </w:pPr>
    </w:p>
    <w:p w:rsidR="00291D14" w:rsidRDefault="002C15D6" w:rsidP="00174A57">
      <w:pPr>
        <w:pStyle w:val="a3"/>
        <w:ind w:leftChars="117" w:left="282" w:hanging="1"/>
        <w:rPr>
          <w:rFonts w:ascii="標楷體" w:eastAsia="標楷體" w:hAnsi="標楷體"/>
          <w:color w:val="000000" w:themeColor="text1"/>
          <w:szCs w:val="24"/>
        </w:rPr>
      </w:pPr>
      <w:r>
        <w:rPr>
          <w:rFonts w:ascii="標楷體" w:eastAsia="標楷體" w:hAnsi="標楷體" w:hint="eastAsia"/>
          <w:color w:val="000000" w:themeColor="text1"/>
          <w:szCs w:val="24"/>
        </w:rPr>
        <w:t>假設</w:t>
      </w:r>
    </w:p>
    <w:p w:rsidR="00291D14" w:rsidRPr="00291D14" w:rsidRDefault="00291D14" w:rsidP="00291D14">
      <w:pPr>
        <w:pStyle w:val="a3"/>
        <w:ind w:leftChars="117" w:left="282" w:hanging="1"/>
        <w:rPr>
          <w:rFonts w:ascii="標楷體" w:eastAsia="標楷體" w:hAnsi="標楷體"/>
          <w:color w:val="000000" w:themeColor="text1"/>
          <w:szCs w:val="24"/>
        </w:rPr>
      </w:pPr>
      <w:r>
        <w:rPr>
          <w:rFonts w:ascii="標楷體" w:eastAsia="標楷體" w:hAnsi="標楷體" w:hint="eastAsia"/>
          <w:color w:val="000000" w:themeColor="text1"/>
          <w:szCs w:val="24"/>
        </w:rPr>
        <w:t>1.風力發電600支為2030年滿載之定值</w:t>
      </w:r>
    </w:p>
    <w:p w:rsidR="002C15D6" w:rsidRDefault="00291D14" w:rsidP="00174A57">
      <w:pPr>
        <w:pStyle w:val="a3"/>
        <w:ind w:leftChars="117" w:left="282" w:hanging="1"/>
        <w:rPr>
          <w:rFonts w:ascii="標楷體" w:eastAsia="標楷體" w:hAnsi="標楷體"/>
          <w:color w:val="000000" w:themeColor="text1"/>
          <w:szCs w:val="24"/>
        </w:rPr>
      </w:pPr>
      <w:r>
        <w:rPr>
          <w:rFonts w:ascii="標楷體" w:eastAsia="標楷體" w:hAnsi="標楷體" w:hint="eastAsia"/>
          <w:color w:val="000000" w:themeColor="text1"/>
          <w:szCs w:val="24"/>
        </w:rPr>
        <w:t>2.</w:t>
      </w:r>
      <w:r w:rsidR="002C15D6">
        <w:rPr>
          <w:rFonts w:ascii="標楷體" w:eastAsia="標楷體" w:hAnsi="標楷體" w:hint="eastAsia"/>
          <w:color w:val="000000" w:themeColor="text1"/>
          <w:szCs w:val="24"/>
        </w:rPr>
        <w:t>設置</w:t>
      </w:r>
      <w:r w:rsidR="00F90590">
        <w:rPr>
          <w:rFonts w:ascii="標楷體" w:eastAsia="標楷體" w:hAnsi="標楷體" w:hint="eastAsia"/>
          <w:color w:val="000000" w:themeColor="text1"/>
          <w:szCs w:val="24"/>
        </w:rPr>
        <w:t>(發電量)</w:t>
      </w:r>
      <w:r w:rsidR="002C15D6">
        <w:rPr>
          <w:rFonts w:ascii="標楷體" w:eastAsia="標楷體" w:hAnsi="標楷體" w:hint="eastAsia"/>
          <w:color w:val="000000" w:themeColor="text1"/>
          <w:szCs w:val="24"/>
        </w:rPr>
        <w:t>比例X</w:t>
      </w:r>
      <w:r w:rsidR="002C15D6">
        <w:rPr>
          <w:rFonts w:ascii="標楷體" w:eastAsia="標楷體" w:hAnsi="標楷體"/>
          <w:color w:val="000000" w:themeColor="text1"/>
          <w:szCs w:val="24"/>
        </w:rPr>
        <w:t>(t)</w:t>
      </w:r>
    </w:p>
    <w:p w:rsidR="002C15D6" w:rsidRDefault="002C15D6" w:rsidP="00174A57">
      <w:pPr>
        <w:pStyle w:val="a3"/>
        <w:ind w:leftChars="117" w:left="282" w:hanging="1"/>
        <w:rPr>
          <w:rFonts w:ascii="標楷體" w:eastAsia="標楷體" w:hAnsi="標楷體"/>
          <w:color w:val="000000" w:themeColor="text1"/>
          <w:szCs w:val="24"/>
        </w:rPr>
      </w:pPr>
      <w:r>
        <w:rPr>
          <w:rFonts w:ascii="標楷體" w:eastAsia="標楷體" w:hAnsi="標楷體" w:hint="eastAsia"/>
          <w:color w:val="000000" w:themeColor="text1"/>
          <w:szCs w:val="24"/>
        </w:rPr>
        <w:t>在2030年會完全裝置完成</w:t>
      </w:r>
    </w:p>
    <w:p w:rsidR="002C15D6" w:rsidRDefault="002C15D6" w:rsidP="00174A57">
      <w:pPr>
        <w:pStyle w:val="a3"/>
        <w:ind w:leftChars="117" w:left="282" w:hanging="1"/>
        <w:rPr>
          <w:rFonts w:ascii="標楷體" w:eastAsia="標楷體" w:hAnsi="標楷體"/>
          <w:color w:val="000000" w:themeColor="text1"/>
          <w:szCs w:val="24"/>
        </w:rPr>
      </w:pPr>
      <w:r>
        <w:rPr>
          <w:rFonts w:ascii="標楷體" w:eastAsia="標楷體" w:hAnsi="標楷體" w:hint="eastAsia"/>
          <w:color w:val="000000" w:themeColor="text1"/>
          <w:szCs w:val="24"/>
        </w:rPr>
        <w:t>故X(</w:t>
      </w:r>
      <w:r w:rsidR="00F90590">
        <w:rPr>
          <w:rFonts w:ascii="標楷體" w:eastAsia="標楷體" w:hAnsi="標楷體" w:hint="eastAsia"/>
          <w:color w:val="000000" w:themeColor="text1"/>
          <w:szCs w:val="24"/>
        </w:rPr>
        <w:t>20</w:t>
      </w:r>
      <w:r>
        <w:rPr>
          <w:rFonts w:ascii="標楷體" w:eastAsia="標楷體" w:hAnsi="標楷體" w:hint="eastAsia"/>
          <w:color w:val="000000" w:themeColor="text1"/>
          <w:szCs w:val="24"/>
        </w:rPr>
        <w:t>30)100%</w:t>
      </w:r>
    </w:p>
    <w:p w:rsidR="00F90590" w:rsidRDefault="000F6D59" w:rsidP="00174A57">
      <w:pPr>
        <w:pStyle w:val="a3"/>
        <w:ind w:leftChars="117" w:left="282" w:hanging="1"/>
        <w:rPr>
          <w:rFonts w:ascii="標楷體" w:eastAsia="標楷體" w:hAnsi="標楷體"/>
          <w:color w:val="000000" w:themeColor="text1"/>
          <w:szCs w:val="24"/>
        </w:rPr>
      </w:pPr>
      <w:r>
        <w:rPr>
          <w:rFonts w:ascii="標楷體" w:eastAsia="標楷體" w:hAnsi="標楷體"/>
          <w:color w:val="000000" w:themeColor="text1"/>
          <w:szCs w:val="24"/>
        </w:rPr>
        <w:t>X</w:t>
      </w:r>
      <w:r w:rsidR="008D5ADA">
        <w:rPr>
          <w:rFonts w:ascii="標楷體" w:eastAsia="標楷體" w:hAnsi="標楷體" w:hint="eastAsia"/>
          <w:color w:val="000000" w:themeColor="text1"/>
          <w:szCs w:val="24"/>
        </w:rPr>
        <w:t>(</w:t>
      </w:r>
      <w:r w:rsidR="008D5ADA">
        <w:rPr>
          <w:rFonts w:ascii="標楷體" w:eastAsia="標楷體" w:hAnsi="標楷體"/>
          <w:color w:val="000000" w:themeColor="text1"/>
          <w:szCs w:val="24"/>
        </w:rPr>
        <w:t>Y</w:t>
      </w:r>
      <w:r w:rsidR="00F90590">
        <w:rPr>
          <w:rFonts w:ascii="標楷體" w:eastAsia="標楷體" w:hAnsi="標楷體"/>
          <w:color w:val="000000" w:themeColor="text1"/>
          <w:szCs w:val="24"/>
        </w:rPr>
        <w:t>)</w:t>
      </w:r>
      <w:r w:rsidR="008D5ADA">
        <w:rPr>
          <w:rFonts w:ascii="標楷體" w:eastAsia="標楷體" w:hAnsi="標楷體"/>
          <w:color w:val="000000" w:themeColor="text1"/>
          <w:szCs w:val="24"/>
        </w:rPr>
        <w:t xml:space="preserve"> </w:t>
      </w:r>
      <w:r w:rsidR="007955F1">
        <w:rPr>
          <w:rFonts w:ascii="標楷體" w:eastAsia="標楷體" w:hAnsi="標楷體" w:hint="eastAsia"/>
          <w:color w:val="000000" w:themeColor="text1"/>
          <w:szCs w:val="24"/>
        </w:rPr>
        <w:t>其中</w:t>
      </w:r>
      <w:r w:rsidR="008D5ADA">
        <w:rPr>
          <w:rFonts w:ascii="標楷體" w:eastAsia="標楷體" w:hAnsi="標楷體"/>
          <w:color w:val="000000" w:themeColor="text1"/>
          <w:szCs w:val="24"/>
        </w:rPr>
        <w:t>Y</w:t>
      </w:r>
      <w:r w:rsidR="00F90590">
        <w:rPr>
          <w:rFonts w:ascii="標楷體" w:eastAsia="標楷體" w:hAnsi="標楷體" w:hint="eastAsia"/>
          <w:color w:val="000000" w:themeColor="text1"/>
          <w:szCs w:val="24"/>
        </w:rPr>
        <w:t>值代表年分</w:t>
      </w:r>
      <w:r>
        <w:rPr>
          <w:rFonts w:ascii="標楷體" w:eastAsia="標楷體" w:hAnsi="標楷體" w:hint="eastAsia"/>
          <w:color w:val="000000" w:themeColor="text1"/>
          <w:szCs w:val="24"/>
        </w:rPr>
        <w:t xml:space="preserve"> </w:t>
      </w:r>
      <w:r>
        <w:rPr>
          <w:rFonts w:ascii="標楷體" w:eastAsia="標楷體" w:hAnsi="標楷體"/>
          <w:color w:val="000000" w:themeColor="text1"/>
          <w:szCs w:val="24"/>
        </w:rPr>
        <w:t>100%</w:t>
      </w:r>
      <w:r>
        <w:rPr>
          <w:rFonts w:ascii="標楷體" w:eastAsia="標楷體" w:hAnsi="標楷體" w:hint="eastAsia"/>
          <w:color w:val="000000" w:themeColor="text1"/>
          <w:szCs w:val="24"/>
        </w:rPr>
        <w:t>代表裝置完全設置完成</w:t>
      </w:r>
    </w:p>
    <w:p w:rsidR="002C15D6" w:rsidRDefault="00291D14" w:rsidP="002C15D6">
      <w:pPr>
        <w:pStyle w:val="a3"/>
        <w:ind w:leftChars="117" w:left="282" w:hanging="1"/>
        <w:rPr>
          <w:rFonts w:ascii="標楷體" w:eastAsia="標楷體" w:hAnsi="標楷體"/>
          <w:color w:val="000000" w:themeColor="text1"/>
          <w:szCs w:val="24"/>
        </w:rPr>
      </w:pPr>
      <w:r>
        <w:rPr>
          <w:rFonts w:ascii="標楷體" w:eastAsia="標楷體" w:hAnsi="標楷體" w:hint="eastAsia"/>
          <w:color w:val="000000" w:themeColor="text1"/>
          <w:szCs w:val="24"/>
        </w:rPr>
        <w:t>3.</w:t>
      </w:r>
      <w:r w:rsidR="002C15D6">
        <w:rPr>
          <w:rFonts w:ascii="標楷體" w:eastAsia="標楷體" w:hAnsi="標楷體" w:hint="eastAsia"/>
          <w:color w:val="000000" w:themeColor="text1"/>
          <w:szCs w:val="24"/>
        </w:rPr>
        <w:t>假設設置比例</w:t>
      </w:r>
      <w:r w:rsidR="002C15D6">
        <w:rPr>
          <w:rFonts w:ascii="標楷體" w:eastAsia="標楷體" w:hAnsi="標楷體"/>
          <w:color w:val="000000" w:themeColor="text1"/>
          <w:szCs w:val="24"/>
        </w:rPr>
        <w:t>K(t)</w:t>
      </w:r>
    </w:p>
    <w:p w:rsidR="002C15D6" w:rsidRDefault="002B06B8" w:rsidP="002C15D6">
      <w:pPr>
        <w:pStyle w:val="a3"/>
        <w:ind w:leftChars="117" w:left="282" w:hanging="1"/>
        <w:rPr>
          <w:rFonts w:ascii="標楷體" w:eastAsia="標楷體" w:hAnsi="標楷體"/>
          <w:color w:val="000000" w:themeColor="text1"/>
          <w:szCs w:val="24"/>
        </w:rPr>
      </w:pPr>
      <w:r>
        <w:rPr>
          <w:rFonts w:ascii="標楷體" w:eastAsia="標楷體" w:hAnsi="標楷體" w:hint="eastAsia"/>
          <w:color w:val="000000" w:themeColor="text1"/>
          <w:szCs w:val="24"/>
        </w:rPr>
        <w:t>所蘊含的意思為</w:t>
      </w:r>
      <w:r w:rsidR="00544352">
        <w:rPr>
          <w:rFonts w:ascii="標楷體" w:eastAsia="標楷體" w:hAnsi="標楷體" w:hint="eastAsia"/>
          <w:color w:val="000000" w:themeColor="text1"/>
          <w:szCs w:val="24"/>
        </w:rPr>
        <w:t>無災害時之理想</w:t>
      </w:r>
      <w:r>
        <w:rPr>
          <w:rFonts w:ascii="標楷體" w:eastAsia="標楷體" w:hAnsi="標楷體" w:hint="eastAsia"/>
          <w:color w:val="000000" w:themeColor="text1"/>
          <w:szCs w:val="24"/>
        </w:rPr>
        <w:t>效率</w:t>
      </w:r>
    </w:p>
    <w:p w:rsidR="002B06B8" w:rsidRDefault="00291D14" w:rsidP="002B06B8">
      <w:pPr>
        <w:pStyle w:val="a3"/>
        <w:ind w:leftChars="117" w:left="282" w:hanging="1"/>
        <w:rPr>
          <w:rFonts w:ascii="標楷體" w:eastAsia="標楷體" w:hAnsi="標楷體"/>
          <w:color w:val="000000" w:themeColor="text1"/>
          <w:szCs w:val="24"/>
        </w:rPr>
      </w:pPr>
      <w:r>
        <w:rPr>
          <w:rFonts w:ascii="標楷體" w:eastAsia="標楷體" w:hAnsi="標楷體" w:hint="eastAsia"/>
          <w:color w:val="000000" w:themeColor="text1"/>
          <w:szCs w:val="24"/>
        </w:rPr>
        <w:t>4.</w:t>
      </w:r>
      <w:r w:rsidR="002B06B8">
        <w:rPr>
          <w:rFonts w:ascii="標楷體" w:eastAsia="標楷體" w:hAnsi="標楷體" w:hint="eastAsia"/>
          <w:color w:val="000000" w:themeColor="text1"/>
          <w:szCs w:val="24"/>
        </w:rPr>
        <w:t>假設設置比例</w:t>
      </w:r>
      <w:r w:rsidR="002B06B8">
        <w:rPr>
          <w:rFonts w:ascii="標楷體" w:eastAsia="標楷體" w:hAnsi="標楷體"/>
          <w:color w:val="000000" w:themeColor="text1"/>
          <w:szCs w:val="24"/>
        </w:rPr>
        <w:t>D(t)</w:t>
      </w:r>
    </w:p>
    <w:p w:rsidR="002B06B8" w:rsidRDefault="002B06B8" w:rsidP="002C15D6">
      <w:pPr>
        <w:pStyle w:val="a3"/>
        <w:ind w:leftChars="117" w:left="282" w:hanging="1"/>
        <w:rPr>
          <w:rFonts w:ascii="標楷體" w:eastAsia="標楷體" w:hAnsi="標楷體"/>
          <w:color w:val="000000" w:themeColor="text1"/>
          <w:szCs w:val="24"/>
        </w:rPr>
      </w:pPr>
      <w:r>
        <w:rPr>
          <w:rFonts w:ascii="標楷體" w:eastAsia="標楷體" w:hAnsi="標楷體" w:hint="eastAsia"/>
          <w:color w:val="000000" w:themeColor="text1"/>
          <w:szCs w:val="24"/>
        </w:rPr>
        <w:t>所蘊含的意思為</w:t>
      </w:r>
      <w:r w:rsidR="00544352">
        <w:rPr>
          <w:rFonts w:ascii="標楷體" w:eastAsia="標楷體" w:hAnsi="標楷體" w:hint="eastAsia"/>
          <w:color w:val="000000" w:themeColor="text1"/>
          <w:szCs w:val="24"/>
        </w:rPr>
        <w:t>因災害所停機之時間</w:t>
      </w:r>
    </w:p>
    <w:p w:rsidR="007608AE" w:rsidRDefault="007608AE" w:rsidP="002C15D6">
      <w:pPr>
        <w:pStyle w:val="a3"/>
        <w:ind w:leftChars="117" w:left="282" w:hanging="1"/>
        <w:rPr>
          <w:rFonts w:ascii="標楷體" w:eastAsia="標楷體" w:hAnsi="標楷體"/>
          <w:color w:val="000000" w:themeColor="text1"/>
          <w:szCs w:val="24"/>
        </w:rPr>
      </w:pPr>
      <w:r>
        <w:rPr>
          <w:rFonts w:ascii="標楷體" w:eastAsia="標楷體" w:hAnsi="標楷體" w:hint="eastAsia"/>
          <w:color w:val="000000" w:themeColor="text1"/>
          <w:szCs w:val="24"/>
        </w:rPr>
        <w:t>故綜合上列所述</w:t>
      </w:r>
    </w:p>
    <w:p w:rsidR="002B06B8" w:rsidRDefault="007608AE" w:rsidP="002C15D6">
      <w:pPr>
        <w:pStyle w:val="a3"/>
        <w:ind w:leftChars="117" w:left="282" w:hanging="1"/>
        <w:rPr>
          <w:rFonts w:ascii="標楷體" w:eastAsia="標楷體" w:hAnsi="標楷體"/>
          <w:color w:val="000000" w:themeColor="text1"/>
          <w:szCs w:val="24"/>
        </w:rPr>
      </w:pPr>
      <w:r>
        <w:rPr>
          <w:rFonts w:ascii="標楷體" w:eastAsia="標楷體" w:hAnsi="標楷體" w:hint="eastAsia"/>
          <w:color w:val="000000" w:themeColor="text1"/>
          <w:szCs w:val="24"/>
        </w:rPr>
        <w:t>推得S=X(t)</w:t>
      </w:r>
      <w:proofErr w:type="gramStart"/>
      <w:r>
        <w:rPr>
          <w:rFonts w:ascii="標楷體" w:eastAsia="標楷體" w:hAnsi="標楷體" w:hint="eastAsia"/>
          <w:color w:val="000000" w:themeColor="text1"/>
          <w:szCs w:val="24"/>
        </w:rPr>
        <w:t>＊</w:t>
      </w:r>
      <w:proofErr w:type="gramEnd"/>
      <w:r>
        <w:rPr>
          <w:rFonts w:ascii="標楷體" w:eastAsia="標楷體" w:hAnsi="標楷體" w:hint="eastAsia"/>
          <w:color w:val="000000" w:themeColor="text1"/>
          <w:szCs w:val="24"/>
        </w:rPr>
        <w:t>(K(t)</w:t>
      </w:r>
      <w:r w:rsidR="00814DA3">
        <w:rPr>
          <w:rFonts w:ascii="標楷體" w:eastAsia="標楷體" w:hAnsi="標楷體"/>
          <w:color w:val="000000" w:themeColor="text1"/>
          <w:szCs w:val="24"/>
        </w:rPr>
        <w:t>+(1</w:t>
      </w:r>
      <w:r>
        <w:rPr>
          <w:rFonts w:ascii="標楷體" w:eastAsia="標楷體" w:hAnsi="標楷體"/>
          <w:color w:val="000000" w:themeColor="text1"/>
          <w:szCs w:val="24"/>
        </w:rPr>
        <w:t>-</w:t>
      </w:r>
      <w:r>
        <w:rPr>
          <w:rFonts w:ascii="標楷體" w:eastAsia="標楷體" w:hAnsi="標楷體" w:hint="eastAsia"/>
          <w:color w:val="000000" w:themeColor="text1"/>
          <w:szCs w:val="24"/>
        </w:rPr>
        <w:t>D</w:t>
      </w:r>
      <w:r w:rsidR="00814DA3">
        <w:rPr>
          <w:rFonts w:ascii="標楷體" w:eastAsia="標楷體" w:hAnsi="標楷體"/>
          <w:color w:val="000000" w:themeColor="text1"/>
          <w:szCs w:val="24"/>
        </w:rPr>
        <w:t>)</w:t>
      </w:r>
      <w:r>
        <w:rPr>
          <w:rFonts w:ascii="標楷體" w:eastAsia="標楷體" w:hAnsi="標楷體"/>
          <w:color w:val="000000" w:themeColor="text1"/>
          <w:szCs w:val="24"/>
        </w:rPr>
        <w:t>(t))</w:t>
      </w:r>
      <w:proofErr w:type="gramStart"/>
      <w:r>
        <w:rPr>
          <w:rFonts w:ascii="標楷體" w:eastAsia="標楷體" w:hAnsi="標楷體" w:hint="eastAsia"/>
          <w:color w:val="000000" w:themeColor="text1"/>
          <w:szCs w:val="24"/>
        </w:rPr>
        <w:t>為本組理想</w:t>
      </w:r>
      <w:proofErr w:type="gramEnd"/>
      <w:r>
        <w:rPr>
          <w:rFonts w:ascii="標楷體" w:eastAsia="標楷體" w:hAnsi="標楷體" w:hint="eastAsia"/>
          <w:color w:val="000000" w:themeColor="text1"/>
          <w:szCs w:val="24"/>
        </w:rPr>
        <w:t>方程式</w:t>
      </w:r>
      <w:r>
        <w:rPr>
          <w:rFonts w:ascii="標楷體" w:eastAsia="標楷體" w:hAnsi="標楷體"/>
          <w:color w:val="000000" w:themeColor="text1"/>
          <w:szCs w:val="24"/>
        </w:rPr>
        <w:t xml:space="preserve"> </w:t>
      </w:r>
    </w:p>
    <w:p w:rsidR="00F90590" w:rsidRPr="008D5ADA" w:rsidRDefault="008D5ADA" w:rsidP="008D5ADA">
      <w:pPr>
        <w:ind w:firstLineChars="118" w:firstLine="283"/>
        <w:rPr>
          <w:rFonts w:ascii="標楷體" w:eastAsia="標楷體" w:hAnsi="標楷體"/>
          <w:color w:val="000000" w:themeColor="text1"/>
          <w:szCs w:val="24"/>
        </w:rPr>
      </w:pPr>
      <w:r>
        <w:rPr>
          <w:rFonts w:ascii="標楷體" w:eastAsia="標楷體" w:hAnsi="標楷體" w:hint="eastAsia"/>
          <w:color w:val="000000" w:themeColor="text1"/>
          <w:szCs w:val="24"/>
        </w:rPr>
        <w:t>5.</w:t>
      </w:r>
      <w:r w:rsidR="00F90590" w:rsidRPr="008D5ADA">
        <w:rPr>
          <w:rFonts w:ascii="標楷體" w:eastAsia="標楷體" w:hAnsi="標楷體" w:hint="eastAsia"/>
          <w:color w:val="000000" w:themeColor="text1"/>
          <w:szCs w:val="24"/>
        </w:rPr>
        <w:t>設置比例</w:t>
      </w:r>
    </w:p>
    <w:p w:rsidR="00F90590" w:rsidRDefault="00291D14" w:rsidP="002C15D6">
      <w:pPr>
        <w:pStyle w:val="a3"/>
        <w:ind w:leftChars="117" w:left="282" w:hanging="1"/>
        <w:rPr>
          <w:rFonts w:ascii="標楷體" w:eastAsia="標楷體" w:hAnsi="標楷體"/>
          <w:color w:val="000000" w:themeColor="text1"/>
          <w:szCs w:val="24"/>
        </w:rPr>
      </w:pPr>
      <w:r>
        <w:rPr>
          <w:rFonts w:ascii="標楷體" w:eastAsia="標楷體" w:hAnsi="標楷體" w:hint="eastAsia"/>
          <w:color w:val="000000" w:themeColor="text1"/>
          <w:szCs w:val="24"/>
        </w:rPr>
        <w:t>5-1.</w:t>
      </w:r>
      <w:r w:rsidR="005E648F">
        <w:rPr>
          <w:rFonts w:ascii="標楷體" w:eastAsia="標楷體" w:hAnsi="標楷體"/>
          <w:color w:val="000000" w:themeColor="text1"/>
          <w:szCs w:val="24"/>
        </w:rPr>
        <w:t>K(t)</w:t>
      </w:r>
      <w:r w:rsidR="005E648F">
        <w:rPr>
          <w:rFonts w:ascii="標楷體" w:eastAsia="標楷體" w:hAnsi="標楷體" w:hint="eastAsia"/>
          <w:color w:val="000000" w:themeColor="text1"/>
          <w:szCs w:val="24"/>
        </w:rPr>
        <w:t>每支離岸風力發電機理想情況的發電量</w:t>
      </w:r>
    </w:p>
    <w:p w:rsidR="00F90590" w:rsidRDefault="00291D14" w:rsidP="002C15D6">
      <w:pPr>
        <w:pStyle w:val="a3"/>
        <w:ind w:leftChars="117" w:left="282" w:hanging="1"/>
        <w:rPr>
          <w:rFonts w:ascii="標楷體" w:eastAsia="標楷體" w:hAnsi="標楷體"/>
          <w:color w:val="000000" w:themeColor="text1"/>
          <w:szCs w:val="24"/>
        </w:rPr>
      </w:pPr>
      <w:r>
        <w:rPr>
          <w:rFonts w:ascii="標楷體" w:eastAsia="標楷體" w:hAnsi="標楷體" w:hint="eastAsia"/>
          <w:color w:val="000000" w:themeColor="text1"/>
          <w:szCs w:val="24"/>
        </w:rPr>
        <w:t>5-2.</w:t>
      </w:r>
      <w:r w:rsidR="00F90590">
        <w:rPr>
          <w:rFonts w:ascii="標楷體" w:eastAsia="標楷體" w:hAnsi="標楷體"/>
          <w:color w:val="000000" w:themeColor="text1"/>
          <w:szCs w:val="24"/>
        </w:rPr>
        <w:t>D(t)</w:t>
      </w:r>
      <w:r w:rsidR="005E648F">
        <w:rPr>
          <w:rFonts w:ascii="標楷體" w:eastAsia="標楷體" w:hAnsi="標楷體" w:hint="eastAsia"/>
          <w:color w:val="000000" w:themeColor="text1"/>
          <w:szCs w:val="24"/>
        </w:rPr>
        <w:t>災害發生時所造成的停機時間(年)</w:t>
      </w:r>
    </w:p>
    <w:p w:rsidR="002C15D6" w:rsidRDefault="000D421F" w:rsidP="000A0569">
      <w:pPr>
        <w:pStyle w:val="a3"/>
        <w:ind w:leftChars="117" w:left="282" w:hanging="1"/>
        <w:rPr>
          <w:rFonts w:ascii="標楷體" w:eastAsia="標楷體" w:hAnsi="標楷體"/>
          <w:color w:val="000000" w:themeColor="text1"/>
          <w:szCs w:val="24"/>
        </w:rPr>
      </w:pPr>
      <w:r>
        <w:rPr>
          <w:rFonts w:ascii="標楷體" w:eastAsia="標楷體" w:hAnsi="標楷體" w:hint="eastAsia"/>
          <w:color w:val="000000" w:themeColor="text1"/>
          <w:szCs w:val="24"/>
        </w:rPr>
        <w:t>若技術-災害</w:t>
      </w:r>
      <m:oMath>
        <m:r>
          <m:rPr>
            <m:sty m:val="p"/>
          </m:rPr>
          <w:rPr>
            <w:rFonts w:ascii="Cambria Math" w:eastAsia="標楷體" w:hAnsi="Cambria Math"/>
            <w:color w:val="000000" w:themeColor="text1"/>
            <w:szCs w:val="24"/>
          </w:rPr>
          <m:t>≤</m:t>
        </m:r>
        <m:r>
          <m:rPr>
            <m:sty m:val="p"/>
          </m:rPr>
          <w:rPr>
            <w:rFonts w:ascii="Cambria Math" w:eastAsia="標楷體" w:hAnsi="Cambria Math" w:hint="eastAsia"/>
            <w:color w:val="000000" w:themeColor="text1"/>
            <w:szCs w:val="24"/>
          </w:rPr>
          <m:t>0</m:t>
        </m:r>
      </m:oMath>
      <w:r w:rsidRPr="000A0569">
        <w:rPr>
          <w:rFonts w:ascii="標楷體" w:eastAsia="標楷體" w:hAnsi="標楷體" w:hint="eastAsia"/>
          <w:color w:val="000000" w:themeColor="text1"/>
          <w:szCs w:val="24"/>
        </w:rPr>
        <w:t>為不發電</w:t>
      </w:r>
    </w:p>
    <w:p w:rsidR="00E35E72" w:rsidRPr="000A0569" w:rsidRDefault="00E35E72" w:rsidP="000A0569">
      <w:pPr>
        <w:pStyle w:val="a3"/>
        <w:ind w:leftChars="117" w:left="282" w:hanging="1"/>
        <w:rPr>
          <w:rFonts w:ascii="標楷體" w:eastAsia="標楷體" w:hAnsi="標楷體"/>
          <w:color w:val="000000" w:themeColor="text1"/>
          <w:szCs w:val="24"/>
        </w:rPr>
      </w:pPr>
    </w:p>
    <w:p w:rsidR="009A66E4" w:rsidRDefault="009A66E4" w:rsidP="00174A57">
      <w:pPr>
        <w:pStyle w:val="a3"/>
        <w:ind w:leftChars="117" w:left="282" w:hanging="1"/>
        <w:rPr>
          <w:rFonts w:ascii="標楷體" w:eastAsia="標楷體" w:hAnsi="標楷體"/>
          <w:color w:val="000000" w:themeColor="text1"/>
          <w:szCs w:val="24"/>
        </w:rPr>
      </w:pPr>
    </w:p>
    <w:p w:rsidR="009A66E4" w:rsidRDefault="009A66E4" w:rsidP="00174A57">
      <w:pPr>
        <w:pStyle w:val="a3"/>
        <w:ind w:leftChars="117" w:left="282" w:hanging="1"/>
        <w:rPr>
          <w:rFonts w:ascii="標楷體" w:eastAsia="標楷體" w:hAnsi="標楷體"/>
          <w:color w:val="000000" w:themeColor="text1"/>
          <w:szCs w:val="24"/>
        </w:rPr>
      </w:pPr>
    </w:p>
    <w:p w:rsidR="009A66E4" w:rsidRDefault="009A66E4" w:rsidP="00174A57">
      <w:pPr>
        <w:pStyle w:val="a3"/>
        <w:ind w:leftChars="117" w:left="282" w:hanging="1"/>
        <w:rPr>
          <w:rFonts w:ascii="標楷體" w:eastAsia="標楷體" w:hAnsi="標楷體"/>
          <w:color w:val="000000" w:themeColor="text1"/>
          <w:szCs w:val="24"/>
        </w:rPr>
      </w:pPr>
    </w:p>
    <w:p w:rsidR="009A66E4" w:rsidRDefault="009A66E4" w:rsidP="00174A57">
      <w:pPr>
        <w:pStyle w:val="a3"/>
        <w:ind w:leftChars="117" w:left="282" w:hanging="1"/>
        <w:rPr>
          <w:rFonts w:ascii="標楷體" w:eastAsia="標楷體" w:hAnsi="標楷體"/>
          <w:color w:val="000000" w:themeColor="text1"/>
          <w:szCs w:val="24"/>
        </w:rPr>
      </w:pPr>
    </w:p>
    <w:p w:rsidR="009A66E4" w:rsidRDefault="009A66E4" w:rsidP="00174A57">
      <w:pPr>
        <w:pStyle w:val="a3"/>
        <w:ind w:leftChars="117" w:left="282" w:hanging="1"/>
        <w:rPr>
          <w:rFonts w:ascii="標楷體" w:eastAsia="標楷體" w:hAnsi="標楷體"/>
          <w:color w:val="000000" w:themeColor="text1"/>
          <w:szCs w:val="24"/>
        </w:rPr>
      </w:pPr>
    </w:p>
    <w:p w:rsidR="009A66E4" w:rsidRDefault="009A66E4" w:rsidP="00174A57">
      <w:pPr>
        <w:pStyle w:val="a3"/>
        <w:ind w:leftChars="117" w:left="282" w:hanging="1"/>
        <w:rPr>
          <w:rFonts w:ascii="標楷體" w:eastAsia="標楷體" w:hAnsi="標楷體"/>
          <w:color w:val="000000" w:themeColor="text1"/>
          <w:szCs w:val="24"/>
        </w:rPr>
      </w:pPr>
    </w:p>
    <w:p w:rsidR="009A66E4" w:rsidRDefault="009A66E4" w:rsidP="00174A57">
      <w:pPr>
        <w:pStyle w:val="a3"/>
        <w:ind w:leftChars="117" w:left="282" w:hanging="1"/>
        <w:rPr>
          <w:rFonts w:ascii="標楷體" w:eastAsia="標楷體" w:hAnsi="標楷體"/>
          <w:color w:val="000000" w:themeColor="text1"/>
          <w:szCs w:val="24"/>
        </w:rPr>
      </w:pPr>
    </w:p>
    <w:p w:rsidR="003B3F2B" w:rsidRDefault="003B3F2B" w:rsidP="00174A57">
      <w:pPr>
        <w:pStyle w:val="a3"/>
        <w:ind w:leftChars="117" w:left="282" w:hanging="1"/>
        <w:rPr>
          <w:rFonts w:ascii="標楷體" w:eastAsia="標楷體" w:hAnsi="標楷體"/>
          <w:color w:val="000000" w:themeColor="text1"/>
          <w:szCs w:val="24"/>
        </w:rPr>
      </w:pPr>
    </w:p>
    <w:p w:rsidR="003B3F2B" w:rsidRDefault="003B3F2B" w:rsidP="00174A57">
      <w:pPr>
        <w:pStyle w:val="a3"/>
        <w:ind w:leftChars="117" w:left="282" w:hanging="1"/>
        <w:rPr>
          <w:rFonts w:ascii="標楷體" w:eastAsia="標楷體" w:hAnsi="標楷體"/>
          <w:color w:val="000000" w:themeColor="text1"/>
          <w:szCs w:val="24"/>
        </w:rPr>
      </w:pPr>
    </w:p>
    <w:p w:rsidR="002C15D6" w:rsidRDefault="008D5ADA" w:rsidP="00174A57">
      <w:pPr>
        <w:pStyle w:val="a3"/>
        <w:ind w:leftChars="117" w:left="282" w:hanging="1"/>
        <w:rPr>
          <w:rFonts w:ascii="標楷體" w:eastAsia="標楷體" w:hAnsi="標楷體"/>
          <w:color w:val="000000" w:themeColor="text1"/>
          <w:szCs w:val="24"/>
        </w:rPr>
      </w:pPr>
      <w:r>
        <w:rPr>
          <w:rFonts w:ascii="標楷體" w:eastAsia="標楷體" w:hAnsi="標楷體"/>
          <w:color w:val="000000" w:themeColor="text1"/>
          <w:szCs w:val="24"/>
        </w:rPr>
        <w:t>X</w:t>
      </w:r>
      <w:r w:rsidR="00E35E72">
        <w:rPr>
          <w:rFonts w:ascii="標楷體" w:eastAsia="標楷體" w:hAnsi="標楷體"/>
          <w:color w:val="000000" w:themeColor="text1"/>
          <w:szCs w:val="24"/>
        </w:rPr>
        <w:t>(t)</w:t>
      </w:r>
      <w:r w:rsidR="00291D14">
        <w:rPr>
          <w:rFonts w:ascii="標楷體" w:eastAsia="標楷體" w:hAnsi="標楷體" w:hint="eastAsia"/>
          <w:color w:val="000000" w:themeColor="text1"/>
          <w:szCs w:val="24"/>
        </w:rPr>
        <w:t>為</w:t>
      </w:r>
      <w:proofErr w:type="gramStart"/>
      <w:r w:rsidR="00291D14">
        <w:rPr>
          <w:rFonts w:ascii="標楷體" w:eastAsia="標楷體" w:hAnsi="標楷體" w:hint="eastAsia"/>
          <w:color w:val="000000" w:themeColor="text1"/>
          <w:szCs w:val="24"/>
        </w:rPr>
        <w:t>支數</w:t>
      </w:r>
      <w:r w:rsidR="00E35E72">
        <w:rPr>
          <w:rFonts w:ascii="標楷體" w:eastAsia="標楷體" w:hAnsi="標楷體" w:hint="eastAsia"/>
          <w:color w:val="000000" w:themeColor="text1"/>
          <w:szCs w:val="24"/>
        </w:rPr>
        <w:t>對</w:t>
      </w:r>
      <w:proofErr w:type="gramEnd"/>
      <w:r w:rsidR="00E35E72">
        <w:rPr>
          <w:rFonts w:ascii="標楷體" w:eastAsia="標楷體" w:hAnsi="標楷體" w:hint="eastAsia"/>
          <w:color w:val="000000" w:themeColor="text1"/>
          <w:szCs w:val="24"/>
        </w:rPr>
        <w:t>上發電量的關係</w:t>
      </w:r>
    </w:p>
    <w:tbl>
      <w:tblPr>
        <w:tblStyle w:val="a5"/>
        <w:tblW w:w="8644" w:type="dxa"/>
        <w:tblInd w:w="282" w:type="dxa"/>
        <w:tblLook w:val="04A0" w:firstRow="1" w:lastRow="0" w:firstColumn="1" w:lastColumn="0" w:noHBand="0" w:noVBand="1"/>
      </w:tblPr>
      <w:tblGrid>
        <w:gridCol w:w="460"/>
        <w:gridCol w:w="744"/>
        <w:gridCol w:w="744"/>
        <w:gridCol w:w="744"/>
        <w:gridCol w:w="744"/>
        <w:gridCol w:w="744"/>
        <w:gridCol w:w="744"/>
        <w:gridCol w:w="744"/>
        <w:gridCol w:w="744"/>
        <w:gridCol w:w="744"/>
        <w:gridCol w:w="744"/>
        <w:gridCol w:w="744"/>
      </w:tblGrid>
      <w:tr w:rsidR="009B31CA" w:rsidTr="009B31CA">
        <w:trPr>
          <w:trHeight w:val="680"/>
        </w:trPr>
        <w:tc>
          <w:tcPr>
            <w:tcW w:w="460" w:type="dxa"/>
            <w:vAlign w:val="center"/>
          </w:tcPr>
          <w:p w:rsidR="009B31CA" w:rsidRDefault="009B31CA" w:rsidP="009B31CA">
            <w:pPr>
              <w:pStyle w:val="a3"/>
              <w:ind w:leftChars="0" w:left="0"/>
              <w:jc w:val="center"/>
              <w:rPr>
                <w:rFonts w:ascii="標楷體" w:eastAsia="標楷體" w:hAnsi="標楷體"/>
                <w:color w:val="000000" w:themeColor="text1"/>
                <w:szCs w:val="24"/>
              </w:rPr>
            </w:pPr>
          </w:p>
        </w:tc>
        <w:tc>
          <w:tcPr>
            <w:tcW w:w="744" w:type="dxa"/>
            <w:vAlign w:val="center"/>
          </w:tcPr>
          <w:p w:rsidR="009B31CA" w:rsidRDefault="009B31CA" w:rsidP="009B31CA">
            <w:pPr>
              <w:pStyle w:val="a3"/>
              <w:ind w:leftChars="-3" w:left="0" w:hangingChars="3" w:hanging="7"/>
              <w:jc w:val="center"/>
              <w:rPr>
                <w:rFonts w:ascii="標楷體" w:eastAsia="標楷體" w:hAnsi="標楷體"/>
                <w:color w:val="000000" w:themeColor="text1"/>
                <w:szCs w:val="24"/>
              </w:rPr>
            </w:pPr>
            <w:r>
              <w:rPr>
                <w:rFonts w:ascii="標楷體" w:eastAsia="標楷體" w:hAnsi="標楷體" w:hint="eastAsia"/>
                <w:color w:val="000000" w:themeColor="text1"/>
                <w:szCs w:val="24"/>
              </w:rPr>
              <w:t>2020</w:t>
            </w:r>
          </w:p>
        </w:tc>
        <w:tc>
          <w:tcPr>
            <w:tcW w:w="744" w:type="dxa"/>
            <w:vAlign w:val="center"/>
          </w:tcPr>
          <w:p w:rsidR="009B31CA" w:rsidRDefault="009B31CA" w:rsidP="009B31CA">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2021</w:t>
            </w:r>
          </w:p>
        </w:tc>
        <w:tc>
          <w:tcPr>
            <w:tcW w:w="744" w:type="dxa"/>
            <w:vAlign w:val="center"/>
          </w:tcPr>
          <w:p w:rsidR="009B31CA" w:rsidRDefault="009B31CA" w:rsidP="009B31CA">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2022</w:t>
            </w:r>
          </w:p>
        </w:tc>
        <w:tc>
          <w:tcPr>
            <w:tcW w:w="744" w:type="dxa"/>
            <w:vAlign w:val="center"/>
          </w:tcPr>
          <w:p w:rsidR="009B31CA" w:rsidRDefault="009B31CA" w:rsidP="009B31CA">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2023</w:t>
            </w:r>
          </w:p>
        </w:tc>
        <w:tc>
          <w:tcPr>
            <w:tcW w:w="744" w:type="dxa"/>
            <w:vAlign w:val="center"/>
          </w:tcPr>
          <w:p w:rsidR="009B31CA" w:rsidRDefault="009B31CA" w:rsidP="009B31CA">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2024</w:t>
            </w:r>
          </w:p>
        </w:tc>
        <w:tc>
          <w:tcPr>
            <w:tcW w:w="744" w:type="dxa"/>
            <w:vAlign w:val="center"/>
          </w:tcPr>
          <w:p w:rsidR="009B31CA" w:rsidRDefault="009B31CA" w:rsidP="009B31CA">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2025</w:t>
            </w:r>
          </w:p>
        </w:tc>
        <w:tc>
          <w:tcPr>
            <w:tcW w:w="744" w:type="dxa"/>
            <w:vAlign w:val="center"/>
          </w:tcPr>
          <w:p w:rsidR="009B31CA" w:rsidRDefault="009B31CA" w:rsidP="009B31CA">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2026</w:t>
            </w:r>
          </w:p>
        </w:tc>
        <w:tc>
          <w:tcPr>
            <w:tcW w:w="744" w:type="dxa"/>
            <w:vAlign w:val="center"/>
          </w:tcPr>
          <w:p w:rsidR="009B31CA" w:rsidRDefault="009B31CA" w:rsidP="009B31CA">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2027</w:t>
            </w:r>
          </w:p>
        </w:tc>
        <w:tc>
          <w:tcPr>
            <w:tcW w:w="744" w:type="dxa"/>
            <w:vAlign w:val="center"/>
          </w:tcPr>
          <w:p w:rsidR="009B31CA" w:rsidRDefault="009B31CA" w:rsidP="009B31CA">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2028</w:t>
            </w:r>
          </w:p>
        </w:tc>
        <w:tc>
          <w:tcPr>
            <w:tcW w:w="744" w:type="dxa"/>
            <w:vAlign w:val="center"/>
          </w:tcPr>
          <w:p w:rsidR="009B31CA" w:rsidRDefault="009B31CA" w:rsidP="009B31CA">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2029</w:t>
            </w:r>
          </w:p>
        </w:tc>
        <w:tc>
          <w:tcPr>
            <w:tcW w:w="744" w:type="dxa"/>
            <w:vAlign w:val="center"/>
          </w:tcPr>
          <w:p w:rsidR="009B31CA" w:rsidRDefault="009B31CA" w:rsidP="009B31CA">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2030</w:t>
            </w:r>
          </w:p>
        </w:tc>
      </w:tr>
      <w:tr w:rsidR="009B31CA" w:rsidTr="009B31CA">
        <w:trPr>
          <w:trHeight w:val="680"/>
        </w:trPr>
        <w:tc>
          <w:tcPr>
            <w:tcW w:w="460" w:type="dxa"/>
            <w:vAlign w:val="center"/>
          </w:tcPr>
          <w:p w:rsidR="009B31CA" w:rsidRDefault="009B31CA" w:rsidP="009B31CA">
            <w:pPr>
              <w:pStyle w:val="a3"/>
              <w:ind w:leftChars="0" w:left="0"/>
              <w:jc w:val="center"/>
              <w:rPr>
                <w:rFonts w:ascii="標楷體" w:eastAsia="標楷體" w:hAnsi="標楷體"/>
                <w:color w:val="000000" w:themeColor="text1"/>
                <w:szCs w:val="24"/>
              </w:rPr>
            </w:pPr>
            <w:proofErr w:type="gramStart"/>
            <w:r>
              <w:rPr>
                <w:rFonts w:ascii="標楷體" w:eastAsia="標楷體" w:hAnsi="標楷體" w:hint="eastAsia"/>
                <w:color w:val="000000" w:themeColor="text1"/>
                <w:szCs w:val="24"/>
              </w:rPr>
              <w:t>支數</w:t>
            </w:r>
            <w:proofErr w:type="gramEnd"/>
          </w:p>
        </w:tc>
        <w:tc>
          <w:tcPr>
            <w:tcW w:w="744" w:type="dxa"/>
            <w:vAlign w:val="center"/>
          </w:tcPr>
          <w:p w:rsidR="009B31CA" w:rsidRDefault="000A2B27" w:rsidP="009B31CA">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200</w:t>
            </w:r>
          </w:p>
        </w:tc>
        <w:tc>
          <w:tcPr>
            <w:tcW w:w="744" w:type="dxa"/>
            <w:vAlign w:val="center"/>
          </w:tcPr>
          <w:p w:rsidR="009B31CA" w:rsidRDefault="00F9507E" w:rsidP="009B31CA">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w:t>
            </w:r>
            <w:r w:rsidR="000A2B27">
              <w:rPr>
                <w:rFonts w:ascii="標楷體" w:eastAsia="標楷體" w:hAnsi="標楷體" w:hint="eastAsia"/>
                <w:color w:val="000000" w:themeColor="text1"/>
                <w:szCs w:val="24"/>
              </w:rPr>
              <w:t>23</w:t>
            </w:r>
            <w:r w:rsidR="009B31CA">
              <w:rPr>
                <w:rFonts w:ascii="標楷體" w:eastAsia="標楷體" w:hAnsi="標楷體" w:hint="eastAsia"/>
                <w:color w:val="000000" w:themeColor="text1"/>
                <w:szCs w:val="24"/>
              </w:rPr>
              <w:t>*</w:t>
            </w:r>
          </w:p>
        </w:tc>
        <w:tc>
          <w:tcPr>
            <w:tcW w:w="744" w:type="dxa"/>
            <w:vAlign w:val="center"/>
          </w:tcPr>
          <w:p w:rsidR="009B31CA" w:rsidRDefault="000A2B27" w:rsidP="009B31CA">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249</w:t>
            </w:r>
            <w:r w:rsidR="009B31CA">
              <w:rPr>
                <w:rFonts w:ascii="標楷體" w:eastAsia="標楷體" w:hAnsi="標楷體" w:hint="eastAsia"/>
                <w:color w:val="000000" w:themeColor="text1"/>
                <w:szCs w:val="24"/>
              </w:rPr>
              <w:t>*</w:t>
            </w:r>
          </w:p>
        </w:tc>
        <w:tc>
          <w:tcPr>
            <w:tcW w:w="744" w:type="dxa"/>
            <w:vAlign w:val="center"/>
          </w:tcPr>
          <w:p w:rsidR="009B31CA" w:rsidRDefault="000A2B27" w:rsidP="009B31CA">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278</w:t>
            </w:r>
            <w:r w:rsidR="009B31CA">
              <w:rPr>
                <w:rFonts w:ascii="標楷體" w:eastAsia="標楷體" w:hAnsi="標楷體" w:hint="eastAsia"/>
                <w:color w:val="000000" w:themeColor="text1"/>
                <w:szCs w:val="24"/>
              </w:rPr>
              <w:t>*</w:t>
            </w:r>
          </w:p>
        </w:tc>
        <w:tc>
          <w:tcPr>
            <w:tcW w:w="744" w:type="dxa"/>
            <w:vAlign w:val="center"/>
          </w:tcPr>
          <w:p w:rsidR="009B31CA" w:rsidRDefault="000A2B27" w:rsidP="009B31CA">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310</w:t>
            </w:r>
            <w:r w:rsidR="009B31CA">
              <w:rPr>
                <w:rFonts w:ascii="標楷體" w:eastAsia="標楷體" w:hAnsi="標楷體" w:hint="eastAsia"/>
                <w:color w:val="000000" w:themeColor="text1"/>
                <w:szCs w:val="24"/>
              </w:rPr>
              <w:t>*</w:t>
            </w:r>
          </w:p>
        </w:tc>
        <w:tc>
          <w:tcPr>
            <w:tcW w:w="744" w:type="dxa"/>
            <w:vAlign w:val="center"/>
          </w:tcPr>
          <w:p w:rsidR="009B31CA" w:rsidRDefault="000A2B27" w:rsidP="009B31CA">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346</w:t>
            </w:r>
            <w:r w:rsidR="009B31CA">
              <w:rPr>
                <w:rFonts w:ascii="標楷體" w:eastAsia="標楷體" w:hAnsi="標楷體" w:hint="eastAsia"/>
                <w:color w:val="000000" w:themeColor="text1"/>
                <w:szCs w:val="24"/>
              </w:rPr>
              <w:t>*</w:t>
            </w:r>
          </w:p>
        </w:tc>
        <w:tc>
          <w:tcPr>
            <w:tcW w:w="744" w:type="dxa"/>
            <w:vAlign w:val="center"/>
          </w:tcPr>
          <w:p w:rsidR="009B31CA" w:rsidRDefault="00D555E2" w:rsidP="009B31CA">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38</w:t>
            </w:r>
            <w:r w:rsidR="003830E8">
              <w:rPr>
                <w:rFonts w:ascii="標楷體" w:eastAsia="標楷體" w:hAnsi="標楷體" w:hint="eastAsia"/>
                <w:color w:val="000000" w:themeColor="text1"/>
                <w:szCs w:val="24"/>
              </w:rPr>
              <w:t>7</w:t>
            </w:r>
            <w:r w:rsidR="009B31CA">
              <w:rPr>
                <w:rFonts w:ascii="標楷體" w:eastAsia="標楷體" w:hAnsi="標楷體" w:hint="eastAsia"/>
                <w:color w:val="000000" w:themeColor="text1"/>
                <w:szCs w:val="24"/>
              </w:rPr>
              <w:t>*</w:t>
            </w:r>
          </w:p>
        </w:tc>
        <w:tc>
          <w:tcPr>
            <w:tcW w:w="744" w:type="dxa"/>
            <w:vAlign w:val="center"/>
          </w:tcPr>
          <w:p w:rsidR="009B31CA" w:rsidRDefault="009746AC" w:rsidP="009B31CA">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43</w:t>
            </w:r>
            <w:r w:rsidR="003830E8">
              <w:rPr>
                <w:rFonts w:ascii="標楷體" w:eastAsia="標楷體" w:hAnsi="標楷體" w:hint="eastAsia"/>
                <w:color w:val="000000" w:themeColor="text1"/>
                <w:szCs w:val="24"/>
              </w:rPr>
              <w:t>2</w:t>
            </w:r>
            <w:r w:rsidR="009B31CA">
              <w:rPr>
                <w:rFonts w:ascii="標楷體" w:eastAsia="標楷體" w:hAnsi="標楷體" w:hint="eastAsia"/>
                <w:color w:val="000000" w:themeColor="text1"/>
                <w:szCs w:val="24"/>
              </w:rPr>
              <w:t>*</w:t>
            </w:r>
          </w:p>
        </w:tc>
        <w:tc>
          <w:tcPr>
            <w:tcW w:w="744" w:type="dxa"/>
            <w:vAlign w:val="center"/>
          </w:tcPr>
          <w:p w:rsidR="009B31CA" w:rsidRDefault="00D555E2" w:rsidP="009B31CA">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48</w:t>
            </w:r>
            <w:r w:rsidR="003830E8">
              <w:rPr>
                <w:rFonts w:ascii="標楷體" w:eastAsia="標楷體" w:hAnsi="標楷體" w:hint="eastAsia"/>
                <w:color w:val="000000" w:themeColor="text1"/>
                <w:szCs w:val="24"/>
              </w:rPr>
              <w:t>2</w:t>
            </w:r>
            <w:r w:rsidR="009B31CA">
              <w:rPr>
                <w:rFonts w:ascii="標楷體" w:eastAsia="標楷體" w:hAnsi="標楷體" w:hint="eastAsia"/>
                <w:color w:val="000000" w:themeColor="text1"/>
                <w:szCs w:val="24"/>
              </w:rPr>
              <w:t>*</w:t>
            </w:r>
          </w:p>
        </w:tc>
        <w:tc>
          <w:tcPr>
            <w:tcW w:w="744" w:type="dxa"/>
            <w:vAlign w:val="center"/>
          </w:tcPr>
          <w:p w:rsidR="009B31CA" w:rsidRDefault="00D555E2" w:rsidP="009B31CA">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53</w:t>
            </w:r>
            <w:r w:rsidR="003830E8">
              <w:rPr>
                <w:rFonts w:ascii="標楷體" w:eastAsia="標楷體" w:hAnsi="標楷體" w:hint="eastAsia"/>
                <w:color w:val="000000" w:themeColor="text1"/>
                <w:szCs w:val="24"/>
              </w:rPr>
              <w:t>8</w:t>
            </w:r>
            <w:r w:rsidR="009B31CA">
              <w:rPr>
                <w:rFonts w:ascii="標楷體" w:eastAsia="標楷體" w:hAnsi="標楷體" w:hint="eastAsia"/>
                <w:color w:val="000000" w:themeColor="text1"/>
                <w:szCs w:val="24"/>
              </w:rPr>
              <w:t>*</w:t>
            </w:r>
          </w:p>
        </w:tc>
        <w:tc>
          <w:tcPr>
            <w:tcW w:w="744" w:type="dxa"/>
            <w:vAlign w:val="center"/>
          </w:tcPr>
          <w:p w:rsidR="009B31CA" w:rsidRDefault="009B31CA" w:rsidP="009B31CA">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600</w:t>
            </w:r>
          </w:p>
        </w:tc>
      </w:tr>
      <w:tr w:rsidR="009B31CA" w:rsidTr="009B31CA">
        <w:trPr>
          <w:trHeight w:val="680"/>
        </w:trPr>
        <w:tc>
          <w:tcPr>
            <w:tcW w:w="460" w:type="dxa"/>
            <w:vAlign w:val="center"/>
          </w:tcPr>
          <w:p w:rsidR="009B31CA" w:rsidRDefault="009B31CA" w:rsidP="009B31CA">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發電量</w:t>
            </w:r>
          </w:p>
        </w:tc>
        <w:tc>
          <w:tcPr>
            <w:tcW w:w="744" w:type="dxa"/>
            <w:vAlign w:val="center"/>
          </w:tcPr>
          <w:p w:rsidR="009B31CA" w:rsidRDefault="009B31CA" w:rsidP="009B31CA">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806</w:t>
            </w:r>
          </w:p>
        </w:tc>
        <w:tc>
          <w:tcPr>
            <w:tcW w:w="744" w:type="dxa"/>
            <w:vAlign w:val="center"/>
          </w:tcPr>
          <w:p w:rsidR="009B31CA" w:rsidRDefault="009B31CA" w:rsidP="009B31CA">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1506</w:t>
            </w:r>
          </w:p>
        </w:tc>
        <w:tc>
          <w:tcPr>
            <w:tcW w:w="744" w:type="dxa"/>
            <w:vAlign w:val="center"/>
          </w:tcPr>
          <w:p w:rsidR="009B31CA" w:rsidRDefault="009B31CA" w:rsidP="009B31CA">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2166</w:t>
            </w:r>
          </w:p>
        </w:tc>
        <w:tc>
          <w:tcPr>
            <w:tcW w:w="744" w:type="dxa"/>
            <w:vAlign w:val="center"/>
          </w:tcPr>
          <w:p w:rsidR="009B31CA" w:rsidRDefault="009B31CA" w:rsidP="009B31CA">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2826</w:t>
            </w:r>
          </w:p>
        </w:tc>
        <w:tc>
          <w:tcPr>
            <w:tcW w:w="744" w:type="dxa"/>
            <w:vAlign w:val="center"/>
          </w:tcPr>
          <w:p w:rsidR="009B31CA" w:rsidRDefault="009B31CA" w:rsidP="009B31CA">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3486</w:t>
            </w:r>
          </w:p>
        </w:tc>
        <w:tc>
          <w:tcPr>
            <w:tcW w:w="744" w:type="dxa"/>
            <w:vAlign w:val="center"/>
          </w:tcPr>
          <w:p w:rsidR="009B31CA" w:rsidRDefault="009B31CA" w:rsidP="009B31CA">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4146</w:t>
            </w:r>
          </w:p>
        </w:tc>
        <w:tc>
          <w:tcPr>
            <w:tcW w:w="744" w:type="dxa"/>
            <w:vAlign w:val="center"/>
          </w:tcPr>
          <w:p w:rsidR="009B31CA" w:rsidRDefault="009B31CA" w:rsidP="009B31CA">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4806</w:t>
            </w:r>
          </w:p>
        </w:tc>
        <w:tc>
          <w:tcPr>
            <w:tcW w:w="744" w:type="dxa"/>
            <w:vAlign w:val="center"/>
          </w:tcPr>
          <w:p w:rsidR="009B31CA" w:rsidRDefault="009B31CA" w:rsidP="009B31CA">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5466</w:t>
            </w:r>
          </w:p>
        </w:tc>
        <w:tc>
          <w:tcPr>
            <w:tcW w:w="744" w:type="dxa"/>
            <w:vAlign w:val="center"/>
          </w:tcPr>
          <w:p w:rsidR="009B31CA" w:rsidRDefault="009B31CA" w:rsidP="009B31CA">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6126</w:t>
            </w:r>
          </w:p>
        </w:tc>
        <w:tc>
          <w:tcPr>
            <w:tcW w:w="744" w:type="dxa"/>
            <w:vAlign w:val="center"/>
          </w:tcPr>
          <w:p w:rsidR="009B31CA" w:rsidRDefault="009B31CA" w:rsidP="009B31CA">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6786</w:t>
            </w:r>
          </w:p>
        </w:tc>
        <w:tc>
          <w:tcPr>
            <w:tcW w:w="744" w:type="dxa"/>
            <w:vAlign w:val="center"/>
          </w:tcPr>
          <w:p w:rsidR="009B31CA" w:rsidRDefault="009B31CA" w:rsidP="009B31CA">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7446</w:t>
            </w:r>
          </w:p>
        </w:tc>
      </w:tr>
    </w:tbl>
    <w:p w:rsidR="000B3341" w:rsidRPr="000B3341" w:rsidRDefault="00354BFF" w:rsidP="000B3341">
      <w:pPr>
        <w:pStyle w:val="a3"/>
        <w:ind w:leftChars="117" w:left="282" w:hanging="1"/>
        <w:jc w:val="center"/>
        <w:rPr>
          <w:rFonts w:ascii="標楷體" w:eastAsia="標楷體" w:hAnsi="標楷體"/>
          <w:color w:val="000000" w:themeColor="text1"/>
          <w:szCs w:val="24"/>
        </w:rPr>
      </w:pPr>
      <w:r>
        <w:rPr>
          <w:rFonts w:ascii="標楷體" w:eastAsia="標楷體" w:hAnsi="標楷體" w:hint="eastAsia"/>
          <w:color w:val="000000" w:themeColor="text1"/>
          <w:szCs w:val="24"/>
        </w:rPr>
        <w:t>表</w:t>
      </w:r>
      <w:r w:rsidR="00876D0F">
        <w:rPr>
          <w:rFonts w:ascii="標楷體" w:eastAsia="標楷體" w:hAnsi="標楷體"/>
          <w:color w:val="000000" w:themeColor="text1"/>
          <w:szCs w:val="24"/>
        </w:rPr>
        <w:t>7</w:t>
      </w:r>
      <w:r>
        <w:rPr>
          <w:rFonts w:ascii="標楷體" w:eastAsia="標楷體" w:hAnsi="標楷體" w:hint="eastAsia"/>
          <w:color w:val="000000" w:themeColor="text1"/>
          <w:szCs w:val="24"/>
        </w:rPr>
        <w:t>(</w:t>
      </w:r>
      <w:r w:rsidR="008D5ADA">
        <w:rPr>
          <w:rFonts w:ascii="標楷體" w:eastAsia="標楷體" w:hAnsi="標楷體"/>
          <w:color w:val="000000" w:themeColor="text1"/>
          <w:szCs w:val="24"/>
        </w:rPr>
        <w:t>X</w:t>
      </w:r>
      <w:r w:rsidR="000B3341">
        <w:rPr>
          <w:rFonts w:ascii="標楷體" w:eastAsia="標楷體" w:hAnsi="標楷體"/>
          <w:color w:val="000000" w:themeColor="text1"/>
          <w:szCs w:val="24"/>
        </w:rPr>
        <w:t>(t)</w:t>
      </w:r>
      <w:r w:rsidR="000B3341">
        <w:rPr>
          <w:rFonts w:ascii="標楷體" w:eastAsia="標楷體" w:hAnsi="標楷體" w:hint="eastAsia"/>
          <w:color w:val="000000" w:themeColor="text1"/>
          <w:szCs w:val="24"/>
        </w:rPr>
        <w:t>為</w:t>
      </w:r>
      <w:proofErr w:type="gramStart"/>
      <w:r w:rsidR="000B3341">
        <w:rPr>
          <w:rFonts w:ascii="標楷體" w:eastAsia="標楷體" w:hAnsi="標楷體" w:hint="eastAsia"/>
          <w:color w:val="000000" w:themeColor="text1"/>
          <w:szCs w:val="24"/>
        </w:rPr>
        <w:t>支數對</w:t>
      </w:r>
      <w:proofErr w:type="gramEnd"/>
      <w:r w:rsidR="000B3341">
        <w:rPr>
          <w:rFonts w:ascii="標楷體" w:eastAsia="標楷體" w:hAnsi="標楷體" w:hint="eastAsia"/>
          <w:color w:val="000000" w:themeColor="text1"/>
          <w:szCs w:val="24"/>
        </w:rPr>
        <w:t>上發電量的關係</w:t>
      </w:r>
      <w:r>
        <w:rPr>
          <w:rFonts w:ascii="標楷體" w:eastAsia="標楷體" w:hAnsi="標楷體" w:hint="eastAsia"/>
          <w:color w:val="000000" w:themeColor="text1"/>
          <w:szCs w:val="24"/>
        </w:rPr>
        <w:t>)</w:t>
      </w:r>
    </w:p>
    <w:p w:rsidR="002C15D6" w:rsidRDefault="00291D14" w:rsidP="00174A57">
      <w:pPr>
        <w:pStyle w:val="a3"/>
        <w:ind w:leftChars="117" w:left="282" w:hanging="1"/>
        <w:rPr>
          <w:rFonts w:ascii="標楷體" w:eastAsia="標楷體" w:hAnsi="標楷體"/>
          <w:color w:val="000000" w:themeColor="text1"/>
          <w:szCs w:val="24"/>
        </w:rPr>
      </w:pPr>
      <w:proofErr w:type="gramStart"/>
      <w:r>
        <w:rPr>
          <w:rFonts w:ascii="標楷體" w:eastAsia="標楷體" w:hAnsi="標楷體" w:hint="eastAsia"/>
          <w:color w:val="000000" w:themeColor="text1"/>
          <w:szCs w:val="24"/>
        </w:rPr>
        <w:t>註</w:t>
      </w:r>
      <w:proofErr w:type="gramEnd"/>
      <w:r>
        <w:rPr>
          <w:rFonts w:ascii="標楷體" w:eastAsia="標楷體" w:hAnsi="標楷體" w:hint="eastAsia"/>
          <w:color w:val="000000" w:themeColor="text1"/>
          <w:szCs w:val="24"/>
        </w:rPr>
        <w:t>1 發電量單位為MW</w:t>
      </w:r>
    </w:p>
    <w:p w:rsidR="00291D14" w:rsidRDefault="00291D14" w:rsidP="00174A57">
      <w:pPr>
        <w:pStyle w:val="a3"/>
        <w:ind w:leftChars="117" w:left="282" w:hanging="1"/>
        <w:rPr>
          <w:rFonts w:ascii="標楷體" w:eastAsia="標楷體" w:hAnsi="標楷體"/>
          <w:color w:val="000000" w:themeColor="text1"/>
          <w:szCs w:val="24"/>
        </w:rPr>
      </w:pPr>
      <w:proofErr w:type="gramStart"/>
      <w:r>
        <w:rPr>
          <w:rFonts w:ascii="標楷體" w:eastAsia="標楷體" w:hAnsi="標楷體" w:hint="eastAsia"/>
          <w:color w:val="000000" w:themeColor="text1"/>
          <w:szCs w:val="24"/>
        </w:rPr>
        <w:t>註</w:t>
      </w:r>
      <w:proofErr w:type="gramEnd"/>
      <w:r>
        <w:rPr>
          <w:rFonts w:ascii="標楷體" w:eastAsia="標楷體" w:hAnsi="標楷體" w:hint="eastAsia"/>
          <w:color w:val="000000" w:themeColor="text1"/>
          <w:szCs w:val="24"/>
        </w:rPr>
        <w:t>2 2030年的離岸</w:t>
      </w:r>
      <w:proofErr w:type="gramStart"/>
      <w:r>
        <w:rPr>
          <w:rFonts w:ascii="標楷體" w:eastAsia="標楷體" w:hAnsi="標楷體" w:hint="eastAsia"/>
          <w:color w:val="000000" w:themeColor="text1"/>
          <w:szCs w:val="24"/>
        </w:rPr>
        <w:t>風電支數</w:t>
      </w:r>
      <w:proofErr w:type="gramEnd"/>
      <w:r>
        <w:rPr>
          <w:rFonts w:ascii="標楷體" w:eastAsia="標楷體" w:hAnsi="標楷體" w:hint="eastAsia"/>
          <w:color w:val="000000" w:themeColor="text1"/>
          <w:szCs w:val="24"/>
        </w:rPr>
        <w:t>為600支</w:t>
      </w:r>
    </w:p>
    <w:p w:rsidR="00F42FB9" w:rsidRDefault="00F42FB9" w:rsidP="00174A57">
      <w:pPr>
        <w:pStyle w:val="a3"/>
        <w:ind w:leftChars="117" w:left="282" w:hanging="1"/>
        <w:rPr>
          <w:rFonts w:ascii="標楷體" w:eastAsia="標楷體" w:hAnsi="標楷體"/>
          <w:color w:val="000000" w:themeColor="text1"/>
          <w:szCs w:val="24"/>
        </w:rPr>
      </w:pPr>
      <w:proofErr w:type="gramStart"/>
      <w:r>
        <w:rPr>
          <w:rFonts w:ascii="標楷體" w:eastAsia="標楷體" w:hAnsi="標楷體" w:hint="eastAsia"/>
          <w:color w:val="000000" w:themeColor="text1"/>
          <w:szCs w:val="24"/>
        </w:rPr>
        <w:t>註</w:t>
      </w:r>
      <w:proofErr w:type="gramEnd"/>
      <w:r>
        <w:rPr>
          <w:rFonts w:ascii="標楷體" w:eastAsia="標楷體" w:hAnsi="標楷體" w:hint="eastAsia"/>
          <w:color w:val="000000" w:themeColor="text1"/>
          <w:szCs w:val="24"/>
        </w:rPr>
        <w:t>3 *為預估數據</w:t>
      </w:r>
    </w:p>
    <w:p w:rsidR="00F42FB9" w:rsidRDefault="00F42FB9" w:rsidP="00174A57">
      <w:pPr>
        <w:pStyle w:val="a3"/>
        <w:ind w:leftChars="117" w:left="282" w:hanging="1"/>
        <w:rPr>
          <w:rFonts w:ascii="標楷體" w:eastAsia="標楷體" w:hAnsi="標楷體"/>
          <w:color w:val="000000" w:themeColor="text1"/>
          <w:szCs w:val="24"/>
        </w:rPr>
      </w:pPr>
      <w:proofErr w:type="gramStart"/>
      <w:r>
        <w:rPr>
          <w:rFonts w:ascii="標楷體" w:eastAsia="標楷體" w:hAnsi="標楷體" w:hint="eastAsia"/>
          <w:color w:val="000000" w:themeColor="text1"/>
          <w:szCs w:val="24"/>
        </w:rPr>
        <w:t>註</w:t>
      </w:r>
      <w:proofErr w:type="gramEnd"/>
      <w:r>
        <w:rPr>
          <w:rFonts w:ascii="標楷體" w:eastAsia="標楷體" w:hAnsi="標楷體" w:hint="eastAsia"/>
          <w:color w:val="000000" w:themeColor="text1"/>
          <w:szCs w:val="24"/>
        </w:rPr>
        <w:t>4 假定2030年發電效率為100%</w:t>
      </w:r>
    </w:p>
    <w:p w:rsidR="00E11BBD" w:rsidRDefault="00E11BBD" w:rsidP="00174A57">
      <w:pPr>
        <w:pStyle w:val="a3"/>
        <w:ind w:leftChars="117" w:left="282" w:hanging="1"/>
        <w:rPr>
          <w:rFonts w:ascii="標楷體" w:eastAsia="標楷體" w:hAnsi="標楷體"/>
          <w:color w:val="000000" w:themeColor="text1"/>
          <w:szCs w:val="24"/>
        </w:rPr>
      </w:pPr>
      <w:proofErr w:type="gramStart"/>
      <w:r>
        <w:rPr>
          <w:rFonts w:ascii="標楷體" w:eastAsia="標楷體" w:hAnsi="標楷體" w:hint="eastAsia"/>
          <w:color w:val="000000" w:themeColor="text1"/>
          <w:szCs w:val="24"/>
        </w:rPr>
        <w:t>註</w:t>
      </w:r>
      <w:proofErr w:type="gramEnd"/>
      <w:r>
        <w:rPr>
          <w:rFonts w:ascii="標楷體" w:eastAsia="標楷體" w:hAnsi="標楷體" w:hint="eastAsia"/>
          <w:color w:val="000000" w:themeColor="text1"/>
          <w:szCs w:val="24"/>
        </w:rPr>
        <w:t xml:space="preserve">5 </w:t>
      </w:r>
      <w:r w:rsidR="002D7A8D">
        <w:rPr>
          <w:rFonts w:ascii="標楷體" w:eastAsia="標楷體" w:hAnsi="標楷體" w:hint="eastAsia"/>
          <w:color w:val="000000" w:themeColor="text1"/>
          <w:szCs w:val="24"/>
        </w:rPr>
        <w:t>每</w:t>
      </w:r>
      <w:r>
        <w:rPr>
          <w:rFonts w:ascii="標楷體" w:eastAsia="標楷體" w:hAnsi="標楷體" w:hint="eastAsia"/>
          <w:color w:val="000000" w:themeColor="text1"/>
          <w:szCs w:val="24"/>
        </w:rPr>
        <w:t>支風力發電機所能產生的發電量相同，</w:t>
      </w:r>
      <w:r w:rsidR="00ED37AC">
        <w:rPr>
          <w:rFonts w:ascii="標楷體" w:eastAsia="標楷體" w:hAnsi="標楷體" w:hint="eastAsia"/>
          <w:color w:val="000000" w:themeColor="text1"/>
          <w:szCs w:val="24"/>
        </w:rPr>
        <w:t>所以以</w:t>
      </w:r>
      <w:r>
        <w:rPr>
          <w:rFonts w:ascii="標楷體" w:eastAsia="標楷體" w:hAnsi="標楷體" w:hint="eastAsia"/>
          <w:color w:val="000000" w:themeColor="text1"/>
          <w:szCs w:val="24"/>
        </w:rPr>
        <w:t>完全正相關來預估</w:t>
      </w:r>
    </w:p>
    <w:p w:rsidR="00034021" w:rsidRDefault="002D7A8D" w:rsidP="00304676">
      <w:pPr>
        <w:pStyle w:val="a3"/>
        <w:ind w:leftChars="117" w:left="282" w:hanging="1"/>
        <w:rPr>
          <w:rFonts w:ascii="標楷體" w:eastAsia="標楷體" w:hAnsi="標楷體"/>
          <w:color w:val="000000" w:themeColor="text1"/>
          <w:szCs w:val="24"/>
        </w:rPr>
      </w:pPr>
      <w:proofErr w:type="gramStart"/>
      <w:r>
        <w:rPr>
          <w:rFonts w:ascii="標楷體" w:eastAsia="標楷體" w:hAnsi="標楷體" w:hint="eastAsia"/>
          <w:color w:val="000000" w:themeColor="text1"/>
          <w:szCs w:val="24"/>
        </w:rPr>
        <w:t>註</w:t>
      </w:r>
      <w:proofErr w:type="gramEnd"/>
      <w:r>
        <w:rPr>
          <w:rFonts w:ascii="標楷體" w:eastAsia="標楷體" w:hAnsi="標楷體" w:hint="eastAsia"/>
          <w:color w:val="000000" w:themeColor="text1"/>
          <w:szCs w:val="24"/>
        </w:rPr>
        <w:t xml:space="preserve">6 </w:t>
      </w:r>
      <w:r w:rsidR="000373AE">
        <w:rPr>
          <w:rFonts w:ascii="標楷體" w:eastAsia="標楷體" w:hAnsi="標楷體" w:hint="eastAsia"/>
          <w:color w:val="000000" w:themeColor="text1"/>
          <w:szCs w:val="24"/>
        </w:rPr>
        <w:t>根據台灣現行上瑋</w:t>
      </w:r>
      <w:r>
        <w:rPr>
          <w:rFonts w:ascii="標楷體" w:eastAsia="標楷體" w:hAnsi="標楷體" w:hint="eastAsia"/>
          <w:color w:val="000000" w:themeColor="text1"/>
          <w:szCs w:val="24"/>
        </w:rPr>
        <w:t>公司的機組發電量為一部機組4MW，得出初始值</w:t>
      </w:r>
      <w:r w:rsidR="00304676">
        <w:rPr>
          <w:rFonts w:ascii="標楷體" w:eastAsia="標楷體" w:hAnsi="標楷體" w:hint="eastAsia"/>
          <w:color w:val="000000" w:themeColor="text1"/>
          <w:szCs w:val="24"/>
        </w:rPr>
        <w:t>(2020年</w:t>
      </w:r>
      <w:r w:rsidR="00304676" w:rsidRPr="00304676">
        <w:rPr>
          <w:rFonts w:ascii="標楷體" w:eastAsia="標楷體" w:hAnsi="標楷體" w:hint="eastAsia"/>
          <w:color w:val="000000" w:themeColor="text1"/>
          <w:szCs w:val="24"/>
        </w:rPr>
        <w:t>)</w:t>
      </w:r>
    </w:p>
    <w:p w:rsidR="00304676" w:rsidRDefault="00304676" w:rsidP="00304676">
      <w:pPr>
        <w:pStyle w:val="a3"/>
        <w:ind w:leftChars="117" w:left="282" w:hanging="1"/>
        <w:rPr>
          <w:rFonts w:ascii="標楷體" w:eastAsia="標楷體" w:hAnsi="標楷體"/>
          <w:color w:val="000000" w:themeColor="text1"/>
          <w:szCs w:val="24"/>
        </w:rPr>
      </w:pPr>
      <w:proofErr w:type="gramStart"/>
      <w:r>
        <w:rPr>
          <w:rFonts w:ascii="標楷體" w:eastAsia="標楷體" w:hAnsi="標楷體" w:hint="eastAsia"/>
          <w:color w:val="000000" w:themeColor="text1"/>
          <w:szCs w:val="24"/>
        </w:rPr>
        <w:t>註</w:t>
      </w:r>
      <w:proofErr w:type="gramEnd"/>
      <w:r>
        <w:rPr>
          <w:rFonts w:ascii="標楷體" w:eastAsia="標楷體" w:hAnsi="標楷體" w:hint="eastAsia"/>
          <w:color w:val="000000" w:themeColor="text1"/>
          <w:szCs w:val="24"/>
        </w:rPr>
        <w:t>7 此為等比級數所推得數據</w:t>
      </w:r>
    </w:p>
    <w:p w:rsidR="007F1047" w:rsidRDefault="007F1047" w:rsidP="00304676">
      <w:pPr>
        <w:pStyle w:val="a3"/>
        <w:ind w:leftChars="117" w:left="282" w:hanging="1"/>
        <w:rPr>
          <w:rFonts w:ascii="標楷體" w:eastAsia="標楷體" w:hAnsi="標楷體"/>
          <w:color w:val="000000" w:themeColor="text1"/>
          <w:szCs w:val="24"/>
        </w:rPr>
      </w:pPr>
      <w:proofErr w:type="gramStart"/>
      <w:r>
        <w:rPr>
          <w:rFonts w:ascii="標楷體" w:eastAsia="標楷體" w:hAnsi="標楷體" w:hint="eastAsia"/>
          <w:color w:val="000000" w:themeColor="text1"/>
          <w:szCs w:val="24"/>
        </w:rPr>
        <w:t>註</w:t>
      </w:r>
      <w:proofErr w:type="gramEnd"/>
      <w:r>
        <w:rPr>
          <w:rFonts w:ascii="標楷體" w:eastAsia="標楷體" w:hAnsi="標楷體" w:hint="eastAsia"/>
          <w:color w:val="000000" w:themeColor="text1"/>
          <w:szCs w:val="24"/>
        </w:rPr>
        <w:t>8 此為整數為四捨五入</w:t>
      </w:r>
    </w:p>
    <w:p w:rsidR="009A66E4" w:rsidRDefault="009A66E4" w:rsidP="00304676">
      <w:pPr>
        <w:pStyle w:val="a3"/>
        <w:ind w:leftChars="117" w:left="282" w:hanging="1"/>
        <w:rPr>
          <w:rFonts w:ascii="標楷體" w:eastAsia="標楷體" w:hAnsi="標楷體" w:hint="eastAsia"/>
          <w:color w:val="000000" w:themeColor="text1"/>
          <w:szCs w:val="24"/>
        </w:rPr>
      </w:pPr>
      <w:r w:rsidRPr="009A66E4">
        <w:rPr>
          <w:rFonts w:ascii="標楷體" w:eastAsia="標楷體" w:hAnsi="標楷體"/>
          <w:color w:val="000000" w:themeColor="text1"/>
          <w:szCs w:val="24"/>
        </w:rPr>
        <w:drawing>
          <wp:inline distT="0" distB="0" distL="0" distR="0" wp14:anchorId="30F1CCDB" wp14:editId="64B04693">
            <wp:extent cx="4572000" cy="2743200"/>
            <wp:effectExtent l="0" t="0" r="0" b="0"/>
            <wp:docPr id="5" name="圖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1B2E2E" w:rsidRDefault="003A57E7" w:rsidP="008F1480">
      <w:pPr>
        <w:pStyle w:val="a3"/>
        <w:ind w:leftChars="117" w:left="282" w:hanging="1"/>
        <w:jc w:val="center"/>
        <w:rPr>
          <w:rFonts w:ascii="標楷體" w:eastAsia="標楷體" w:hAnsi="標楷體"/>
          <w:color w:val="000000" w:themeColor="text1"/>
          <w:szCs w:val="24"/>
        </w:rPr>
      </w:pPr>
      <w:r>
        <w:rPr>
          <w:rFonts w:ascii="標楷體" w:eastAsia="標楷體" w:hAnsi="標楷體" w:hint="eastAsia"/>
          <w:color w:val="000000" w:themeColor="text1"/>
          <w:szCs w:val="24"/>
        </w:rPr>
        <w:t>圖5</w:t>
      </w:r>
    </w:p>
    <w:p w:rsidR="001B2E2E" w:rsidRDefault="001B2E2E" w:rsidP="008F1480">
      <w:pPr>
        <w:pStyle w:val="a3"/>
        <w:ind w:leftChars="117" w:left="282" w:hanging="1"/>
        <w:jc w:val="center"/>
        <w:rPr>
          <w:rFonts w:ascii="標楷體" w:eastAsia="標楷體" w:hAnsi="標楷體"/>
          <w:color w:val="000000" w:themeColor="text1"/>
          <w:szCs w:val="24"/>
        </w:rPr>
      </w:pPr>
    </w:p>
    <w:p w:rsidR="001B2E2E" w:rsidRDefault="001B2E2E" w:rsidP="008F1480">
      <w:pPr>
        <w:pStyle w:val="a3"/>
        <w:ind w:leftChars="117" w:left="282" w:hanging="1"/>
        <w:jc w:val="center"/>
        <w:rPr>
          <w:rFonts w:ascii="標楷體" w:eastAsia="標楷體" w:hAnsi="標楷體"/>
          <w:color w:val="000000" w:themeColor="text1"/>
          <w:szCs w:val="24"/>
        </w:rPr>
      </w:pPr>
    </w:p>
    <w:p w:rsidR="003B3F2B" w:rsidRDefault="003B3F2B" w:rsidP="008F1480">
      <w:pPr>
        <w:pStyle w:val="a3"/>
        <w:ind w:leftChars="117" w:left="282" w:hanging="1"/>
        <w:jc w:val="center"/>
        <w:rPr>
          <w:rFonts w:ascii="標楷體" w:eastAsia="標楷體" w:hAnsi="標楷體"/>
          <w:color w:val="000000" w:themeColor="text1"/>
          <w:szCs w:val="24"/>
        </w:rPr>
      </w:pPr>
    </w:p>
    <w:p w:rsidR="003B3F2B" w:rsidRDefault="003B3F2B" w:rsidP="008F1480">
      <w:pPr>
        <w:pStyle w:val="a3"/>
        <w:ind w:leftChars="117" w:left="282" w:hanging="1"/>
        <w:jc w:val="center"/>
        <w:rPr>
          <w:rFonts w:ascii="標楷體" w:eastAsia="標楷體" w:hAnsi="標楷體"/>
          <w:color w:val="000000" w:themeColor="text1"/>
          <w:szCs w:val="24"/>
        </w:rPr>
      </w:pPr>
    </w:p>
    <w:p w:rsidR="003B3F2B" w:rsidRDefault="003B3F2B" w:rsidP="008F1480">
      <w:pPr>
        <w:pStyle w:val="a3"/>
        <w:ind w:leftChars="117" w:left="282" w:hanging="1"/>
        <w:jc w:val="center"/>
        <w:rPr>
          <w:rFonts w:ascii="標楷體" w:eastAsia="標楷體" w:hAnsi="標楷體"/>
          <w:color w:val="000000" w:themeColor="text1"/>
          <w:szCs w:val="24"/>
        </w:rPr>
      </w:pPr>
    </w:p>
    <w:p w:rsidR="003B3F2B" w:rsidRDefault="003B3F2B" w:rsidP="008F1480">
      <w:pPr>
        <w:pStyle w:val="a3"/>
        <w:ind w:leftChars="117" w:left="282" w:hanging="1"/>
        <w:jc w:val="center"/>
        <w:rPr>
          <w:rFonts w:ascii="標楷體" w:eastAsia="標楷體" w:hAnsi="標楷體"/>
          <w:color w:val="000000" w:themeColor="text1"/>
          <w:szCs w:val="24"/>
        </w:rPr>
      </w:pPr>
    </w:p>
    <w:p w:rsidR="003B3F2B" w:rsidRDefault="003B3F2B" w:rsidP="008F1480">
      <w:pPr>
        <w:pStyle w:val="a3"/>
        <w:ind w:leftChars="117" w:left="282" w:hanging="1"/>
        <w:jc w:val="center"/>
        <w:rPr>
          <w:rFonts w:ascii="標楷體" w:eastAsia="標楷體" w:hAnsi="標楷體"/>
          <w:color w:val="000000" w:themeColor="text1"/>
          <w:szCs w:val="24"/>
        </w:rPr>
      </w:pPr>
    </w:p>
    <w:p w:rsidR="003F4999" w:rsidRPr="00304676" w:rsidRDefault="008F1480" w:rsidP="008F1480">
      <w:pPr>
        <w:pStyle w:val="a3"/>
        <w:ind w:leftChars="117" w:left="282" w:hanging="1"/>
        <w:jc w:val="center"/>
        <w:rPr>
          <w:rFonts w:ascii="標楷體" w:eastAsia="標楷體" w:hAnsi="標楷體"/>
          <w:color w:val="000000" w:themeColor="text1"/>
          <w:szCs w:val="24"/>
        </w:rPr>
      </w:pPr>
      <w:r>
        <w:rPr>
          <w:rFonts w:ascii="標楷體" w:eastAsia="標楷體" w:hAnsi="標楷體"/>
          <w:color w:val="000000" w:themeColor="text1"/>
          <w:szCs w:val="24"/>
        </w:rPr>
        <w:t>X(t)</w:t>
      </w:r>
      <w:r>
        <w:rPr>
          <w:rFonts w:ascii="標楷體" w:eastAsia="標楷體" w:hAnsi="標楷體" w:hint="eastAsia"/>
          <w:color w:val="000000" w:themeColor="text1"/>
          <w:szCs w:val="24"/>
        </w:rPr>
        <w:t>的效率</w:t>
      </w:r>
    </w:p>
    <w:tbl>
      <w:tblPr>
        <w:tblStyle w:val="a5"/>
        <w:tblW w:w="8927" w:type="dxa"/>
        <w:tblInd w:w="282" w:type="dxa"/>
        <w:tblLayout w:type="fixed"/>
        <w:tblLook w:val="04A0" w:firstRow="1" w:lastRow="0" w:firstColumn="1" w:lastColumn="0" w:noHBand="0" w:noVBand="1"/>
      </w:tblPr>
      <w:tblGrid>
        <w:gridCol w:w="456"/>
        <w:gridCol w:w="770"/>
        <w:gridCol w:w="770"/>
        <w:gridCol w:w="770"/>
        <w:gridCol w:w="770"/>
        <w:gridCol w:w="770"/>
        <w:gridCol w:w="770"/>
        <w:gridCol w:w="770"/>
        <w:gridCol w:w="770"/>
        <w:gridCol w:w="770"/>
        <w:gridCol w:w="770"/>
        <w:gridCol w:w="771"/>
      </w:tblGrid>
      <w:tr w:rsidR="009F11DA" w:rsidTr="009049F3">
        <w:trPr>
          <w:trHeight w:val="510"/>
        </w:trPr>
        <w:tc>
          <w:tcPr>
            <w:tcW w:w="456" w:type="dxa"/>
            <w:vAlign w:val="center"/>
          </w:tcPr>
          <w:p w:rsidR="009F11DA" w:rsidRDefault="009F11DA" w:rsidP="00034021">
            <w:pPr>
              <w:pStyle w:val="a3"/>
              <w:ind w:leftChars="0" w:left="0"/>
              <w:jc w:val="center"/>
              <w:rPr>
                <w:rFonts w:ascii="標楷體" w:eastAsia="標楷體" w:hAnsi="標楷體"/>
                <w:color w:val="000000" w:themeColor="text1"/>
                <w:szCs w:val="24"/>
              </w:rPr>
            </w:pPr>
          </w:p>
        </w:tc>
        <w:tc>
          <w:tcPr>
            <w:tcW w:w="770" w:type="dxa"/>
            <w:vAlign w:val="center"/>
          </w:tcPr>
          <w:p w:rsidR="009F11DA" w:rsidRDefault="009F11DA" w:rsidP="009049F3">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2020</w:t>
            </w:r>
          </w:p>
        </w:tc>
        <w:tc>
          <w:tcPr>
            <w:tcW w:w="770" w:type="dxa"/>
            <w:vAlign w:val="center"/>
          </w:tcPr>
          <w:p w:rsidR="009F11DA" w:rsidRDefault="009F11DA" w:rsidP="009049F3">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2021</w:t>
            </w:r>
          </w:p>
        </w:tc>
        <w:tc>
          <w:tcPr>
            <w:tcW w:w="770" w:type="dxa"/>
            <w:vAlign w:val="center"/>
          </w:tcPr>
          <w:p w:rsidR="009F11DA" w:rsidRDefault="009F11DA" w:rsidP="009049F3">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2022</w:t>
            </w:r>
          </w:p>
        </w:tc>
        <w:tc>
          <w:tcPr>
            <w:tcW w:w="770" w:type="dxa"/>
            <w:vAlign w:val="center"/>
          </w:tcPr>
          <w:p w:rsidR="009F11DA" w:rsidRDefault="009F11DA" w:rsidP="009049F3">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2023</w:t>
            </w:r>
          </w:p>
        </w:tc>
        <w:tc>
          <w:tcPr>
            <w:tcW w:w="770" w:type="dxa"/>
            <w:vAlign w:val="center"/>
          </w:tcPr>
          <w:p w:rsidR="009F11DA" w:rsidRDefault="009F11DA" w:rsidP="009049F3">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2024</w:t>
            </w:r>
          </w:p>
        </w:tc>
        <w:tc>
          <w:tcPr>
            <w:tcW w:w="770" w:type="dxa"/>
            <w:vAlign w:val="center"/>
          </w:tcPr>
          <w:p w:rsidR="009F11DA" w:rsidRDefault="009F11DA" w:rsidP="009049F3">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2025</w:t>
            </w:r>
          </w:p>
        </w:tc>
        <w:tc>
          <w:tcPr>
            <w:tcW w:w="770" w:type="dxa"/>
            <w:vAlign w:val="center"/>
          </w:tcPr>
          <w:p w:rsidR="009F11DA" w:rsidRDefault="009F11DA" w:rsidP="009049F3">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2026</w:t>
            </w:r>
          </w:p>
        </w:tc>
        <w:tc>
          <w:tcPr>
            <w:tcW w:w="770" w:type="dxa"/>
            <w:vAlign w:val="center"/>
          </w:tcPr>
          <w:p w:rsidR="009F11DA" w:rsidRDefault="009F11DA" w:rsidP="009049F3">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2027</w:t>
            </w:r>
          </w:p>
        </w:tc>
        <w:tc>
          <w:tcPr>
            <w:tcW w:w="770" w:type="dxa"/>
            <w:vAlign w:val="center"/>
          </w:tcPr>
          <w:p w:rsidR="009F11DA" w:rsidRDefault="009F11DA" w:rsidP="009049F3">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2028</w:t>
            </w:r>
          </w:p>
        </w:tc>
        <w:tc>
          <w:tcPr>
            <w:tcW w:w="770" w:type="dxa"/>
            <w:vAlign w:val="center"/>
          </w:tcPr>
          <w:p w:rsidR="009F11DA" w:rsidRDefault="009F11DA" w:rsidP="009049F3">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2029</w:t>
            </w:r>
          </w:p>
        </w:tc>
        <w:tc>
          <w:tcPr>
            <w:tcW w:w="771" w:type="dxa"/>
            <w:vAlign w:val="center"/>
          </w:tcPr>
          <w:p w:rsidR="009F11DA" w:rsidRDefault="009F11DA" w:rsidP="009049F3">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2030</w:t>
            </w:r>
          </w:p>
        </w:tc>
      </w:tr>
      <w:tr w:rsidR="009F11DA" w:rsidTr="009049F3">
        <w:trPr>
          <w:trHeight w:val="510"/>
        </w:trPr>
        <w:tc>
          <w:tcPr>
            <w:tcW w:w="456" w:type="dxa"/>
            <w:vAlign w:val="center"/>
          </w:tcPr>
          <w:p w:rsidR="009F11DA" w:rsidRDefault="009F11DA" w:rsidP="00034021">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效率</w:t>
            </w:r>
          </w:p>
        </w:tc>
        <w:tc>
          <w:tcPr>
            <w:tcW w:w="770" w:type="dxa"/>
            <w:vAlign w:val="center"/>
          </w:tcPr>
          <w:p w:rsidR="009F11DA" w:rsidRDefault="005C0137" w:rsidP="009049F3">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33.</w:t>
            </w:r>
            <w:r w:rsidR="000A2B27">
              <w:rPr>
                <w:rFonts w:ascii="標楷體" w:eastAsia="標楷體" w:hAnsi="標楷體" w:hint="eastAsia"/>
                <w:color w:val="000000" w:themeColor="text1"/>
                <w:szCs w:val="24"/>
              </w:rPr>
              <w:t>3</w:t>
            </w:r>
            <w:r w:rsidR="009F11DA">
              <w:rPr>
                <w:rFonts w:ascii="標楷體" w:eastAsia="標楷體" w:hAnsi="標楷體" w:hint="eastAsia"/>
                <w:color w:val="000000" w:themeColor="text1"/>
                <w:szCs w:val="24"/>
              </w:rPr>
              <w:t>%</w:t>
            </w:r>
          </w:p>
        </w:tc>
        <w:tc>
          <w:tcPr>
            <w:tcW w:w="770" w:type="dxa"/>
            <w:vAlign w:val="center"/>
          </w:tcPr>
          <w:p w:rsidR="009F11DA" w:rsidRDefault="000A2B27" w:rsidP="009049F3">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37.1</w:t>
            </w:r>
            <w:r w:rsidR="009F11DA">
              <w:rPr>
                <w:rFonts w:ascii="標楷體" w:eastAsia="標楷體" w:hAnsi="標楷體" w:hint="eastAsia"/>
                <w:color w:val="000000" w:themeColor="text1"/>
                <w:szCs w:val="24"/>
              </w:rPr>
              <w:t>%</w:t>
            </w:r>
          </w:p>
        </w:tc>
        <w:tc>
          <w:tcPr>
            <w:tcW w:w="770" w:type="dxa"/>
            <w:vAlign w:val="center"/>
          </w:tcPr>
          <w:p w:rsidR="009F11DA" w:rsidRDefault="000A2B27" w:rsidP="009049F3">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41.5</w:t>
            </w:r>
            <w:r w:rsidR="009F11DA">
              <w:rPr>
                <w:rFonts w:ascii="標楷體" w:eastAsia="標楷體" w:hAnsi="標楷體" w:hint="eastAsia"/>
                <w:color w:val="000000" w:themeColor="text1"/>
                <w:szCs w:val="24"/>
              </w:rPr>
              <w:t>%</w:t>
            </w:r>
          </w:p>
        </w:tc>
        <w:tc>
          <w:tcPr>
            <w:tcW w:w="770" w:type="dxa"/>
            <w:vAlign w:val="center"/>
          </w:tcPr>
          <w:p w:rsidR="009F11DA" w:rsidRDefault="000A2B27" w:rsidP="009049F3">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46.3</w:t>
            </w:r>
            <w:r w:rsidR="009F11DA">
              <w:rPr>
                <w:rFonts w:ascii="標楷體" w:eastAsia="標楷體" w:hAnsi="標楷體"/>
                <w:color w:val="000000" w:themeColor="text1"/>
                <w:szCs w:val="24"/>
              </w:rPr>
              <w:t>%</w:t>
            </w:r>
          </w:p>
        </w:tc>
        <w:tc>
          <w:tcPr>
            <w:tcW w:w="770" w:type="dxa"/>
            <w:vAlign w:val="center"/>
          </w:tcPr>
          <w:p w:rsidR="009F11DA" w:rsidRDefault="000A2B27" w:rsidP="009049F3">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51.7</w:t>
            </w:r>
            <w:r w:rsidR="009F11DA">
              <w:rPr>
                <w:rFonts w:ascii="標楷體" w:eastAsia="標楷體" w:hAnsi="標楷體"/>
                <w:color w:val="000000" w:themeColor="text1"/>
                <w:szCs w:val="24"/>
              </w:rPr>
              <w:t>%</w:t>
            </w:r>
          </w:p>
        </w:tc>
        <w:tc>
          <w:tcPr>
            <w:tcW w:w="770" w:type="dxa"/>
            <w:vAlign w:val="center"/>
          </w:tcPr>
          <w:p w:rsidR="009F11DA" w:rsidRDefault="000A2B27" w:rsidP="009049F3">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57.6</w:t>
            </w:r>
            <w:r w:rsidR="009F11DA">
              <w:rPr>
                <w:rFonts w:ascii="標楷體" w:eastAsia="標楷體" w:hAnsi="標楷體"/>
                <w:color w:val="000000" w:themeColor="text1"/>
                <w:szCs w:val="24"/>
              </w:rPr>
              <w:t>%</w:t>
            </w:r>
          </w:p>
        </w:tc>
        <w:tc>
          <w:tcPr>
            <w:tcW w:w="770" w:type="dxa"/>
            <w:vAlign w:val="center"/>
          </w:tcPr>
          <w:p w:rsidR="009F11DA" w:rsidRDefault="000A2B27" w:rsidP="000A2B27">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64.3</w:t>
            </w:r>
            <w:r w:rsidR="009F11DA">
              <w:rPr>
                <w:rFonts w:ascii="標楷體" w:eastAsia="標楷體" w:hAnsi="標楷體"/>
                <w:color w:val="000000" w:themeColor="text1"/>
                <w:szCs w:val="24"/>
              </w:rPr>
              <w:t>%</w:t>
            </w:r>
          </w:p>
        </w:tc>
        <w:tc>
          <w:tcPr>
            <w:tcW w:w="770" w:type="dxa"/>
            <w:vAlign w:val="center"/>
          </w:tcPr>
          <w:p w:rsidR="009F11DA" w:rsidRDefault="000A2B27" w:rsidP="009049F3">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71.8</w:t>
            </w:r>
            <w:r w:rsidR="009F11DA">
              <w:rPr>
                <w:rFonts w:ascii="標楷體" w:eastAsia="標楷體" w:hAnsi="標楷體"/>
                <w:color w:val="000000" w:themeColor="text1"/>
                <w:szCs w:val="24"/>
              </w:rPr>
              <w:t>%</w:t>
            </w:r>
          </w:p>
        </w:tc>
        <w:tc>
          <w:tcPr>
            <w:tcW w:w="770" w:type="dxa"/>
            <w:vAlign w:val="center"/>
          </w:tcPr>
          <w:p w:rsidR="009F11DA" w:rsidRDefault="000A2B27" w:rsidP="009049F3">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80.1</w:t>
            </w:r>
            <w:r w:rsidR="009F11DA">
              <w:rPr>
                <w:rFonts w:ascii="標楷體" w:eastAsia="標楷體" w:hAnsi="標楷體"/>
                <w:color w:val="000000" w:themeColor="text1"/>
                <w:szCs w:val="24"/>
              </w:rPr>
              <w:t>%</w:t>
            </w:r>
          </w:p>
        </w:tc>
        <w:tc>
          <w:tcPr>
            <w:tcW w:w="770" w:type="dxa"/>
            <w:vAlign w:val="center"/>
          </w:tcPr>
          <w:p w:rsidR="009F11DA" w:rsidRDefault="000A2B27" w:rsidP="009049F3">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89.5</w:t>
            </w:r>
            <w:r w:rsidR="009F11DA">
              <w:rPr>
                <w:rFonts w:ascii="標楷體" w:eastAsia="標楷體" w:hAnsi="標楷體" w:hint="eastAsia"/>
                <w:color w:val="000000" w:themeColor="text1"/>
                <w:szCs w:val="24"/>
              </w:rPr>
              <w:t>%</w:t>
            </w:r>
          </w:p>
        </w:tc>
        <w:tc>
          <w:tcPr>
            <w:tcW w:w="771" w:type="dxa"/>
            <w:vAlign w:val="center"/>
          </w:tcPr>
          <w:p w:rsidR="009F11DA" w:rsidRDefault="009F11DA" w:rsidP="009049F3">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100 %</w:t>
            </w:r>
          </w:p>
        </w:tc>
      </w:tr>
    </w:tbl>
    <w:p w:rsidR="00034021" w:rsidRDefault="00ED37AC" w:rsidP="00ED37AC">
      <w:pPr>
        <w:pStyle w:val="a3"/>
        <w:ind w:leftChars="117" w:left="282" w:hanging="1"/>
        <w:jc w:val="center"/>
        <w:rPr>
          <w:rFonts w:ascii="標楷體" w:eastAsia="標楷體" w:hAnsi="標楷體"/>
          <w:color w:val="000000" w:themeColor="text1"/>
          <w:szCs w:val="24"/>
        </w:rPr>
      </w:pPr>
      <w:r>
        <w:rPr>
          <w:rFonts w:ascii="標楷體" w:eastAsia="標楷體" w:hAnsi="標楷體" w:hint="eastAsia"/>
          <w:color w:val="000000" w:themeColor="text1"/>
          <w:szCs w:val="24"/>
        </w:rPr>
        <w:t>表</w:t>
      </w:r>
      <w:r w:rsidR="00876D0F">
        <w:rPr>
          <w:rFonts w:ascii="標楷體" w:eastAsia="標楷體" w:hAnsi="標楷體"/>
          <w:color w:val="000000" w:themeColor="text1"/>
          <w:szCs w:val="24"/>
        </w:rPr>
        <w:t>8</w:t>
      </w:r>
      <w:r>
        <w:rPr>
          <w:rFonts w:ascii="標楷體" w:eastAsia="標楷體" w:hAnsi="標楷體" w:hint="eastAsia"/>
          <w:color w:val="000000" w:themeColor="text1"/>
          <w:szCs w:val="24"/>
        </w:rPr>
        <w:t>(總土地所能發電的效率)</w:t>
      </w:r>
    </w:p>
    <w:p w:rsidR="00F65AD2" w:rsidRDefault="00F65AD2" w:rsidP="00ED37AC">
      <w:pPr>
        <w:pStyle w:val="a3"/>
        <w:ind w:leftChars="117" w:left="282" w:hanging="1"/>
        <w:jc w:val="center"/>
        <w:rPr>
          <w:rFonts w:ascii="標楷體" w:eastAsia="標楷體" w:hAnsi="標楷體"/>
          <w:color w:val="000000" w:themeColor="text1"/>
          <w:szCs w:val="24"/>
        </w:rPr>
      </w:pPr>
      <w:r w:rsidRPr="00F65AD2">
        <w:rPr>
          <w:rFonts w:ascii="標楷體" w:eastAsia="標楷體" w:hAnsi="標楷體"/>
          <w:color w:val="000000" w:themeColor="text1"/>
          <w:szCs w:val="24"/>
        </w:rPr>
        <w:drawing>
          <wp:inline distT="0" distB="0" distL="0" distR="0" wp14:anchorId="64FA4A26" wp14:editId="7903409A">
            <wp:extent cx="3402280" cy="2036618"/>
            <wp:effectExtent l="0" t="0" r="8255" b="1905"/>
            <wp:docPr id="6" name="圖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BB2DF0" w:rsidRDefault="00AF20F2" w:rsidP="00AF20F2">
      <w:pPr>
        <w:pStyle w:val="a3"/>
        <w:ind w:leftChars="117" w:left="282" w:hanging="1"/>
        <w:jc w:val="center"/>
        <w:rPr>
          <w:rFonts w:ascii="標楷體" w:eastAsia="標楷體" w:hAnsi="標楷體"/>
          <w:color w:val="000000" w:themeColor="text1"/>
          <w:szCs w:val="24"/>
        </w:rPr>
      </w:pPr>
      <w:r>
        <w:rPr>
          <w:rFonts w:ascii="標楷體" w:eastAsia="標楷體" w:hAnsi="標楷體" w:hint="eastAsia"/>
          <w:color w:val="000000" w:themeColor="text1"/>
          <w:szCs w:val="24"/>
        </w:rPr>
        <w:t>圖6</w:t>
      </w:r>
    </w:p>
    <w:p w:rsidR="00ED37AC" w:rsidRDefault="001F56EA" w:rsidP="00ED37AC">
      <w:pPr>
        <w:pStyle w:val="a3"/>
        <w:ind w:leftChars="117" w:left="282" w:hanging="1"/>
        <w:rPr>
          <w:rFonts w:ascii="標楷體" w:eastAsia="標楷體" w:hAnsi="標楷體"/>
          <w:color w:val="000000" w:themeColor="text1"/>
          <w:szCs w:val="24"/>
        </w:rPr>
      </w:pPr>
      <w:proofErr w:type="gramStart"/>
      <w:r>
        <w:rPr>
          <w:rFonts w:ascii="標楷體" w:eastAsia="標楷體" w:hAnsi="標楷體" w:hint="eastAsia"/>
          <w:color w:val="000000" w:themeColor="text1"/>
          <w:szCs w:val="24"/>
        </w:rPr>
        <w:t>註</w:t>
      </w:r>
      <w:proofErr w:type="gramEnd"/>
      <w:r>
        <w:rPr>
          <w:rFonts w:ascii="標楷體" w:eastAsia="標楷體" w:hAnsi="標楷體" w:hint="eastAsia"/>
          <w:color w:val="000000" w:themeColor="text1"/>
          <w:szCs w:val="24"/>
        </w:rPr>
        <w:t>1 此效率為土地的利用程度，因為總面積不會變，若無設置風力發電機，土地則為閒置，因此隨著風力發電機的設置，會使總土地面積逐漸達到滿載</w:t>
      </w:r>
    </w:p>
    <w:p w:rsidR="00ED37AC" w:rsidRDefault="00ED37AC" w:rsidP="00ED37AC">
      <w:pPr>
        <w:pStyle w:val="a3"/>
        <w:ind w:leftChars="117" w:left="282" w:hanging="1"/>
        <w:rPr>
          <w:rFonts w:ascii="標楷體" w:eastAsia="標楷體" w:hAnsi="標楷體"/>
          <w:color w:val="000000" w:themeColor="text1"/>
          <w:szCs w:val="24"/>
        </w:rPr>
      </w:pPr>
    </w:p>
    <w:p w:rsidR="00ED37AC" w:rsidRDefault="009708A1" w:rsidP="003F4999">
      <w:pPr>
        <w:pStyle w:val="a3"/>
        <w:ind w:leftChars="117" w:left="282" w:hanging="1"/>
        <w:jc w:val="center"/>
        <w:rPr>
          <w:rFonts w:ascii="標楷體" w:eastAsia="標楷體" w:hAnsi="標楷體"/>
          <w:color w:val="000000" w:themeColor="text1"/>
          <w:szCs w:val="24"/>
        </w:rPr>
      </w:pPr>
      <w:r>
        <w:rPr>
          <w:rFonts w:ascii="標楷體" w:eastAsia="標楷體" w:hAnsi="標楷體" w:hint="eastAsia"/>
          <w:color w:val="000000" w:themeColor="text1"/>
          <w:szCs w:val="24"/>
        </w:rPr>
        <w:t>K</w:t>
      </w:r>
      <w:r>
        <w:rPr>
          <w:rFonts w:ascii="標楷體" w:eastAsia="標楷體" w:hAnsi="標楷體"/>
          <w:color w:val="000000" w:themeColor="text1"/>
          <w:szCs w:val="24"/>
        </w:rPr>
        <w:t>(t)</w:t>
      </w:r>
      <w:r>
        <w:rPr>
          <w:rFonts w:ascii="標楷體" w:eastAsia="標楷體" w:hAnsi="標楷體" w:hint="eastAsia"/>
          <w:color w:val="000000" w:themeColor="text1"/>
          <w:szCs w:val="24"/>
        </w:rPr>
        <w:t>技術(效率)層面</w:t>
      </w:r>
    </w:p>
    <w:tbl>
      <w:tblPr>
        <w:tblStyle w:val="a5"/>
        <w:tblW w:w="11340" w:type="dxa"/>
        <w:tblInd w:w="-1706" w:type="dxa"/>
        <w:tblLayout w:type="fixed"/>
        <w:tblLook w:val="04A0" w:firstRow="1" w:lastRow="0" w:firstColumn="1" w:lastColumn="0" w:noHBand="0" w:noVBand="1"/>
      </w:tblPr>
      <w:tblGrid>
        <w:gridCol w:w="1843"/>
        <w:gridCol w:w="863"/>
        <w:gridCol w:w="863"/>
        <w:gridCol w:w="864"/>
        <w:gridCol w:w="863"/>
        <w:gridCol w:w="863"/>
        <w:gridCol w:w="864"/>
        <w:gridCol w:w="863"/>
        <w:gridCol w:w="863"/>
        <w:gridCol w:w="864"/>
        <w:gridCol w:w="863"/>
        <w:gridCol w:w="864"/>
      </w:tblGrid>
      <w:tr w:rsidR="00FD6687" w:rsidTr="00D51089">
        <w:trPr>
          <w:trHeight w:val="680"/>
        </w:trPr>
        <w:tc>
          <w:tcPr>
            <w:tcW w:w="1843" w:type="dxa"/>
            <w:vAlign w:val="center"/>
          </w:tcPr>
          <w:p w:rsidR="00FD6687" w:rsidRDefault="00FD6687" w:rsidP="00FD6687">
            <w:pPr>
              <w:pStyle w:val="a3"/>
              <w:ind w:leftChars="0" w:left="0"/>
              <w:jc w:val="center"/>
              <w:rPr>
                <w:rFonts w:ascii="標楷體" w:eastAsia="標楷體" w:hAnsi="標楷體"/>
                <w:color w:val="000000" w:themeColor="text1"/>
                <w:szCs w:val="24"/>
              </w:rPr>
            </w:pPr>
          </w:p>
        </w:tc>
        <w:tc>
          <w:tcPr>
            <w:tcW w:w="863" w:type="dxa"/>
            <w:vAlign w:val="center"/>
          </w:tcPr>
          <w:p w:rsidR="00FD6687" w:rsidRDefault="00FD6687" w:rsidP="00FD6687">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2020</w:t>
            </w:r>
          </w:p>
        </w:tc>
        <w:tc>
          <w:tcPr>
            <w:tcW w:w="863" w:type="dxa"/>
            <w:vAlign w:val="center"/>
          </w:tcPr>
          <w:p w:rsidR="00FD6687" w:rsidRDefault="00FD6687" w:rsidP="00FD6687">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2021</w:t>
            </w:r>
          </w:p>
        </w:tc>
        <w:tc>
          <w:tcPr>
            <w:tcW w:w="864" w:type="dxa"/>
            <w:vAlign w:val="center"/>
          </w:tcPr>
          <w:p w:rsidR="00FD6687" w:rsidRDefault="00FD6687" w:rsidP="00FD6687">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2022</w:t>
            </w:r>
          </w:p>
        </w:tc>
        <w:tc>
          <w:tcPr>
            <w:tcW w:w="863" w:type="dxa"/>
            <w:vAlign w:val="center"/>
          </w:tcPr>
          <w:p w:rsidR="00FD6687" w:rsidRDefault="00FD6687" w:rsidP="00FD6687">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2023</w:t>
            </w:r>
          </w:p>
        </w:tc>
        <w:tc>
          <w:tcPr>
            <w:tcW w:w="863" w:type="dxa"/>
            <w:vAlign w:val="center"/>
          </w:tcPr>
          <w:p w:rsidR="00FD6687" w:rsidRDefault="00FD6687" w:rsidP="00FD6687">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2024</w:t>
            </w:r>
          </w:p>
        </w:tc>
        <w:tc>
          <w:tcPr>
            <w:tcW w:w="864" w:type="dxa"/>
            <w:vAlign w:val="center"/>
          </w:tcPr>
          <w:p w:rsidR="00FD6687" w:rsidRDefault="00FD6687" w:rsidP="00FD6687">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2025</w:t>
            </w:r>
          </w:p>
        </w:tc>
        <w:tc>
          <w:tcPr>
            <w:tcW w:w="863" w:type="dxa"/>
            <w:vAlign w:val="center"/>
          </w:tcPr>
          <w:p w:rsidR="00FD6687" w:rsidRDefault="00FD6687" w:rsidP="00FD6687">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2026</w:t>
            </w:r>
          </w:p>
        </w:tc>
        <w:tc>
          <w:tcPr>
            <w:tcW w:w="863" w:type="dxa"/>
            <w:vAlign w:val="center"/>
          </w:tcPr>
          <w:p w:rsidR="00FD6687" w:rsidRDefault="00FD6687" w:rsidP="00FD6687">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2027</w:t>
            </w:r>
          </w:p>
        </w:tc>
        <w:tc>
          <w:tcPr>
            <w:tcW w:w="864" w:type="dxa"/>
            <w:vAlign w:val="center"/>
          </w:tcPr>
          <w:p w:rsidR="00FD6687" w:rsidRDefault="00FD6687" w:rsidP="00FD6687">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2028</w:t>
            </w:r>
          </w:p>
        </w:tc>
        <w:tc>
          <w:tcPr>
            <w:tcW w:w="863" w:type="dxa"/>
            <w:vAlign w:val="center"/>
          </w:tcPr>
          <w:p w:rsidR="00FD6687" w:rsidRDefault="00FD6687" w:rsidP="00FD6687">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2029</w:t>
            </w:r>
          </w:p>
        </w:tc>
        <w:tc>
          <w:tcPr>
            <w:tcW w:w="864" w:type="dxa"/>
            <w:vAlign w:val="center"/>
          </w:tcPr>
          <w:p w:rsidR="00FD6687" w:rsidRDefault="00FD6687" w:rsidP="00FD6687">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2030</w:t>
            </w:r>
          </w:p>
        </w:tc>
      </w:tr>
      <w:tr w:rsidR="00FD6687" w:rsidTr="00D51089">
        <w:trPr>
          <w:trHeight w:val="680"/>
        </w:trPr>
        <w:tc>
          <w:tcPr>
            <w:tcW w:w="1843" w:type="dxa"/>
            <w:vAlign w:val="center"/>
          </w:tcPr>
          <w:p w:rsidR="00FD6687" w:rsidRDefault="00FD6687" w:rsidP="00FD6687">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風力發電機組單位發電量</w:t>
            </w:r>
          </w:p>
        </w:tc>
        <w:tc>
          <w:tcPr>
            <w:tcW w:w="863" w:type="dxa"/>
            <w:vAlign w:val="center"/>
          </w:tcPr>
          <w:p w:rsidR="00FD6687" w:rsidRDefault="002A141C" w:rsidP="00FD6687">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4</w:t>
            </w:r>
            <w:r w:rsidR="00D51089">
              <w:rPr>
                <w:rFonts w:ascii="標楷體" w:eastAsia="標楷體" w:hAnsi="標楷體" w:hint="eastAsia"/>
                <w:color w:val="000000" w:themeColor="text1"/>
                <w:szCs w:val="24"/>
              </w:rPr>
              <w:t>.03</w:t>
            </w:r>
          </w:p>
        </w:tc>
        <w:tc>
          <w:tcPr>
            <w:tcW w:w="863" w:type="dxa"/>
            <w:vAlign w:val="center"/>
          </w:tcPr>
          <w:p w:rsidR="00FD6687" w:rsidRDefault="00D51089" w:rsidP="002A141C">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6.75</w:t>
            </w:r>
          </w:p>
        </w:tc>
        <w:tc>
          <w:tcPr>
            <w:tcW w:w="864" w:type="dxa"/>
            <w:vAlign w:val="center"/>
          </w:tcPr>
          <w:p w:rsidR="00FD6687" w:rsidRDefault="00D51089" w:rsidP="00FD6687">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8.70</w:t>
            </w:r>
          </w:p>
        </w:tc>
        <w:tc>
          <w:tcPr>
            <w:tcW w:w="863" w:type="dxa"/>
            <w:vAlign w:val="center"/>
          </w:tcPr>
          <w:p w:rsidR="00FD6687" w:rsidRDefault="00D51089" w:rsidP="00FD6687">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10.17</w:t>
            </w:r>
          </w:p>
        </w:tc>
        <w:tc>
          <w:tcPr>
            <w:tcW w:w="863" w:type="dxa"/>
            <w:vAlign w:val="center"/>
          </w:tcPr>
          <w:p w:rsidR="00FD6687" w:rsidRDefault="00D51089" w:rsidP="00FD6687">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11.25</w:t>
            </w:r>
          </w:p>
        </w:tc>
        <w:tc>
          <w:tcPr>
            <w:tcW w:w="864" w:type="dxa"/>
            <w:vAlign w:val="center"/>
          </w:tcPr>
          <w:p w:rsidR="00FD6687" w:rsidRDefault="00D51089" w:rsidP="00FD6687">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11.98</w:t>
            </w:r>
          </w:p>
        </w:tc>
        <w:tc>
          <w:tcPr>
            <w:tcW w:w="863" w:type="dxa"/>
            <w:vAlign w:val="center"/>
          </w:tcPr>
          <w:p w:rsidR="00FD6687" w:rsidRDefault="00D51089" w:rsidP="00FD6687">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12.41</w:t>
            </w:r>
          </w:p>
        </w:tc>
        <w:tc>
          <w:tcPr>
            <w:tcW w:w="863" w:type="dxa"/>
            <w:vAlign w:val="center"/>
          </w:tcPr>
          <w:p w:rsidR="00FD6687" w:rsidRDefault="00D51089" w:rsidP="00FD6687">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12.65</w:t>
            </w:r>
          </w:p>
        </w:tc>
        <w:tc>
          <w:tcPr>
            <w:tcW w:w="864" w:type="dxa"/>
            <w:vAlign w:val="center"/>
          </w:tcPr>
          <w:p w:rsidR="00FD6687" w:rsidRDefault="00D51089" w:rsidP="00FD6687">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12.70</w:t>
            </w:r>
          </w:p>
        </w:tc>
        <w:tc>
          <w:tcPr>
            <w:tcW w:w="863" w:type="dxa"/>
            <w:vAlign w:val="center"/>
          </w:tcPr>
          <w:p w:rsidR="00FD6687" w:rsidRDefault="00D51089" w:rsidP="00FD6687">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12.61</w:t>
            </w:r>
          </w:p>
        </w:tc>
        <w:tc>
          <w:tcPr>
            <w:tcW w:w="864" w:type="dxa"/>
            <w:vAlign w:val="center"/>
          </w:tcPr>
          <w:p w:rsidR="00FD6687" w:rsidRDefault="00D51089" w:rsidP="00FD6687">
            <w:pPr>
              <w:pStyle w:val="a3"/>
              <w:ind w:leftChars="0" w:left="0"/>
              <w:jc w:val="center"/>
              <w:rPr>
                <w:rFonts w:ascii="標楷體" w:eastAsia="標楷體" w:hAnsi="標楷體"/>
                <w:color w:val="000000" w:themeColor="text1"/>
                <w:szCs w:val="24"/>
              </w:rPr>
            </w:pPr>
            <w:r>
              <w:rPr>
                <w:rFonts w:ascii="標楷體" w:eastAsia="標楷體" w:hAnsi="標楷體" w:hint="eastAsia"/>
                <w:color w:val="000000" w:themeColor="text1"/>
                <w:szCs w:val="24"/>
              </w:rPr>
              <w:t>12.41</w:t>
            </w:r>
          </w:p>
        </w:tc>
      </w:tr>
    </w:tbl>
    <w:p w:rsidR="00876D0F" w:rsidRDefault="00876D0F" w:rsidP="00876D0F">
      <w:pPr>
        <w:pStyle w:val="a3"/>
        <w:ind w:leftChars="117" w:left="282" w:hanging="1"/>
        <w:jc w:val="center"/>
        <w:rPr>
          <w:rFonts w:ascii="標楷體" w:eastAsia="標楷體" w:hAnsi="標楷體"/>
          <w:color w:val="000000" w:themeColor="text1"/>
          <w:szCs w:val="24"/>
        </w:rPr>
      </w:pPr>
      <w:r>
        <w:rPr>
          <w:rFonts w:ascii="標楷體" w:eastAsia="標楷體" w:hAnsi="標楷體" w:hint="eastAsia"/>
          <w:color w:val="000000" w:themeColor="text1"/>
          <w:szCs w:val="24"/>
        </w:rPr>
        <w:t>表9</w:t>
      </w:r>
    </w:p>
    <w:p w:rsidR="00F65AD2" w:rsidRDefault="00F65AD2" w:rsidP="00876D0F">
      <w:pPr>
        <w:pStyle w:val="a3"/>
        <w:ind w:leftChars="117" w:left="282" w:hanging="1"/>
        <w:jc w:val="center"/>
        <w:rPr>
          <w:rFonts w:ascii="標楷體" w:eastAsia="標楷體" w:hAnsi="標楷體"/>
          <w:color w:val="000000" w:themeColor="text1"/>
          <w:szCs w:val="24"/>
        </w:rPr>
      </w:pPr>
      <w:r w:rsidRPr="00F65AD2">
        <w:rPr>
          <w:rFonts w:ascii="標楷體" w:eastAsia="標楷體" w:hAnsi="標楷體"/>
          <w:color w:val="000000" w:themeColor="text1"/>
          <w:szCs w:val="24"/>
        </w:rPr>
        <w:lastRenderedPageBreak/>
        <w:drawing>
          <wp:inline distT="0" distB="0" distL="0" distR="0" wp14:anchorId="33AB3793" wp14:editId="2670455A">
            <wp:extent cx="4429488" cy="2582397"/>
            <wp:effectExtent l="0" t="0" r="9525" b="8890"/>
            <wp:docPr id="7" name="圖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AF20F2" w:rsidRDefault="00AF20F2" w:rsidP="00AF20F2">
      <w:pPr>
        <w:pStyle w:val="a3"/>
        <w:ind w:leftChars="117" w:left="282" w:hanging="1"/>
        <w:jc w:val="center"/>
        <w:rPr>
          <w:rFonts w:ascii="標楷體" w:eastAsia="標楷體" w:hAnsi="標楷體"/>
          <w:color w:val="000000" w:themeColor="text1"/>
          <w:szCs w:val="24"/>
        </w:rPr>
      </w:pPr>
      <w:r>
        <w:rPr>
          <w:rFonts w:ascii="標楷體" w:eastAsia="標楷體" w:hAnsi="標楷體" w:hint="eastAsia"/>
          <w:color w:val="000000" w:themeColor="text1"/>
          <w:szCs w:val="24"/>
        </w:rPr>
        <w:t>圖7</w:t>
      </w:r>
    </w:p>
    <w:p w:rsidR="00FD6687" w:rsidRDefault="00FD6687" w:rsidP="00ED37AC">
      <w:pPr>
        <w:pStyle w:val="a3"/>
        <w:ind w:leftChars="117" w:left="282" w:hanging="1"/>
        <w:rPr>
          <w:rFonts w:ascii="標楷體" w:eastAsia="標楷體" w:hAnsi="標楷體"/>
          <w:color w:val="000000" w:themeColor="text1"/>
          <w:szCs w:val="24"/>
        </w:rPr>
      </w:pPr>
      <w:proofErr w:type="gramStart"/>
      <w:r>
        <w:rPr>
          <w:rFonts w:ascii="標楷體" w:eastAsia="標楷體" w:hAnsi="標楷體" w:hint="eastAsia"/>
          <w:color w:val="000000" w:themeColor="text1"/>
          <w:szCs w:val="24"/>
        </w:rPr>
        <w:t>註</w:t>
      </w:r>
      <w:proofErr w:type="gramEnd"/>
      <w:r>
        <w:rPr>
          <w:rFonts w:ascii="標楷體" w:eastAsia="標楷體" w:hAnsi="標楷體" w:hint="eastAsia"/>
          <w:color w:val="000000" w:themeColor="text1"/>
          <w:szCs w:val="24"/>
        </w:rPr>
        <w:t xml:space="preserve">1 </w:t>
      </w:r>
      <w:proofErr w:type="gramStart"/>
      <w:r>
        <w:rPr>
          <w:rFonts w:ascii="標楷體" w:eastAsia="標楷體" w:hAnsi="標楷體" w:hint="eastAsia"/>
          <w:color w:val="000000" w:themeColor="text1"/>
          <w:szCs w:val="24"/>
        </w:rPr>
        <w:t>本組數據</w:t>
      </w:r>
      <w:proofErr w:type="gramEnd"/>
      <w:r>
        <w:rPr>
          <w:rFonts w:ascii="標楷體" w:eastAsia="標楷體" w:hAnsi="標楷體" w:hint="eastAsia"/>
          <w:color w:val="000000" w:themeColor="text1"/>
          <w:szCs w:val="24"/>
        </w:rPr>
        <w:t>為風機運轉容量，</w:t>
      </w:r>
      <w:proofErr w:type="gramStart"/>
      <w:r>
        <w:rPr>
          <w:rFonts w:ascii="標楷體" w:eastAsia="標楷體" w:hAnsi="標楷體" w:hint="eastAsia"/>
          <w:color w:val="000000" w:themeColor="text1"/>
          <w:szCs w:val="24"/>
        </w:rPr>
        <w:t>採</w:t>
      </w:r>
      <w:proofErr w:type="gramEnd"/>
      <w:r>
        <w:rPr>
          <w:rFonts w:ascii="標楷體" w:eastAsia="標楷體" w:hAnsi="標楷體" w:hint="eastAsia"/>
          <w:color w:val="000000" w:themeColor="text1"/>
          <w:szCs w:val="24"/>
        </w:rPr>
        <w:t>小數點後</w:t>
      </w:r>
      <w:r w:rsidR="00A512AC">
        <w:rPr>
          <w:rFonts w:ascii="標楷體" w:eastAsia="標楷體" w:hAnsi="標楷體" w:hint="eastAsia"/>
          <w:color w:val="000000" w:themeColor="text1"/>
          <w:szCs w:val="24"/>
        </w:rPr>
        <w:t>2位</w:t>
      </w:r>
      <w:r>
        <w:rPr>
          <w:rFonts w:ascii="標楷體" w:eastAsia="標楷體" w:hAnsi="標楷體" w:hint="eastAsia"/>
          <w:color w:val="000000" w:themeColor="text1"/>
          <w:szCs w:val="24"/>
        </w:rPr>
        <w:t>四捨五入</w:t>
      </w:r>
    </w:p>
    <w:p w:rsidR="00C6593B" w:rsidRDefault="00C6593B" w:rsidP="00ED37AC">
      <w:pPr>
        <w:pStyle w:val="a3"/>
        <w:ind w:leftChars="117" w:left="282" w:hanging="1"/>
        <w:rPr>
          <w:rFonts w:ascii="標楷體" w:eastAsia="標楷體" w:hAnsi="標楷體"/>
          <w:color w:val="000000" w:themeColor="text1"/>
          <w:szCs w:val="24"/>
        </w:rPr>
      </w:pPr>
      <w:proofErr w:type="gramStart"/>
      <w:r>
        <w:rPr>
          <w:rFonts w:ascii="標楷體" w:eastAsia="標楷體" w:hAnsi="標楷體" w:hint="eastAsia"/>
          <w:color w:val="000000" w:themeColor="text1"/>
          <w:szCs w:val="24"/>
        </w:rPr>
        <w:t>註</w:t>
      </w:r>
      <w:proofErr w:type="gramEnd"/>
      <w:r>
        <w:rPr>
          <w:rFonts w:ascii="標楷體" w:eastAsia="標楷體" w:hAnsi="標楷體" w:hint="eastAsia"/>
          <w:color w:val="000000" w:themeColor="text1"/>
          <w:szCs w:val="24"/>
        </w:rPr>
        <w:t>2 使用題目所提及</w:t>
      </w:r>
      <w:proofErr w:type="gramStart"/>
      <w:r>
        <w:rPr>
          <w:rFonts w:ascii="標楷體" w:eastAsia="標楷體" w:hAnsi="標楷體" w:hint="eastAsia"/>
          <w:color w:val="000000" w:themeColor="text1"/>
          <w:szCs w:val="24"/>
        </w:rPr>
        <w:t>之逆序推理</w:t>
      </w:r>
      <w:proofErr w:type="gramEnd"/>
      <w:r>
        <w:rPr>
          <w:rFonts w:ascii="標楷體" w:eastAsia="標楷體" w:hAnsi="標楷體" w:hint="eastAsia"/>
          <w:color w:val="000000" w:themeColor="text1"/>
          <w:szCs w:val="24"/>
        </w:rPr>
        <w:t>，故</w:t>
      </w:r>
      <w:proofErr w:type="gramStart"/>
      <w:r>
        <w:rPr>
          <w:rFonts w:ascii="標楷體" w:eastAsia="標楷體" w:hAnsi="標楷體" w:hint="eastAsia"/>
          <w:color w:val="000000" w:themeColor="text1"/>
          <w:szCs w:val="24"/>
        </w:rPr>
        <w:t>採</w:t>
      </w:r>
      <w:proofErr w:type="gramEnd"/>
      <w:r>
        <w:rPr>
          <w:rFonts w:ascii="標楷體" w:eastAsia="標楷體" w:hAnsi="標楷體" w:hint="eastAsia"/>
          <w:color w:val="000000" w:themeColor="text1"/>
          <w:szCs w:val="24"/>
        </w:rPr>
        <w:t>對2030完全發展之發電量</w:t>
      </w:r>
      <w:r w:rsidR="00A56ECE">
        <w:rPr>
          <w:rFonts w:ascii="標楷體" w:eastAsia="標楷體" w:hAnsi="標楷體" w:hint="eastAsia"/>
          <w:color w:val="000000" w:themeColor="text1"/>
          <w:szCs w:val="24"/>
        </w:rPr>
        <w:t>取100%</w:t>
      </w:r>
    </w:p>
    <w:p w:rsidR="00F65AD2" w:rsidRPr="00AF20F2" w:rsidRDefault="00A512AC" w:rsidP="00AF20F2">
      <w:pPr>
        <w:pStyle w:val="a3"/>
        <w:ind w:leftChars="117" w:left="282" w:hanging="1"/>
        <w:rPr>
          <w:rFonts w:ascii="Helvetica" w:hAnsi="Helvetica" w:cs="Helvetica" w:hint="eastAsia"/>
          <w:color w:val="000000"/>
          <w:sz w:val="21"/>
          <w:szCs w:val="21"/>
        </w:rPr>
      </w:pPr>
      <w:proofErr w:type="gramStart"/>
      <w:r>
        <w:rPr>
          <w:rFonts w:ascii="標楷體" w:eastAsia="標楷體" w:hAnsi="標楷體" w:hint="eastAsia"/>
          <w:color w:val="000000" w:themeColor="text1"/>
          <w:szCs w:val="24"/>
        </w:rPr>
        <w:t>註</w:t>
      </w:r>
      <w:proofErr w:type="gramEnd"/>
      <w:r>
        <w:rPr>
          <w:rFonts w:ascii="標楷體" w:eastAsia="標楷體" w:hAnsi="標楷體" w:hint="eastAsia"/>
          <w:color w:val="000000" w:themeColor="text1"/>
          <w:szCs w:val="24"/>
        </w:rPr>
        <w:t xml:space="preserve">3 </w:t>
      </w:r>
      <w:r w:rsidR="00C92829">
        <w:rPr>
          <w:rFonts w:ascii="標楷體" w:eastAsia="標楷體" w:hAnsi="標楷體" w:hint="eastAsia"/>
          <w:color w:val="000000" w:themeColor="text1"/>
          <w:szCs w:val="24"/>
        </w:rPr>
        <w:t>針對2027至2029風力發電機組會大於2030之單位發電量，主要是因封場架設密度已漸趨飽和，</w:t>
      </w:r>
      <w:r w:rsidR="00EC51D8" w:rsidRPr="009D283E">
        <w:rPr>
          <w:rFonts w:ascii="標楷體" w:eastAsia="標楷體" w:hAnsi="標楷體" w:cs="Segoe UI Historic"/>
          <w:color w:val="000000" w:themeColor="text1"/>
          <w:szCs w:val="24"/>
        </w:rPr>
        <w:t>且當風機單位發電量最高時</w:t>
      </w:r>
      <w:r w:rsidR="00EC51D8">
        <w:rPr>
          <w:rFonts w:ascii="標楷體" w:eastAsia="標楷體" w:hAnsi="標楷體" w:cs="Segoe UI Historic" w:hint="eastAsia"/>
          <w:color w:val="000000" w:themeColor="text1"/>
          <w:szCs w:val="24"/>
        </w:rPr>
        <w:t>，</w:t>
      </w:r>
      <w:r w:rsidR="00FF4233" w:rsidRPr="009D283E">
        <w:rPr>
          <w:rFonts w:ascii="標楷體" w:eastAsia="標楷體" w:hAnsi="標楷體" w:cs="Segoe UI Historic"/>
          <w:color w:val="000000" w:themeColor="text1"/>
          <w:szCs w:val="24"/>
        </w:rPr>
        <w:t>總發電量不見得最高</w:t>
      </w:r>
      <w:r w:rsidR="00FF4233">
        <w:rPr>
          <w:rFonts w:ascii="標楷體" w:eastAsia="標楷體" w:hAnsi="標楷體" w:cs="Segoe UI Historic" w:hint="eastAsia"/>
          <w:color w:val="000000" w:themeColor="text1"/>
          <w:szCs w:val="24"/>
        </w:rPr>
        <w:t>，</w:t>
      </w:r>
      <w:r w:rsidR="009D283E">
        <w:rPr>
          <w:rFonts w:ascii="標楷體" w:eastAsia="標楷體" w:hAnsi="標楷體" w:hint="eastAsia"/>
          <w:color w:val="000000" w:themeColor="text1"/>
          <w:szCs w:val="24"/>
        </w:rPr>
        <w:t>即是因為過多的機組會導致風</w:t>
      </w:r>
      <w:r w:rsidR="00580A7C">
        <w:rPr>
          <w:rFonts w:ascii="標楷體" w:eastAsia="標楷體" w:hAnsi="標楷體" w:hint="eastAsia"/>
          <w:color w:val="000000" w:themeColor="text1"/>
          <w:szCs w:val="24"/>
        </w:rPr>
        <w:t>被阻礙，</w:t>
      </w:r>
      <w:r w:rsidR="00FF4233">
        <w:rPr>
          <w:rFonts w:ascii="標楷體" w:eastAsia="標楷體" w:hAnsi="標楷體" w:cs="Helvetica" w:hint="eastAsia"/>
          <w:color w:val="000000" w:themeColor="text1"/>
          <w:szCs w:val="24"/>
        </w:rPr>
        <w:t>無法達到預估量能。</w:t>
      </w:r>
      <w:r w:rsidR="009D283E" w:rsidRPr="009D283E">
        <w:rPr>
          <w:rFonts w:ascii="標楷體" w:eastAsia="標楷體" w:hAnsi="標楷體" w:cs="Helvetica"/>
          <w:color w:val="000000" w:themeColor="text1"/>
          <w:szCs w:val="24"/>
        </w:rPr>
        <w:br/>
      </w:r>
    </w:p>
    <w:p w:rsidR="00F65AD2" w:rsidRDefault="00F65AD2" w:rsidP="00ED37AC">
      <w:pPr>
        <w:pStyle w:val="a3"/>
        <w:ind w:leftChars="117" w:left="282" w:hanging="1"/>
        <w:rPr>
          <w:rFonts w:ascii="Helvetica" w:hAnsi="Helvetica" w:cs="Helvetica"/>
          <w:color w:val="000000"/>
          <w:sz w:val="21"/>
          <w:szCs w:val="21"/>
        </w:rPr>
      </w:pPr>
    </w:p>
    <w:tbl>
      <w:tblPr>
        <w:tblStyle w:val="a5"/>
        <w:tblW w:w="11340" w:type="dxa"/>
        <w:tblInd w:w="-1706" w:type="dxa"/>
        <w:tblLook w:val="04A0" w:firstRow="1" w:lastRow="0" w:firstColumn="1" w:lastColumn="0" w:noHBand="0" w:noVBand="1"/>
      </w:tblPr>
      <w:tblGrid>
        <w:gridCol w:w="772"/>
        <w:gridCol w:w="912"/>
        <w:gridCol w:w="912"/>
        <w:gridCol w:w="911"/>
        <w:gridCol w:w="911"/>
        <w:gridCol w:w="911"/>
        <w:gridCol w:w="911"/>
        <w:gridCol w:w="864"/>
        <w:gridCol w:w="1124"/>
        <w:gridCol w:w="1124"/>
        <w:gridCol w:w="1124"/>
        <w:gridCol w:w="864"/>
      </w:tblGrid>
      <w:tr w:rsidR="00876D0F" w:rsidTr="00876D0F">
        <w:trPr>
          <w:trHeight w:val="680"/>
        </w:trPr>
        <w:tc>
          <w:tcPr>
            <w:tcW w:w="945" w:type="dxa"/>
            <w:vAlign w:val="center"/>
          </w:tcPr>
          <w:p w:rsidR="00876D0F" w:rsidRPr="00876D0F" w:rsidRDefault="00876D0F" w:rsidP="00876D0F">
            <w:pPr>
              <w:pStyle w:val="a3"/>
              <w:ind w:leftChars="0" w:left="0"/>
              <w:jc w:val="center"/>
              <w:rPr>
                <w:rFonts w:ascii="Helvetica" w:hAnsi="Helvetica" w:cs="Helvetica"/>
                <w:color w:val="000000"/>
                <w:szCs w:val="24"/>
              </w:rPr>
            </w:pPr>
          </w:p>
        </w:tc>
        <w:tc>
          <w:tcPr>
            <w:tcW w:w="945" w:type="dxa"/>
            <w:vAlign w:val="center"/>
          </w:tcPr>
          <w:p w:rsidR="00876D0F" w:rsidRPr="00876D0F" w:rsidRDefault="00876D0F" w:rsidP="00876D0F">
            <w:pPr>
              <w:pStyle w:val="a3"/>
              <w:ind w:leftChars="0" w:left="0"/>
              <w:jc w:val="center"/>
              <w:rPr>
                <w:rFonts w:ascii="Helvetica" w:hAnsi="Helvetica" w:cs="Helvetica"/>
                <w:color w:val="000000"/>
                <w:szCs w:val="24"/>
              </w:rPr>
            </w:pPr>
            <w:r w:rsidRPr="00876D0F">
              <w:rPr>
                <w:rFonts w:ascii="Helvetica" w:hAnsi="Helvetica" w:cs="Helvetica" w:hint="eastAsia"/>
                <w:color w:val="000000"/>
                <w:szCs w:val="24"/>
              </w:rPr>
              <w:t>2</w:t>
            </w:r>
            <w:r w:rsidRPr="00876D0F">
              <w:rPr>
                <w:rFonts w:ascii="Helvetica" w:hAnsi="Helvetica" w:cs="Helvetica"/>
                <w:color w:val="000000"/>
                <w:szCs w:val="24"/>
              </w:rPr>
              <w:t>020</w:t>
            </w:r>
          </w:p>
        </w:tc>
        <w:tc>
          <w:tcPr>
            <w:tcW w:w="945" w:type="dxa"/>
            <w:vAlign w:val="center"/>
          </w:tcPr>
          <w:p w:rsidR="00876D0F" w:rsidRPr="00876D0F" w:rsidRDefault="00876D0F" w:rsidP="00876D0F">
            <w:pPr>
              <w:pStyle w:val="a3"/>
              <w:ind w:leftChars="0" w:left="0"/>
              <w:jc w:val="center"/>
              <w:rPr>
                <w:rFonts w:ascii="Helvetica" w:hAnsi="Helvetica" w:cs="Helvetica"/>
                <w:color w:val="000000"/>
                <w:szCs w:val="24"/>
              </w:rPr>
            </w:pPr>
            <w:r w:rsidRPr="00876D0F">
              <w:rPr>
                <w:rFonts w:ascii="Helvetica" w:hAnsi="Helvetica" w:cs="Helvetica" w:hint="eastAsia"/>
                <w:color w:val="000000"/>
                <w:szCs w:val="24"/>
              </w:rPr>
              <w:t>2</w:t>
            </w:r>
            <w:r w:rsidRPr="00876D0F">
              <w:rPr>
                <w:rFonts w:ascii="Helvetica" w:hAnsi="Helvetica" w:cs="Helvetica"/>
                <w:color w:val="000000"/>
                <w:szCs w:val="24"/>
              </w:rPr>
              <w:t>021</w:t>
            </w:r>
          </w:p>
        </w:tc>
        <w:tc>
          <w:tcPr>
            <w:tcW w:w="945" w:type="dxa"/>
            <w:vAlign w:val="center"/>
          </w:tcPr>
          <w:p w:rsidR="00876D0F" w:rsidRPr="00876D0F" w:rsidRDefault="00876D0F" w:rsidP="00876D0F">
            <w:pPr>
              <w:pStyle w:val="a3"/>
              <w:ind w:leftChars="0" w:left="0"/>
              <w:jc w:val="center"/>
              <w:rPr>
                <w:rFonts w:ascii="Helvetica" w:hAnsi="Helvetica" w:cs="Helvetica"/>
                <w:color w:val="000000"/>
                <w:szCs w:val="24"/>
              </w:rPr>
            </w:pPr>
            <w:r w:rsidRPr="00876D0F">
              <w:rPr>
                <w:rFonts w:ascii="Helvetica" w:hAnsi="Helvetica" w:cs="Helvetica" w:hint="eastAsia"/>
                <w:color w:val="000000"/>
                <w:szCs w:val="24"/>
              </w:rPr>
              <w:t>2</w:t>
            </w:r>
            <w:r w:rsidRPr="00876D0F">
              <w:rPr>
                <w:rFonts w:ascii="Helvetica" w:hAnsi="Helvetica" w:cs="Helvetica"/>
                <w:color w:val="000000"/>
                <w:szCs w:val="24"/>
              </w:rPr>
              <w:t>022</w:t>
            </w:r>
          </w:p>
        </w:tc>
        <w:tc>
          <w:tcPr>
            <w:tcW w:w="945" w:type="dxa"/>
            <w:vAlign w:val="center"/>
          </w:tcPr>
          <w:p w:rsidR="00876D0F" w:rsidRPr="00876D0F" w:rsidRDefault="00876D0F" w:rsidP="00876D0F">
            <w:pPr>
              <w:pStyle w:val="a3"/>
              <w:ind w:leftChars="0" w:left="0"/>
              <w:jc w:val="center"/>
              <w:rPr>
                <w:rFonts w:ascii="Helvetica" w:hAnsi="Helvetica" w:cs="Helvetica"/>
                <w:color w:val="000000"/>
                <w:szCs w:val="24"/>
              </w:rPr>
            </w:pPr>
            <w:r w:rsidRPr="00876D0F">
              <w:rPr>
                <w:rFonts w:ascii="Helvetica" w:hAnsi="Helvetica" w:cs="Helvetica" w:hint="eastAsia"/>
                <w:color w:val="000000"/>
                <w:szCs w:val="24"/>
              </w:rPr>
              <w:t>2</w:t>
            </w:r>
            <w:r w:rsidRPr="00876D0F">
              <w:rPr>
                <w:rFonts w:ascii="Helvetica" w:hAnsi="Helvetica" w:cs="Helvetica"/>
                <w:color w:val="000000"/>
                <w:szCs w:val="24"/>
              </w:rPr>
              <w:t>023</w:t>
            </w:r>
          </w:p>
        </w:tc>
        <w:tc>
          <w:tcPr>
            <w:tcW w:w="945" w:type="dxa"/>
            <w:vAlign w:val="center"/>
          </w:tcPr>
          <w:p w:rsidR="00876D0F" w:rsidRPr="00876D0F" w:rsidRDefault="00876D0F" w:rsidP="00876D0F">
            <w:pPr>
              <w:pStyle w:val="a3"/>
              <w:ind w:leftChars="0" w:left="0"/>
              <w:jc w:val="center"/>
              <w:rPr>
                <w:rFonts w:ascii="Helvetica" w:hAnsi="Helvetica" w:cs="Helvetica"/>
                <w:color w:val="000000"/>
                <w:szCs w:val="24"/>
              </w:rPr>
            </w:pPr>
            <w:r w:rsidRPr="00876D0F">
              <w:rPr>
                <w:rFonts w:ascii="Helvetica" w:hAnsi="Helvetica" w:cs="Helvetica" w:hint="eastAsia"/>
                <w:color w:val="000000"/>
                <w:szCs w:val="24"/>
              </w:rPr>
              <w:t>2</w:t>
            </w:r>
            <w:r w:rsidRPr="00876D0F">
              <w:rPr>
                <w:rFonts w:ascii="Helvetica" w:hAnsi="Helvetica" w:cs="Helvetica"/>
                <w:color w:val="000000"/>
                <w:szCs w:val="24"/>
              </w:rPr>
              <w:t>024</w:t>
            </w:r>
          </w:p>
        </w:tc>
        <w:tc>
          <w:tcPr>
            <w:tcW w:w="945" w:type="dxa"/>
            <w:vAlign w:val="center"/>
          </w:tcPr>
          <w:p w:rsidR="00876D0F" w:rsidRPr="00876D0F" w:rsidRDefault="00876D0F" w:rsidP="00876D0F">
            <w:pPr>
              <w:pStyle w:val="a3"/>
              <w:ind w:leftChars="0" w:left="0"/>
              <w:jc w:val="center"/>
              <w:rPr>
                <w:rFonts w:ascii="Helvetica" w:hAnsi="Helvetica" w:cs="Helvetica"/>
                <w:color w:val="000000"/>
                <w:szCs w:val="24"/>
              </w:rPr>
            </w:pPr>
            <w:r w:rsidRPr="00876D0F">
              <w:rPr>
                <w:rFonts w:ascii="Helvetica" w:hAnsi="Helvetica" w:cs="Helvetica" w:hint="eastAsia"/>
                <w:color w:val="000000"/>
                <w:szCs w:val="24"/>
              </w:rPr>
              <w:t>2</w:t>
            </w:r>
            <w:r w:rsidRPr="00876D0F">
              <w:rPr>
                <w:rFonts w:ascii="Helvetica" w:hAnsi="Helvetica" w:cs="Helvetica"/>
                <w:color w:val="000000"/>
                <w:szCs w:val="24"/>
              </w:rPr>
              <w:t>025</w:t>
            </w:r>
          </w:p>
        </w:tc>
        <w:tc>
          <w:tcPr>
            <w:tcW w:w="945" w:type="dxa"/>
            <w:vAlign w:val="center"/>
          </w:tcPr>
          <w:p w:rsidR="00876D0F" w:rsidRPr="00876D0F" w:rsidRDefault="00876D0F" w:rsidP="00876D0F">
            <w:pPr>
              <w:pStyle w:val="a3"/>
              <w:ind w:leftChars="0" w:left="0"/>
              <w:jc w:val="center"/>
              <w:rPr>
                <w:rFonts w:ascii="Helvetica" w:hAnsi="Helvetica" w:cs="Helvetica"/>
                <w:color w:val="000000"/>
                <w:szCs w:val="24"/>
              </w:rPr>
            </w:pPr>
            <w:r w:rsidRPr="00876D0F">
              <w:rPr>
                <w:rFonts w:ascii="Helvetica" w:hAnsi="Helvetica" w:cs="Helvetica" w:hint="eastAsia"/>
                <w:color w:val="000000"/>
                <w:szCs w:val="24"/>
              </w:rPr>
              <w:t>2</w:t>
            </w:r>
            <w:r w:rsidRPr="00876D0F">
              <w:rPr>
                <w:rFonts w:ascii="Helvetica" w:hAnsi="Helvetica" w:cs="Helvetica"/>
                <w:color w:val="000000"/>
                <w:szCs w:val="24"/>
              </w:rPr>
              <w:t>026</w:t>
            </w:r>
          </w:p>
        </w:tc>
        <w:tc>
          <w:tcPr>
            <w:tcW w:w="945" w:type="dxa"/>
            <w:vAlign w:val="center"/>
          </w:tcPr>
          <w:p w:rsidR="00876D0F" w:rsidRPr="00876D0F" w:rsidRDefault="00876D0F" w:rsidP="00876D0F">
            <w:pPr>
              <w:pStyle w:val="a3"/>
              <w:ind w:leftChars="0" w:left="0"/>
              <w:jc w:val="center"/>
              <w:rPr>
                <w:rFonts w:ascii="Helvetica" w:hAnsi="Helvetica" w:cs="Helvetica"/>
                <w:color w:val="000000"/>
                <w:szCs w:val="24"/>
              </w:rPr>
            </w:pPr>
            <w:r w:rsidRPr="00876D0F">
              <w:rPr>
                <w:rFonts w:ascii="Helvetica" w:hAnsi="Helvetica" w:cs="Helvetica" w:hint="eastAsia"/>
                <w:color w:val="000000"/>
                <w:szCs w:val="24"/>
              </w:rPr>
              <w:t>2</w:t>
            </w:r>
            <w:r w:rsidRPr="00876D0F">
              <w:rPr>
                <w:rFonts w:ascii="Helvetica" w:hAnsi="Helvetica" w:cs="Helvetica"/>
                <w:color w:val="000000"/>
                <w:szCs w:val="24"/>
              </w:rPr>
              <w:t>027</w:t>
            </w:r>
          </w:p>
        </w:tc>
        <w:tc>
          <w:tcPr>
            <w:tcW w:w="945" w:type="dxa"/>
            <w:vAlign w:val="center"/>
          </w:tcPr>
          <w:p w:rsidR="00876D0F" w:rsidRPr="00876D0F" w:rsidRDefault="00876D0F" w:rsidP="00876D0F">
            <w:pPr>
              <w:pStyle w:val="a3"/>
              <w:ind w:leftChars="0" w:left="0"/>
              <w:jc w:val="center"/>
              <w:rPr>
                <w:rFonts w:ascii="Helvetica" w:hAnsi="Helvetica" w:cs="Helvetica"/>
                <w:color w:val="000000"/>
                <w:szCs w:val="24"/>
              </w:rPr>
            </w:pPr>
            <w:r w:rsidRPr="00876D0F">
              <w:rPr>
                <w:rFonts w:ascii="Helvetica" w:hAnsi="Helvetica" w:cs="Helvetica" w:hint="eastAsia"/>
                <w:color w:val="000000"/>
                <w:szCs w:val="24"/>
              </w:rPr>
              <w:t>2</w:t>
            </w:r>
            <w:r w:rsidRPr="00876D0F">
              <w:rPr>
                <w:rFonts w:ascii="Helvetica" w:hAnsi="Helvetica" w:cs="Helvetica"/>
                <w:color w:val="000000"/>
                <w:szCs w:val="24"/>
              </w:rPr>
              <w:t>028</w:t>
            </w:r>
          </w:p>
        </w:tc>
        <w:tc>
          <w:tcPr>
            <w:tcW w:w="945" w:type="dxa"/>
            <w:vAlign w:val="center"/>
          </w:tcPr>
          <w:p w:rsidR="00876D0F" w:rsidRPr="00876D0F" w:rsidRDefault="00876D0F" w:rsidP="00876D0F">
            <w:pPr>
              <w:pStyle w:val="a3"/>
              <w:ind w:leftChars="0" w:left="0"/>
              <w:jc w:val="center"/>
              <w:rPr>
                <w:rFonts w:ascii="Helvetica" w:hAnsi="Helvetica" w:cs="Helvetica"/>
                <w:color w:val="000000"/>
                <w:szCs w:val="24"/>
              </w:rPr>
            </w:pPr>
            <w:r w:rsidRPr="00876D0F">
              <w:rPr>
                <w:rFonts w:ascii="Helvetica" w:hAnsi="Helvetica" w:cs="Helvetica" w:hint="eastAsia"/>
                <w:color w:val="000000"/>
                <w:szCs w:val="24"/>
              </w:rPr>
              <w:t>2</w:t>
            </w:r>
            <w:r w:rsidRPr="00876D0F">
              <w:rPr>
                <w:rFonts w:ascii="Helvetica" w:hAnsi="Helvetica" w:cs="Helvetica"/>
                <w:color w:val="000000"/>
                <w:szCs w:val="24"/>
              </w:rPr>
              <w:t>029</w:t>
            </w:r>
          </w:p>
        </w:tc>
        <w:tc>
          <w:tcPr>
            <w:tcW w:w="945" w:type="dxa"/>
            <w:vAlign w:val="center"/>
          </w:tcPr>
          <w:p w:rsidR="00876D0F" w:rsidRPr="00876D0F" w:rsidRDefault="00876D0F" w:rsidP="00876D0F">
            <w:pPr>
              <w:pStyle w:val="a3"/>
              <w:ind w:leftChars="0" w:left="0"/>
              <w:jc w:val="center"/>
              <w:rPr>
                <w:rFonts w:ascii="Helvetica" w:hAnsi="Helvetica" w:cs="Helvetica"/>
                <w:color w:val="000000"/>
                <w:szCs w:val="24"/>
              </w:rPr>
            </w:pPr>
            <w:r w:rsidRPr="00876D0F">
              <w:rPr>
                <w:rFonts w:ascii="Helvetica" w:hAnsi="Helvetica" w:cs="Helvetica" w:hint="eastAsia"/>
                <w:color w:val="000000"/>
                <w:szCs w:val="24"/>
              </w:rPr>
              <w:t>2</w:t>
            </w:r>
            <w:r w:rsidRPr="00876D0F">
              <w:rPr>
                <w:rFonts w:ascii="Helvetica" w:hAnsi="Helvetica" w:cs="Helvetica"/>
                <w:color w:val="000000"/>
                <w:szCs w:val="24"/>
              </w:rPr>
              <w:t>030</w:t>
            </w:r>
          </w:p>
        </w:tc>
      </w:tr>
      <w:tr w:rsidR="00876D0F" w:rsidTr="00876D0F">
        <w:trPr>
          <w:trHeight w:val="680"/>
        </w:trPr>
        <w:tc>
          <w:tcPr>
            <w:tcW w:w="945" w:type="dxa"/>
            <w:vAlign w:val="center"/>
          </w:tcPr>
          <w:p w:rsidR="00876D0F" w:rsidRPr="00876D0F" w:rsidRDefault="00876D0F" w:rsidP="00876D0F">
            <w:pPr>
              <w:pStyle w:val="a3"/>
              <w:ind w:leftChars="0" w:left="0"/>
              <w:jc w:val="center"/>
              <w:rPr>
                <w:rFonts w:ascii="標楷體" w:eastAsia="標楷體" w:hAnsi="標楷體" w:cs="Helvetica"/>
                <w:color w:val="000000"/>
                <w:szCs w:val="24"/>
              </w:rPr>
            </w:pPr>
            <w:r w:rsidRPr="00876D0F">
              <w:rPr>
                <w:rFonts w:ascii="標楷體" w:eastAsia="標楷體" w:hAnsi="標楷體" w:cs="Helvetica" w:hint="eastAsia"/>
                <w:color w:val="000000"/>
                <w:szCs w:val="24"/>
              </w:rPr>
              <w:t>效率K</w:t>
            </w:r>
            <w:r w:rsidR="00775D67">
              <w:rPr>
                <w:rFonts w:ascii="標楷體" w:eastAsia="標楷體" w:hAnsi="標楷體" w:cs="Helvetica" w:hint="eastAsia"/>
                <w:color w:val="000000"/>
                <w:szCs w:val="24"/>
              </w:rPr>
              <w:t>(</w:t>
            </w:r>
            <w:r w:rsidR="00775D67">
              <w:rPr>
                <w:rFonts w:ascii="標楷體" w:eastAsia="標楷體" w:hAnsi="標楷體" w:cs="Helvetica"/>
                <w:color w:val="000000"/>
                <w:szCs w:val="24"/>
              </w:rPr>
              <w:t>t)</w:t>
            </w:r>
          </w:p>
        </w:tc>
        <w:tc>
          <w:tcPr>
            <w:tcW w:w="945" w:type="dxa"/>
            <w:vAlign w:val="center"/>
          </w:tcPr>
          <w:p w:rsidR="00876D0F" w:rsidRPr="00876D0F" w:rsidRDefault="00876D0F" w:rsidP="00876D0F">
            <w:pPr>
              <w:pStyle w:val="a3"/>
              <w:ind w:leftChars="0" w:left="0"/>
              <w:jc w:val="center"/>
              <w:rPr>
                <w:rFonts w:ascii="Helvetica" w:hAnsi="Helvetica" w:cs="Helvetica"/>
                <w:color w:val="000000"/>
                <w:szCs w:val="24"/>
              </w:rPr>
            </w:pPr>
            <w:r>
              <w:rPr>
                <w:rFonts w:ascii="Helvetica" w:hAnsi="Helvetica" w:cs="Helvetica" w:hint="eastAsia"/>
                <w:color w:val="000000"/>
                <w:szCs w:val="24"/>
              </w:rPr>
              <w:t>3</w:t>
            </w:r>
            <w:r>
              <w:rPr>
                <w:rFonts w:ascii="Helvetica" w:hAnsi="Helvetica" w:cs="Helvetica"/>
                <w:color w:val="000000"/>
                <w:szCs w:val="24"/>
              </w:rPr>
              <w:t>2.4%</w:t>
            </w:r>
          </w:p>
        </w:tc>
        <w:tc>
          <w:tcPr>
            <w:tcW w:w="945" w:type="dxa"/>
            <w:vAlign w:val="center"/>
          </w:tcPr>
          <w:p w:rsidR="00876D0F" w:rsidRPr="00876D0F" w:rsidRDefault="00775D67" w:rsidP="00876D0F">
            <w:pPr>
              <w:pStyle w:val="a3"/>
              <w:ind w:leftChars="0" w:left="0"/>
              <w:jc w:val="center"/>
              <w:rPr>
                <w:rFonts w:ascii="Helvetica" w:hAnsi="Helvetica" w:cs="Helvetica"/>
                <w:color w:val="000000"/>
                <w:szCs w:val="24"/>
              </w:rPr>
            </w:pPr>
            <w:r>
              <w:rPr>
                <w:rFonts w:ascii="Helvetica" w:hAnsi="Helvetica" w:cs="Helvetica" w:hint="eastAsia"/>
                <w:color w:val="000000"/>
                <w:szCs w:val="24"/>
              </w:rPr>
              <w:t>54.4%</w:t>
            </w:r>
          </w:p>
        </w:tc>
        <w:tc>
          <w:tcPr>
            <w:tcW w:w="945" w:type="dxa"/>
            <w:vAlign w:val="center"/>
          </w:tcPr>
          <w:p w:rsidR="00876D0F" w:rsidRPr="00876D0F" w:rsidRDefault="00775D67" w:rsidP="00876D0F">
            <w:pPr>
              <w:pStyle w:val="a3"/>
              <w:ind w:leftChars="0" w:left="0"/>
              <w:jc w:val="center"/>
              <w:rPr>
                <w:rFonts w:ascii="Helvetica" w:hAnsi="Helvetica" w:cs="Helvetica"/>
                <w:color w:val="000000"/>
                <w:szCs w:val="24"/>
              </w:rPr>
            </w:pPr>
            <w:r>
              <w:rPr>
                <w:rFonts w:ascii="Helvetica" w:hAnsi="Helvetica" w:cs="Helvetica" w:hint="eastAsia"/>
                <w:color w:val="000000"/>
                <w:szCs w:val="24"/>
              </w:rPr>
              <w:t>70.1%</w:t>
            </w:r>
          </w:p>
        </w:tc>
        <w:tc>
          <w:tcPr>
            <w:tcW w:w="945" w:type="dxa"/>
            <w:vAlign w:val="center"/>
          </w:tcPr>
          <w:p w:rsidR="00876D0F" w:rsidRPr="00876D0F" w:rsidRDefault="00775D67" w:rsidP="00876D0F">
            <w:pPr>
              <w:pStyle w:val="a3"/>
              <w:ind w:leftChars="0" w:left="0"/>
              <w:jc w:val="center"/>
              <w:rPr>
                <w:rFonts w:ascii="Helvetica" w:hAnsi="Helvetica" w:cs="Helvetica"/>
                <w:color w:val="000000"/>
                <w:szCs w:val="24"/>
              </w:rPr>
            </w:pPr>
            <w:r>
              <w:rPr>
                <w:rFonts w:ascii="Helvetica" w:hAnsi="Helvetica" w:cs="Helvetica" w:hint="eastAsia"/>
                <w:color w:val="000000"/>
                <w:szCs w:val="24"/>
              </w:rPr>
              <w:t>82.0%</w:t>
            </w:r>
          </w:p>
        </w:tc>
        <w:tc>
          <w:tcPr>
            <w:tcW w:w="945" w:type="dxa"/>
            <w:vAlign w:val="center"/>
          </w:tcPr>
          <w:p w:rsidR="00876D0F" w:rsidRPr="00876D0F" w:rsidRDefault="00775D67" w:rsidP="00876D0F">
            <w:pPr>
              <w:pStyle w:val="a3"/>
              <w:ind w:leftChars="0" w:left="0"/>
              <w:jc w:val="center"/>
              <w:rPr>
                <w:rFonts w:ascii="Helvetica" w:hAnsi="Helvetica" w:cs="Helvetica"/>
                <w:color w:val="000000"/>
                <w:szCs w:val="24"/>
              </w:rPr>
            </w:pPr>
            <w:r>
              <w:rPr>
                <w:rFonts w:ascii="Helvetica" w:hAnsi="Helvetica" w:cs="Helvetica" w:hint="eastAsia"/>
                <w:color w:val="000000"/>
                <w:szCs w:val="24"/>
              </w:rPr>
              <w:t>90.7%</w:t>
            </w:r>
          </w:p>
        </w:tc>
        <w:tc>
          <w:tcPr>
            <w:tcW w:w="945" w:type="dxa"/>
            <w:vAlign w:val="center"/>
          </w:tcPr>
          <w:p w:rsidR="00876D0F" w:rsidRPr="00876D0F" w:rsidRDefault="00775D67" w:rsidP="00876D0F">
            <w:pPr>
              <w:pStyle w:val="a3"/>
              <w:ind w:leftChars="0" w:left="0"/>
              <w:jc w:val="center"/>
              <w:rPr>
                <w:rFonts w:ascii="Helvetica" w:hAnsi="Helvetica" w:cs="Helvetica"/>
                <w:color w:val="000000"/>
                <w:szCs w:val="24"/>
              </w:rPr>
            </w:pPr>
            <w:r>
              <w:rPr>
                <w:rFonts w:ascii="Helvetica" w:hAnsi="Helvetica" w:cs="Helvetica" w:hint="eastAsia"/>
                <w:color w:val="000000"/>
                <w:szCs w:val="24"/>
              </w:rPr>
              <w:t>96.5%</w:t>
            </w:r>
          </w:p>
        </w:tc>
        <w:tc>
          <w:tcPr>
            <w:tcW w:w="945" w:type="dxa"/>
            <w:vAlign w:val="center"/>
          </w:tcPr>
          <w:p w:rsidR="00876D0F" w:rsidRPr="00876D0F" w:rsidRDefault="00775D67" w:rsidP="00876D0F">
            <w:pPr>
              <w:pStyle w:val="a3"/>
              <w:ind w:leftChars="0" w:left="0"/>
              <w:jc w:val="center"/>
              <w:rPr>
                <w:rFonts w:ascii="Helvetica" w:hAnsi="Helvetica" w:cs="Helvetica"/>
                <w:color w:val="000000"/>
                <w:szCs w:val="24"/>
              </w:rPr>
            </w:pPr>
            <w:r>
              <w:rPr>
                <w:rFonts w:ascii="Helvetica" w:hAnsi="Helvetica" w:cs="Helvetica" w:hint="eastAsia"/>
                <w:color w:val="000000"/>
                <w:szCs w:val="24"/>
              </w:rPr>
              <w:t>100%</w:t>
            </w:r>
          </w:p>
        </w:tc>
        <w:tc>
          <w:tcPr>
            <w:tcW w:w="945" w:type="dxa"/>
            <w:vAlign w:val="center"/>
          </w:tcPr>
          <w:p w:rsidR="00876D0F" w:rsidRPr="00876D0F" w:rsidRDefault="00775D67" w:rsidP="00876D0F">
            <w:pPr>
              <w:pStyle w:val="a3"/>
              <w:ind w:leftChars="0" w:left="0"/>
              <w:jc w:val="center"/>
              <w:rPr>
                <w:rFonts w:ascii="Helvetica" w:hAnsi="Helvetica" w:cs="Helvetica"/>
                <w:color w:val="000000"/>
                <w:szCs w:val="24"/>
              </w:rPr>
            </w:pPr>
            <w:r>
              <w:rPr>
                <w:rFonts w:ascii="Helvetica" w:hAnsi="Helvetica" w:cs="Helvetica" w:hint="eastAsia"/>
                <w:color w:val="000000"/>
                <w:szCs w:val="24"/>
              </w:rPr>
              <w:t>101.9%</w:t>
            </w:r>
            <w:r w:rsidR="005856ED">
              <w:rPr>
                <w:rFonts w:ascii="Helvetica" w:hAnsi="Helvetica" w:cs="Helvetica" w:hint="eastAsia"/>
                <w:color w:val="000000"/>
                <w:szCs w:val="24"/>
              </w:rPr>
              <w:t>*</w:t>
            </w:r>
          </w:p>
        </w:tc>
        <w:tc>
          <w:tcPr>
            <w:tcW w:w="945" w:type="dxa"/>
            <w:vAlign w:val="center"/>
          </w:tcPr>
          <w:p w:rsidR="00876D0F" w:rsidRPr="00876D0F" w:rsidRDefault="00775D67" w:rsidP="00876D0F">
            <w:pPr>
              <w:pStyle w:val="a3"/>
              <w:ind w:leftChars="0" w:left="0"/>
              <w:jc w:val="center"/>
              <w:rPr>
                <w:rFonts w:ascii="Helvetica" w:hAnsi="Helvetica" w:cs="Helvetica"/>
                <w:color w:val="000000"/>
                <w:szCs w:val="24"/>
              </w:rPr>
            </w:pPr>
            <w:r>
              <w:rPr>
                <w:rFonts w:ascii="Helvetica" w:hAnsi="Helvetica" w:cs="Helvetica" w:hint="eastAsia"/>
                <w:color w:val="000000"/>
                <w:szCs w:val="24"/>
              </w:rPr>
              <w:t>102.3%</w:t>
            </w:r>
            <w:r w:rsidR="005856ED">
              <w:rPr>
                <w:rFonts w:ascii="Helvetica" w:hAnsi="Helvetica" w:cs="Helvetica" w:hint="eastAsia"/>
                <w:color w:val="000000"/>
                <w:szCs w:val="24"/>
              </w:rPr>
              <w:t>*</w:t>
            </w:r>
          </w:p>
        </w:tc>
        <w:tc>
          <w:tcPr>
            <w:tcW w:w="945" w:type="dxa"/>
            <w:vAlign w:val="center"/>
          </w:tcPr>
          <w:p w:rsidR="00876D0F" w:rsidRPr="00876D0F" w:rsidRDefault="00775D67" w:rsidP="00876D0F">
            <w:pPr>
              <w:pStyle w:val="a3"/>
              <w:ind w:leftChars="0" w:left="0"/>
              <w:jc w:val="center"/>
              <w:rPr>
                <w:rFonts w:ascii="Helvetica" w:hAnsi="Helvetica" w:cs="Helvetica"/>
                <w:color w:val="000000"/>
                <w:szCs w:val="24"/>
              </w:rPr>
            </w:pPr>
            <w:r>
              <w:rPr>
                <w:rFonts w:ascii="Helvetica" w:hAnsi="Helvetica" w:cs="Helvetica" w:hint="eastAsia"/>
                <w:color w:val="000000"/>
                <w:szCs w:val="24"/>
              </w:rPr>
              <w:t>101.6%</w:t>
            </w:r>
            <w:r w:rsidR="005856ED">
              <w:rPr>
                <w:rFonts w:ascii="Helvetica" w:hAnsi="Helvetica" w:cs="Helvetica" w:hint="eastAsia"/>
                <w:color w:val="000000"/>
                <w:szCs w:val="24"/>
              </w:rPr>
              <w:t>*</w:t>
            </w:r>
          </w:p>
        </w:tc>
        <w:tc>
          <w:tcPr>
            <w:tcW w:w="945" w:type="dxa"/>
            <w:vAlign w:val="center"/>
          </w:tcPr>
          <w:p w:rsidR="00876D0F" w:rsidRPr="00876D0F" w:rsidRDefault="00775D67" w:rsidP="00876D0F">
            <w:pPr>
              <w:pStyle w:val="a3"/>
              <w:ind w:leftChars="0" w:left="0"/>
              <w:jc w:val="center"/>
              <w:rPr>
                <w:rFonts w:ascii="Helvetica" w:hAnsi="Helvetica" w:cs="Helvetica"/>
                <w:color w:val="000000"/>
                <w:szCs w:val="24"/>
              </w:rPr>
            </w:pPr>
            <w:r>
              <w:rPr>
                <w:rFonts w:ascii="Helvetica" w:hAnsi="Helvetica" w:cs="Helvetica" w:hint="eastAsia"/>
                <w:color w:val="000000"/>
                <w:szCs w:val="24"/>
              </w:rPr>
              <w:t>100%</w:t>
            </w:r>
          </w:p>
        </w:tc>
      </w:tr>
    </w:tbl>
    <w:p w:rsidR="009247D5" w:rsidRDefault="009247D5" w:rsidP="009247D5">
      <w:pPr>
        <w:pStyle w:val="a3"/>
        <w:ind w:leftChars="117" w:left="282" w:hanging="1"/>
        <w:jc w:val="center"/>
        <w:rPr>
          <w:rFonts w:ascii="標楷體" w:eastAsia="標楷體" w:hAnsi="標楷體" w:cs="Helvetica"/>
          <w:color w:val="000000"/>
          <w:szCs w:val="24"/>
        </w:rPr>
      </w:pPr>
      <w:r>
        <w:rPr>
          <w:rFonts w:ascii="標楷體" w:eastAsia="標楷體" w:hAnsi="標楷體" w:cs="Helvetica" w:hint="eastAsia"/>
          <w:color w:val="000000"/>
          <w:szCs w:val="24"/>
        </w:rPr>
        <w:t>表10</w:t>
      </w:r>
    </w:p>
    <w:p w:rsidR="00BE09F2" w:rsidRDefault="00BE09F2" w:rsidP="009247D5">
      <w:pPr>
        <w:pStyle w:val="a3"/>
        <w:ind w:leftChars="117" w:left="282" w:hanging="1"/>
        <w:jc w:val="center"/>
        <w:rPr>
          <w:rFonts w:ascii="標楷體" w:eastAsia="標楷體" w:hAnsi="標楷體" w:cs="Helvetica"/>
          <w:color w:val="000000"/>
          <w:szCs w:val="24"/>
        </w:rPr>
      </w:pPr>
      <w:r w:rsidRPr="00BE09F2">
        <w:rPr>
          <w:rFonts w:ascii="標楷體" w:eastAsia="標楷體" w:hAnsi="標楷體" w:cs="Helvetica"/>
          <w:color w:val="000000"/>
          <w:szCs w:val="24"/>
        </w:rPr>
        <w:drawing>
          <wp:inline distT="0" distB="0" distL="0" distR="0" wp14:anchorId="2799FC86" wp14:editId="23B7597E">
            <wp:extent cx="4619501" cy="2695699"/>
            <wp:effectExtent l="0" t="0" r="10160" b="9525"/>
            <wp:docPr id="8" name="圖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F65AD2" w:rsidRDefault="00AF20F2" w:rsidP="00AF20F2">
      <w:pPr>
        <w:pStyle w:val="a3"/>
        <w:ind w:leftChars="117" w:left="282" w:hanging="1"/>
        <w:jc w:val="center"/>
        <w:rPr>
          <w:rFonts w:ascii="標楷體" w:eastAsia="標楷體" w:hAnsi="標楷體" w:cs="Helvetica"/>
          <w:color w:val="000000"/>
          <w:szCs w:val="24"/>
        </w:rPr>
      </w:pPr>
      <w:r>
        <w:rPr>
          <w:rFonts w:ascii="標楷體" w:eastAsia="標楷體" w:hAnsi="標楷體" w:cs="Helvetica" w:hint="eastAsia"/>
          <w:color w:val="000000"/>
          <w:szCs w:val="24"/>
        </w:rPr>
        <w:t>圖8</w:t>
      </w:r>
    </w:p>
    <w:p w:rsidR="007F776B" w:rsidRPr="00575601" w:rsidRDefault="005856ED" w:rsidP="00ED37AC">
      <w:pPr>
        <w:pStyle w:val="a3"/>
        <w:ind w:leftChars="117" w:left="282" w:hanging="1"/>
        <w:rPr>
          <w:rFonts w:ascii="標楷體" w:eastAsia="標楷體" w:hAnsi="標楷體" w:cs="Helvetica"/>
          <w:color w:val="000000"/>
          <w:szCs w:val="24"/>
        </w:rPr>
      </w:pPr>
      <w:proofErr w:type="gramStart"/>
      <w:r w:rsidRPr="00575601">
        <w:rPr>
          <w:rFonts w:ascii="標楷體" w:eastAsia="標楷體" w:hAnsi="標楷體" w:cs="Helvetica" w:hint="eastAsia"/>
          <w:color w:val="000000"/>
          <w:szCs w:val="24"/>
        </w:rPr>
        <w:lastRenderedPageBreak/>
        <w:t>註</w:t>
      </w:r>
      <w:proofErr w:type="gramEnd"/>
      <w:r w:rsidRPr="00575601">
        <w:rPr>
          <w:rFonts w:ascii="標楷體" w:eastAsia="標楷體" w:hAnsi="標楷體" w:cs="Helvetica" w:hint="eastAsia"/>
          <w:color w:val="000000"/>
          <w:szCs w:val="24"/>
        </w:rPr>
        <w:t>1 本研究將以2030</w:t>
      </w:r>
      <w:r w:rsidR="00E729FB" w:rsidRPr="00575601">
        <w:rPr>
          <w:rFonts w:ascii="標楷體" w:eastAsia="標楷體" w:hAnsi="標楷體" w:cs="Helvetica" w:hint="eastAsia"/>
          <w:color w:val="000000"/>
          <w:szCs w:val="24"/>
        </w:rPr>
        <w:t>作為基準點，以</w:t>
      </w:r>
      <w:proofErr w:type="gramStart"/>
      <w:r w:rsidR="00E729FB" w:rsidRPr="00575601">
        <w:rPr>
          <w:rFonts w:ascii="標楷體" w:eastAsia="標楷體" w:hAnsi="標楷體" w:cs="Helvetica" w:hint="eastAsia"/>
          <w:color w:val="000000"/>
          <w:szCs w:val="24"/>
        </w:rPr>
        <w:t>符合逆序推理</w:t>
      </w:r>
      <w:proofErr w:type="gramEnd"/>
      <w:r w:rsidR="00E729FB" w:rsidRPr="00575601">
        <w:rPr>
          <w:rFonts w:ascii="標楷體" w:eastAsia="標楷體" w:hAnsi="標楷體" w:cs="Helvetica" w:hint="eastAsia"/>
          <w:color w:val="000000"/>
          <w:szCs w:val="24"/>
        </w:rPr>
        <w:t>，故</w:t>
      </w:r>
      <w:proofErr w:type="gramStart"/>
      <w:r w:rsidR="00E729FB" w:rsidRPr="00575601">
        <w:rPr>
          <w:rFonts w:ascii="標楷體" w:eastAsia="標楷體" w:hAnsi="標楷體" w:cs="Helvetica" w:hint="eastAsia"/>
          <w:color w:val="000000"/>
          <w:szCs w:val="24"/>
        </w:rPr>
        <w:t>因表9註</w:t>
      </w:r>
      <w:proofErr w:type="gramEnd"/>
      <w:r w:rsidR="00E729FB" w:rsidRPr="00575601">
        <w:rPr>
          <w:rFonts w:ascii="標楷體" w:eastAsia="標楷體" w:hAnsi="標楷體" w:cs="Helvetica" w:hint="eastAsia"/>
          <w:color w:val="000000"/>
          <w:szCs w:val="24"/>
        </w:rPr>
        <w:t>3導致效率大於</w:t>
      </w:r>
      <w:r w:rsidR="00594AED" w:rsidRPr="00575601">
        <w:rPr>
          <w:rFonts w:ascii="標楷體" w:eastAsia="標楷體" w:hAnsi="標楷體" w:cs="Helvetica" w:hint="eastAsia"/>
          <w:color w:val="000000"/>
          <w:szCs w:val="24"/>
        </w:rPr>
        <w:t>100%</w:t>
      </w:r>
    </w:p>
    <w:p w:rsidR="00575601" w:rsidRPr="00E33ADC" w:rsidRDefault="007F776B" w:rsidP="00E33ADC">
      <w:pPr>
        <w:pStyle w:val="a3"/>
        <w:ind w:leftChars="117" w:left="282" w:hanging="1"/>
        <w:rPr>
          <w:rFonts w:ascii="標楷體" w:eastAsia="標楷體" w:hAnsi="標楷體" w:hint="eastAsia"/>
          <w:color w:val="000000" w:themeColor="text1"/>
          <w:szCs w:val="24"/>
        </w:rPr>
      </w:pPr>
      <w:r w:rsidRPr="00575601">
        <w:rPr>
          <w:rFonts w:ascii="標楷體" w:eastAsia="標楷體" w:hAnsi="標楷體" w:cs="Helvetica" w:hint="eastAsia"/>
          <w:color w:val="000000"/>
          <w:szCs w:val="24"/>
        </w:rPr>
        <w:t>註2 之後的理想方程式，皆會以實際數據來做推論，不限制為上限100%</w:t>
      </w:r>
      <w:r w:rsidR="009D283E" w:rsidRPr="00575601">
        <w:rPr>
          <w:rFonts w:ascii="標楷體" w:eastAsia="標楷體" w:hAnsi="標楷體" w:cs="Helvetica"/>
          <w:color w:val="000000"/>
          <w:szCs w:val="24"/>
        </w:rPr>
        <w:br/>
      </w:r>
      <w:r w:rsidR="0021161F">
        <w:rPr>
          <w:rFonts w:ascii="標楷體" w:eastAsia="標楷體" w:hAnsi="標楷體" w:hint="eastAsia"/>
          <w:color w:val="000000" w:themeColor="text1"/>
          <w:szCs w:val="24"/>
        </w:rPr>
        <w:t>註3 此效率</w:t>
      </w:r>
      <w:r w:rsidR="0021161F" w:rsidRPr="00876D0F">
        <w:rPr>
          <w:rFonts w:ascii="標楷體" w:eastAsia="標楷體" w:hAnsi="標楷體" w:cs="Helvetica" w:hint="eastAsia"/>
          <w:color w:val="000000"/>
          <w:szCs w:val="24"/>
        </w:rPr>
        <w:t>K</w:t>
      </w:r>
      <w:r w:rsidR="0021161F">
        <w:rPr>
          <w:rFonts w:ascii="標楷體" w:eastAsia="標楷體" w:hAnsi="標楷體" w:cs="Helvetica" w:hint="eastAsia"/>
          <w:color w:val="000000"/>
          <w:szCs w:val="24"/>
        </w:rPr>
        <w:t>(</w:t>
      </w:r>
      <w:r w:rsidR="0021161F">
        <w:rPr>
          <w:rFonts w:ascii="標楷體" w:eastAsia="標楷體" w:hAnsi="標楷體" w:cs="Helvetica"/>
          <w:color w:val="000000"/>
          <w:szCs w:val="24"/>
        </w:rPr>
        <w:t>t)</w:t>
      </w:r>
      <w:r w:rsidR="0021161F">
        <w:rPr>
          <w:rFonts w:ascii="標楷體" w:eastAsia="標楷體" w:hAnsi="標楷體" w:cs="Helvetica" w:hint="eastAsia"/>
          <w:color w:val="000000"/>
          <w:szCs w:val="24"/>
        </w:rPr>
        <w:t>不考慮任何災害發生情況</w:t>
      </w:r>
      <w:bookmarkStart w:id="0" w:name="_GoBack"/>
      <w:bookmarkEnd w:id="0"/>
    </w:p>
    <w:p w:rsidR="00575601" w:rsidRDefault="00575601" w:rsidP="00C846C3">
      <w:pPr>
        <w:pStyle w:val="a3"/>
        <w:ind w:leftChars="117" w:left="282" w:hanging="1"/>
        <w:rPr>
          <w:rFonts w:ascii="標楷體" w:eastAsia="標楷體" w:hAnsi="標楷體" w:hint="eastAsia"/>
          <w:color w:val="000000" w:themeColor="text1"/>
          <w:szCs w:val="24"/>
        </w:rPr>
      </w:pPr>
    </w:p>
    <w:p w:rsidR="00C846C3" w:rsidRDefault="007F0F2E" w:rsidP="00C846C3">
      <w:pPr>
        <w:pStyle w:val="a3"/>
        <w:ind w:leftChars="117" w:left="282" w:hanging="1"/>
        <w:rPr>
          <w:rFonts w:ascii="標楷體" w:eastAsia="標楷體" w:hAnsi="標楷體"/>
          <w:color w:val="000000" w:themeColor="text1"/>
          <w:szCs w:val="24"/>
        </w:rPr>
      </w:pPr>
      <w:r>
        <w:rPr>
          <w:rFonts w:ascii="標楷體" w:eastAsia="標楷體" w:hAnsi="標楷體" w:hint="eastAsia"/>
          <w:color w:val="000000" w:themeColor="text1"/>
          <w:szCs w:val="24"/>
        </w:rPr>
        <w:t>D(t</w:t>
      </w:r>
      <w:r>
        <w:rPr>
          <w:rFonts w:ascii="標楷體" w:eastAsia="標楷體" w:hAnsi="標楷體"/>
          <w:color w:val="000000" w:themeColor="text1"/>
          <w:szCs w:val="24"/>
        </w:rPr>
        <w:t>)</w:t>
      </w:r>
      <w:r>
        <w:rPr>
          <w:rFonts w:ascii="標楷體" w:eastAsia="標楷體" w:hAnsi="標楷體" w:hint="eastAsia"/>
          <w:color w:val="000000" w:themeColor="text1"/>
          <w:szCs w:val="24"/>
        </w:rPr>
        <w:t>為災害的預估</w:t>
      </w:r>
      <w:r w:rsidR="00570AF3">
        <w:rPr>
          <w:rFonts w:ascii="標楷體" w:eastAsia="標楷體" w:hAnsi="標楷體" w:hint="eastAsia"/>
          <w:color w:val="000000" w:themeColor="text1"/>
          <w:szCs w:val="24"/>
        </w:rPr>
        <w:t>可能</w:t>
      </w:r>
    </w:p>
    <w:p w:rsidR="00570AF3" w:rsidRDefault="00570AF3" w:rsidP="00C846C3">
      <w:pPr>
        <w:pStyle w:val="a3"/>
        <w:ind w:leftChars="117" w:left="282" w:hanging="1"/>
        <w:rPr>
          <w:rFonts w:ascii="標楷體" w:eastAsia="標楷體" w:hAnsi="標楷體"/>
          <w:color w:val="000000" w:themeColor="text1"/>
          <w:szCs w:val="24"/>
        </w:rPr>
      </w:pPr>
      <w:proofErr w:type="gramStart"/>
      <w:r>
        <w:rPr>
          <w:rFonts w:ascii="標楷體" w:eastAsia="標楷體" w:hAnsi="標楷體" w:hint="eastAsia"/>
          <w:color w:val="000000" w:themeColor="text1"/>
          <w:szCs w:val="24"/>
        </w:rPr>
        <w:t>本組找出</w:t>
      </w:r>
      <w:proofErr w:type="gramEnd"/>
      <w:r>
        <w:rPr>
          <w:rFonts w:ascii="標楷體" w:eastAsia="標楷體" w:hAnsi="標楷體" w:hint="eastAsia"/>
          <w:color w:val="000000" w:themeColor="text1"/>
          <w:szCs w:val="24"/>
        </w:rPr>
        <w:t>可能的影響因素有海流、颱風、海水鹽度及高溫多雨等影響</w:t>
      </w:r>
    </w:p>
    <w:p w:rsidR="000F2725" w:rsidRDefault="000F2725" w:rsidP="00C846C3">
      <w:pPr>
        <w:pStyle w:val="a3"/>
        <w:ind w:leftChars="117" w:left="282" w:hanging="1"/>
        <w:rPr>
          <w:rFonts w:ascii="標楷體" w:eastAsia="標楷體" w:hAnsi="標楷體"/>
          <w:color w:val="000000" w:themeColor="text1"/>
          <w:szCs w:val="24"/>
        </w:rPr>
      </w:pPr>
      <w:r>
        <w:rPr>
          <w:rFonts w:ascii="標楷體" w:eastAsia="標楷體" w:hAnsi="標楷體" w:hint="eastAsia"/>
          <w:color w:val="000000" w:themeColor="text1"/>
          <w:szCs w:val="24"/>
        </w:rPr>
        <w:t>其中海流、海水鹽度及高溫多雨不易量化，</w:t>
      </w:r>
      <w:r w:rsidR="002D7A8D">
        <w:rPr>
          <w:rFonts w:ascii="標楷體" w:eastAsia="標楷體" w:hAnsi="標楷體" w:hint="eastAsia"/>
          <w:color w:val="000000" w:themeColor="text1"/>
          <w:szCs w:val="24"/>
        </w:rPr>
        <w:t>所以僅討論有關颱風的變因</w:t>
      </w:r>
    </w:p>
    <w:p w:rsidR="00235358" w:rsidRPr="00235358" w:rsidRDefault="00230542" w:rsidP="00235358">
      <w:pPr>
        <w:pStyle w:val="a3"/>
        <w:ind w:leftChars="117" w:left="282" w:hanging="1"/>
        <w:rPr>
          <w:rFonts w:ascii="標楷體" w:eastAsia="標楷體" w:hAnsi="標楷體"/>
          <w:color w:val="000000" w:themeColor="text1"/>
          <w:szCs w:val="24"/>
        </w:rPr>
      </w:pPr>
      <w:r>
        <w:rPr>
          <w:rFonts w:ascii="標楷體" w:eastAsia="標楷體" w:hAnsi="標楷體" w:hint="eastAsia"/>
          <w:color w:val="000000" w:themeColor="text1"/>
          <w:szCs w:val="24"/>
        </w:rPr>
        <w:t>根據推算，</w:t>
      </w:r>
      <w:proofErr w:type="gramStart"/>
      <w:r>
        <w:rPr>
          <w:rFonts w:ascii="標楷體" w:eastAsia="標楷體" w:hAnsi="標楷體" w:hint="eastAsia"/>
          <w:color w:val="000000" w:themeColor="text1"/>
          <w:szCs w:val="24"/>
        </w:rPr>
        <w:t>每支風機</w:t>
      </w:r>
      <w:proofErr w:type="gramEnd"/>
      <w:r>
        <w:rPr>
          <w:rFonts w:ascii="標楷體" w:eastAsia="標楷體" w:hAnsi="標楷體" w:hint="eastAsia"/>
          <w:color w:val="000000" w:themeColor="text1"/>
          <w:szCs w:val="24"/>
        </w:rPr>
        <w:t>被損壞時，將需要3.2天(及0.00877年)</w:t>
      </w:r>
      <w:r w:rsidR="00B70DA2">
        <w:rPr>
          <w:rFonts w:ascii="標楷體" w:eastAsia="標楷體" w:hAnsi="標楷體" w:hint="eastAsia"/>
          <w:color w:val="000000" w:themeColor="text1"/>
          <w:szCs w:val="24"/>
        </w:rPr>
        <w:t>的恢復</w:t>
      </w:r>
      <w:r>
        <w:rPr>
          <w:rFonts w:ascii="標楷體" w:eastAsia="標楷體" w:hAnsi="標楷體" w:hint="eastAsia"/>
          <w:color w:val="000000" w:themeColor="text1"/>
          <w:szCs w:val="24"/>
        </w:rPr>
        <w:t>時間</w:t>
      </w:r>
      <w:r w:rsidR="00235358">
        <w:rPr>
          <w:rFonts w:ascii="標楷體" w:eastAsia="標楷體" w:hAnsi="標楷體" w:hint="eastAsia"/>
          <w:color w:val="000000" w:themeColor="text1"/>
          <w:szCs w:val="24"/>
        </w:rPr>
        <w:t>3</w:t>
      </w:r>
    </w:p>
    <w:p w:rsidR="0096482E" w:rsidRDefault="0096482E" w:rsidP="00C846C3">
      <w:pPr>
        <w:pStyle w:val="a3"/>
        <w:ind w:leftChars="117" w:left="282" w:hanging="1"/>
        <w:rPr>
          <w:rFonts w:ascii="標楷體" w:eastAsia="標楷體" w:hAnsi="標楷體"/>
          <w:color w:val="000000" w:themeColor="text1"/>
          <w:szCs w:val="24"/>
        </w:rPr>
      </w:pPr>
      <w:proofErr w:type="gramStart"/>
      <w:r>
        <w:rPr>
          <w:rFonts w:ascii="標楷體" w:eastAsia="標楷體" w:hAnsi="標楷體" w:hint="eastAsia"/>
          <w:color w:val="000000" w:themeColor="text1"/>
          <w:szCs w:val="24"/>
        </w:rPr>
        <w:t>註</w:t>
      </w:r>
      <w:proofErr w:type="gramEnd"/>
      <w:r>
        <w:rPr>
          <w:rFonts w:ascii="標楷體" w:eastAsia="標楷體" w:hAnsi="標楷體" w:hint="eastAsia"/>
          <w:color w:val="000000" w:themeColor="text1"/>
          <w:szCs w:val="24"/>
        </w:rPr>
        <w:t>1 在理想方程式之內，D</w:t>
      </w:r>
      <w:r w:rsidR="00235358">
        <w:rPr>
          <w:rFonts w:ascii="標楷體" w:eastAsia="標楷體" w:hAnsi="標楷體" w:hint="eastAsia"/>
          <w:color w:val="000000" w:themeColor="text1"/>
          <w:szCs w:val="24"/>
        </w:rPr>
        <w:t>為</w:t>
      </w:r>
      <w:r>
        <w:rPr>
          <w:rFonts w:ascii="標楷體" w:eastAsia="標楷體" w:hAnsi="標楷體" w:hint="eastAsia"/>
          <w:color w:val="000000" w:themeColor="text1"/>
          <w:szCs w:val="24"/>
        </w:rPr>
        <w:t>一定常數</w:t>
      </w:r>
    </w:p>
    <w:p w:rsidR="00235358" w:rsidRDefault="00235358" w:rsidP="00C846C3">
      <w:pPr>
        <w:pStyle w:val="a3"/>
        <w:ind w:leftChars="117" w:left="282" w:hanging="1"/>
        <w:rPr>
          <w:rFonts w:ascii="標楷體" w:eastAsia="標楷體" w:hAnsi="標楷體"/>
          <w:color w:val="000000" w:themeColor="text1"/>
          <w:szCs w:val="24"/>
        </w:rPr>
      </w:pPr>
    </w:p>
    <w:p w:rsidR="00642124" w:rsidRDefault="00642124" w:rsidP="00C846C3">
      <w:pPr>
        <w:pStyle w:val="a3"/>
        <w:ind w:leftChars="117" w:left="282" w:hanging="1"/>
        <w:rPr>
          <w:rFonts w:ascii="標楷體" w:eastAsia="標楷體" w:hAnsi="標楷體"/>
          <w:color w:val="000000" w:themeColor="text1"/>
          <w:szCs w:val="24"/>
        </w:rPr>
      </w:pPr>
      <w:r>
        <w:rPr>
          <w:rFonts w:ascii="標楷體" w:eastAsia="標楷體" w:hAnsi="標楷體" w:hint="eastAsia"/>
          <w:color w:val="000000" w:themeColor="text1"/>
          <w:szCs w:val="24"/>
        </w:rPr>
        <w:t>根據中央氣象局</w:t>
      </w:r>
      <w:r w:rsidR="00B70DA2">
        <w:rPr>
          <w:rFonts w:ascii="標楷體" w:eastAsia="標楷體" w:hAnsi="標楷體" w:hint="eastAsia"/>
          <w:color w:val="000000" w:themeColor="text1"/>
          <w:szCs w:val="24"/>
        </w:rPr>
        <w:t>的</w:t>
      </w:r>
      <w:r w:rsidR="004B2012">
        <w:rPr>
          <w:rFonts w:ascii="標楷體" w:eastAsia="標楷體" w:hAnsi="標楷體" w:hint="eastAsia"/>
          <w:color w:val="000000" w:themeColor="text1"/>
          <w:szCs w:val="24"/>
        </w:rPr>
        <w:t>颱風路徑機率圖與十年內颱風數量</w:t>
      </w:r>
      <w:r w:rsidR="00235358">
        <w:rPr>
          <w:rFonts w:ascii="標楷體" w:eastAsia="標楷體" w:hAnsi="標楷體" w:hint="eastAsia"/>
          <w:color w:val="000000" w:themeColor="text1"/>
          <w:szCs w:val="24"/>
        </w:rPr>
        <w:t>共有48個，平均每年有4.8個</w:t>
      </w:r>
      <w:r w:rsidR="00B70DA2">
        <w:rPr>
          <w:rFonts w:ascii="標楷體" w:eastAsia="標楷體" w:hAnsi="標楷體" w:hint="eastAsia"/>
          <w:color w:val="000000" w:themeColor="text1"/>
          <w:szCs w:val="24"/>
        </w:rPr>
        <w:t>，</w:t>
      </w:r>
      <w:r w:rsidR="004B2012">
        <w:rPr>
          <w:rFonts w:ascii="標楷體" w:eastAsia="標楷體" w:hAnsi="標楷體" w:hint="eastAsia"/>
          <w:color w:val="000000" w:themeColor="text1"/>
          <w:szCs w:val="24"/>
        </w:rPr>
        <w:t>而離岸風力發電機的場域，會受到颱風侵襲影響的機率為50%，可得出每年平均有會造成2.4個使風力發電機停機的颱風</w:t>
      </w:r>
      <w:r w:rsidR="00235358">
        <w:rPr>
          <w:rFonts w:ascii="標楷體" w:eastAsia="標楷體" w:hAnsi="標楷體" w:hint="eastAsia"/>
          <w:color w:val="000000" w:themeColor="text1"/>
          <w:szCs w:val="24"/>
        </w:rPr>
        <w:t>。</w:t>
      </w:r>
    </w:p>
    <w:p w:rsidR="00235358" w:rsidRDefault="00235358" w:rsidP="00C846C3">
      <w:pPr>
        <w:pStyle w:val="a3"/>
        <w:ind w:leftChars="117" w:left="282" w:hanging="1"/>
        <w:rPr>
          <w:rFonts w:ascii="標楷體" w:eastAsia="標楷體" w:hAnsi="標楷體"/>
          <w:color w:val="000000" w:themeColor="text1"/>
          <w:szCs w:val="24"/>
        </w:rPr>
      </w:pPr>
      <w:proofErr w:type="gramStart"/>
      <w:r>
        <w:rPr>
          <w:rFonts w:ascii="標楷體" w:eastAsia="標楷體" w:hAnsi="標楷體" w:hint="eastAsia"/>
          <w:color w:val="000000" w:themeColor="text1"/>
          <w:szCs w:val="24"/>
        </w:rPr>
        <w:t>註</w:t>
      </w:r>
      <w:proofErr w:type="gramEnd"/>
      <w:r>
        <w:rPr>
          <w:rFonts w:ascii="標楷體" w:eastAsia="標楷體" w:hAnsi="標楷體" w:hint="eastAsia"/>
          <w:color w:val="000000" w:themeColor="text1"/>
          <w:szCs w:val="24"/>
        </w:rPr>
        <w:t>1 假定颱風侵襲皆會停機</w:t>
      </w:r>
    </w:p>
    <w:p w:rsidR="00235358" w:rsidRDefault="00235358" w:rsidP="00235358">
      <w:pPr>
        <w:pStyle w:val="a3"/>
        <w:ind w:leftChars="117" w:left="282" w:hanging="1"/>
        <w:rPr>
          <w:rFonts w:ascii="標楷體" w:eastAsia="標楷體" w:hAnsi="標楷體"/>
          <w:color w:val="000000" w:themeColor="text1"/>
          <w:szCs w:val="24"/>
        </w:rPr>
      </w:pPr>
      <w:proofErr w:type="gramStart"/>
      <w:r>
        <w:rPr>
          <w:rFonts w:ascii="標楷體" w:eastAsia="標楷體" w:hAnsi="標楷體" w:hint="eastAsia"/>
          <w:color w:val="000000" w:themeColor="text1"/>
          <w:szCs w:val="24"/>
        </w:rPr>
        <w:t>註</w:t>
      </w:r>
      <w:proofErr w:type="gramEnd"/>
      <w:r>
        <w:rPr>
          <w:rFonts w:ascii="標楷體" w:eastAsia="標楷體" w:hAnsi="標楷體" w:hint="eastAsia"/>
          <w:color w:val="000000" w:themeColor="text1"/>
          <w:szCs w:val="24"/>
        </w:rPr>
        <w:t xml:space="preserve">2 </w:t>
      </w:r>
      <w:r>
        <w:rPr>
          <w:rFonts w:ascii="標楷體" w:eastAsia="標楷體" w:hAnsi="標楷體"/>
          <w:color w:val="000000" w:themeColor="text1"/>
          <w:szCs w:val="24"/>
        </w:rPr>
        <w:t>(1-</w:t>
      </w:r>
      <w:r>
        <w:rPr>
          <w:rFonts w:ascii="標楷體" w:eastAsia="標楷體" w:hAnsi="標楷體" w:hint="eastAsia"/>
          <w:color w:val="000000" w:themeColor="text1"/>
          <w:szCs w:val="24"/>
        </w:rPr>
        <w:t>D</w:t>
      </w:r>
      <w:r>
        <w:rPr>
          <w:rFonts w:ascii="標楷體" w:eastAsia="標楷體" w:hAnsi="標楷體"/>
          <w:color w:val="000000" w:themeColor="text1"/>
          <w:szCs w:val="24"/>
        </w:rPr>
        <w:t>)</w:t>
      </w:r>
      <w:r w:rsidR="00745480">
        <w:rPr>
          <w:rFonts w:ascii="標楷體" w:eastAsia="標楷體" w:hAnsi="標楷體" w:hint="eastAsia"/>
          <w:color w:val="000000" w:themeColor="text1"/>
          <w:szCs w:val="24"/>
        </w:rPr>
        <w:t>所蘊含的意義為每一年所能發電的天數，</w:t>
      </w:r>
      <w:r>
        <w:rPr>
          <w:rFonts w:ascii="標楷體" w:eastAsia="標楷體" w:hAnsi="標楷體" w:hint="eastAsia"/>
          <w:color w:val="000000" w:themeColor="text1"/>
          <w:szCs w:val="24"/>
        </w:rPr>
        <w:t>定為0.979</w:t>
      </w:r>
      <w:r w:rsidR="002F6419">
        <w:rPr>
          <w:rFonts w:ascii="標楷體" w:eastAsia="標楷體" w:hAnsi="標楷體" w:hint="eastAsia"/>
          <w:color w:val="000000" w:themeColor="text1"/>
          <w:szCs w:val="24"/>
        </w:rPr>
        <w:t>年</w:t>
      </w:r>
    </w:p>
    <w:p w:rsidR="002874DD" w:rsidRDefault="002874DD" w:rsidP="00235358">
      <w:pPr>
        <w:pStyle w:val="a3"/>
        <w:ind w:leftChars="117" w:left="282" w:hanging="1"/>
        <w:rPr>
          <w:rFonts w:ascii="標楷體" w:eastAsia="標楷體" w:hAnsi="標楷體"/>
          <w:color w:val="000000" w:themeColor="text1"/>
          <w:szCs w:val="24"/>
        </w:rPr>
      </w:pPr>
      <w:r>
        <w:rPr>
          <w:rFonts w:ascii="標楷體" w:eastAsia="標楷體" w:hAnsi="標楷體" w:hint="eastAsia"/>
          <w:color w:val="000000" w:themeColor="text1"/>
          <w:szCs w:val="24"/>
        </w:rPr>
        <w:t>D的常數的單位</w:t>
      </w:r>
      <w:proofErr w:type="gramStart"/>
      <w:r>
        <w:rPr>
          <w:rFonts w:ascii="標楷體" w:eastAsia="標楷體" w:hAnsi="標楷體" w:hint="eastAsia"/>
          <w:color w:val="000000" w:themeColor="text1"/>
          <w:szCs w:val="24"/>
        </w:rPr>
        <w:t>使用因次分析</w:t>
      </w:r>
      <w:proofErr w:type="gramEnd"/>
    </w:p>
    <w:p w:rsidR="00876D0F" w:rsidRPr="00E7754F" w:rsidRDefault="00E7754F" w:rsidP="00E7754F">
      <w:pPr>
        <w:ind w:firstLineChars="100" w:firstLine="240"/>
        <w:rPr>
          <w:rFonts w:ascii="標楷體" w:eastAsia="標楷體" w:hAnsi="標楷體"/>
          <w:color w:val="000000" w:themeColor="text1"/>
          <w:szCs w:val="24"/>
        </w:rPr>
      </w:pPr>
      <w:r>
        <w:rPr>
          <w:rFonts w:ascii="標楷體" w:eastAsia="標楷體" w:hAnsi="標楷體" w:hint="eastAsia"/>
          <w:color w:val="000000" w:themeColor="text1"/>
          <w:szCs w:val="24"/>
        </w:rPr>
        <w:t>由</w:t>
      </w:r>
      <w:r w:rsidRPr="00E7754F">
        <w:rPr>
          <w:rFonts w:ascii="標楷體" w:eastAsia="標楷體" w:hAnsi="標楷體" w:hint="eastAsia"/>
          <w:color w:val="000000" w:themeColor="text1"/>
          <w:szCs w:val="24"/>
        </w:rPr>
        <w:t>J</w:t>
      </w:r>
      <w:r w:rsidR="005D588F" w:rsidRPr="00E7754F">
        <w:rPr>
          <w:rFonts w:ascii="標楷體" w:eastAsia="標楷體" w:hAnsi="標楷體" w:hint="eastAsia"/>
          <w:color w:val="000000" w:themeColor="text1"/>
          <w:szCs w:val="24"/>
        </w:rPr>
        <w:t>=X(t)</w:t>
      </w:r>
      <w:proofErr w:type="gramStart"/>
      <w:r w:rsidR="005D588F" w:rsidRPr="00E7754F">
        <w:rPr>
          <w:rFonts w:ascii="標楷體" w:eastAsia="標楷體" w:hAnsi="標楷體" w:hint="eastAsia"/>
          <w:color w:val="000000" w:themeColor="text1"/>
          <w:szCs w:val="24"/>
        </w:rPr>
        <w:t>＊</w:t>
      </w:r>
      <w:proofErr w:type="gramEnd"/>
      <w:r w:rsidR="005D588F" w:rsidRPr="00E7754F">
        <w:rPr>
          <w:rFonts w:ascii="標楷體" w:eastAsia="標楷體" w:hAnsi="標楷體" w:hint="eastAsia"/>
          <w:color w:val="000000" w:themeColor="text1"/>
          <w:szCs w:val="24"/>
        </w:rPr>
        <w:t>(K(t)</w:t>
      </w:r>
      <w:r>
        <w:rPr>
          <w:rFonts w:ascii="標楷體" w:eastAsia="標楷體" w:hAnsi="標楷體" w:hint="eastAsia"/>
          <w:color w:val="000000" w:themeColor="text1"/>
          <w:szCs w:val="24"/>
        </w:rPr>
        <w:t>*</w:t>
      </w:r>
      <w:r w:rsidR="005D588F" w:rsidRPr="00E7754F">
        <w:rPr>
          <w:rFonts w:ascii="標楷體" w:eastAsia="標楷體" w:hAnsi="標楷體"/>
          <w:color w:val="000000" w:themeColor="text1"/>
          <w:szCs w:val="24"/>
        </w:rPr>
        <w:t>(1-</w:t>
      </w:r>
      <w:r w:rsidR="005D588F" w:rsidRPr="00E7754F">
        <w:rPr>
          <w:rFonts w:ascii="標楷體" w:eastAsia="標楷體" w:hAnsi="標楷體" w:hint="eastAsia"/>
          <w:color w:val="000000" w:themeColor="text1"/>
          <w:szCs w:val="24"/>
        </w:rPr>
        <w:t>D</w:t>
      </w:r>
      <w:r w:rsidR="005D588F" w:rsidRPr="00E7754F">
        <w:rPr>
          <w:rFonts w:ascii="標楷體" w:eastAsia="標楷體" w:hAnsi="標楷體"/>
          <w:color w:val="000000" w:themeColor="text1"/>
          <w:szCs w:val="24"/>
        </w:rPr>
        <w:t>))</w:t>
      </w:r>
    </w:p>
    <w:p w:rsidR="002D7A8D" w:rsidRDefault="00523FFF" w:rsidP="00C846C3">
      <w:pPr>
        <w:pStyle w:val="a3"/>
        <w:ind w:leftChars="117" w:left="282" w:hanging="1"/>
        <w:rPr>
          <w:rFonts w:ascii="標楷體" w:eastAsia="標楷體" w:hAnsi="標楷體"/>
          <w:color w:val="000000" w:themeColor="text1"/>
          <w:szCs w:val="24"/>
        </w:rPr>
      </w:pPr>
      <w:r>
        <w:rPr>
          <w:rFonts w:ascii="標楷體" w:eastAsia="標楷體" w:hAnsi="標楷體"/>
          <w:color w:val="000000" w:themeColor="text1"/>
          <w:szCs w:val="24"/>
        </w:rPr>
        <w:t>J</w:t>
      </w:r>
      <w:r>
        <w:rPr>
          <w:rFonts w:ascii="標楷體" w:eastAsia="標楷體" w:hAnsi="標楷體" w:hint="eastAsia"/>
          <w:color w:val="000000" w:themeColor="text1"/>
          <w:szCs w:val="24"/>
        </w:rPr>
        <w:t>單位為焦耳</w:t>
      </w:r>
    </w:p>
    <w:p w:rsidR="00523FFF" w:rsidRPr="00D27707" w:rsidRDefault="00523FFF" w:rsidP="00C846C3">
      <w:pPr>
        <w:pStyle w:val="a3"/>
        <w:ind w:leftChars="117" w:left="282" w:hanging="1"/>
        <w:rPr>
          <w:rFonts w:ascii="標楷體" w:eastAsia="標楷體" w:hAnsi="標楷體"/>
          <w:color w:val="000000" w:themeColor="text1"/>
          <w:szCs w:val="24"/>
        </w:rPr>
      </w:pPr>
      <w:r w:rsidRPr="00D27707">
        <w:rPr>
          <w:rFonts w:ascii="標楷體" w:eastAsia="標楷體" w:hAnsi="標楷體" w:hint="eastAsia"/>
          <w:color w:val="000000" w:themeColor="text1"/>
          <w:szCs w:val="24"/>
        </w:rPr>
        <w:t>X(t)</w:t>
      </w:r>
      <w:r w:rsidR="00960FD9" w:rsidRPr="00D27707">
        <w:rPr>
          <w:rFonts w:ascii="標楷體" w:eastAsia="標楷體" w:hAnsi="標楷體" w:hint="eastAsia"/>
          <w:color w:val="000000" w:themeColor="text1"/>
          <w:szCs w:val="24"/>
        </w:rPr>
        <w:t>為一變數，故無單位</w:t>
      </w:r>
    </w:p>
    <w:p w:rsidR="00EA1855" w:rsidRDefault="00523FFF" w:rsidP="004425B2">
      <w:pPr>
        <w:pStyle w:val="a3"/>
        <w:ind w:leftChars="118" w:left="564" w:hangingChars="117" w:hanging="281"/>
        <w:rPr>
          <w:rFonts w:ascii="標楷體" w:eastAsia="標楷體" w:hAnsi="標楷體"/>
          <w:color w:val="000000" w:themeColor="text1"/>
          <w:szCs w:val="24"/>
        </w:rPr>
      </w:pPr>
      <w:r w:rsidRPr="00E7754F">
        <w:rPr>
          <w:rFonts w:ascii="標楷體" w:eastAsia="標楷體" w:hAnsi="標楷體" w:hint="eastAsia"/>
          <w:color w:val="000000" w:themeColor="text1"/>
          <w:szCs w:val="24"/>
        </w:rPr>
        <w:t>K(t)</w:t>
      </w:r>
      <w:r>
        <w:rPr>
          <w:rFonts w:ascii="標楷體" w:eastAsia="標楷體" w:hAnsi="標楷體" w:hint="eastAsia"/>
          <w:color w:val="000000" w:themeColor="text1"/>
          <w:szCs w:val="24"/>
        </w:rPr>
        <w:t>單位為焦耳</w:t>
      </w:r>
      <w:r w:rsidR="00AC381E">
        <w:rPr>
          <w:rFonts w:ascii="標楷體" w:eastAsia="標楷體" w:hAnsi="標楷體" w:hint="eastAsia"/>
          <w:color w:val="000000" w:themeColor="text1"/>
          <w:szCs w:val="24"/>
        </w:rPr>
        <w:t>/</w:t>
      </w:r>
      <w:r>
        <w:rPr>
          <w:rFonts w:ascii="標楷體" w:eastAsia="標楷體" w:hAnsi="標楷體" w:hint="eastAsia"/>
          <w:color w:val="000000" w:themeColor="text1"/>
          <w:szCs w:val="24"/>
        </w:rPr>
        <w:t>時間</w:t>
      </w:r>
    </w:p>
    <w:p w:rsidR="007D01C0" w:rsidRDefault="007D01C0" w:rsidP="004425B2">
      <w:pPr>
        <w:pStyle w:val="a3"/>
        <w:ind w:leftChars="118" w:left="564" w:hangingChars="117" w:hanging="281"/>
        <w:rPr>
          <w:rFonts w:ascii="標楷體" w:eastAsia="標楷體" w:hAnsi="標楷體"/>
          <w:color w:val="000000" w:themeColor="text1"/>
          <w:szCs w:val="24"/>
        </w:rPr>
      </w:pPr>
      <w:r>
        <w:rPr>
          <w:rFonts w:ascii="標楷體" w:eastAsia="標楷體" w:hAnsi="標楷體" w:hint="eastAsia"/>
          <w:color w:val="000000" w:themeColor="text1"/>
          <w:szCs w:val="24"/>
        </w:rPr>
        <w:t>故</w:t>
      </w:r>
      <w:r w:rsidRPr="00E7754F">
        <w:rPr>
          <w:rFonts w:ascii="標楷體" w:eastAsia="標楷體" w:hAnsi="標楷體"/>
          <w:color w:val="000000" w:themeColor="text1"/>
          <w:szCs w:val="24"/>
        </w:rPr>
        <w:t>(1-</w:t>
      </w:r>
      <w:r w:rsidRPr="00E7754F">
        <w:rPr>
          <w:rFonts w:ascii="標楷體" w:eastAsia="標楷體" w:hAnsi="標楷體" w:hint="eastAsia"/>
          <w:color w:val="000000" w:themeColor="text1"/>
          <w:szCs w:val="24"/>
        </w:rPr>
        <w:t>D</w:t>
      </w:r>
      <w:r w:rsidRPr="00E7754F">
        <w:rPr>
          <w:rFonts w:ascii="標楷體" w:eastAsia="標楷體" w:hAnsi="標楷體"/>
          <w:color w:val="000000" w:themeColor="text1"/>
          <w:szCs w:val="24"/>
        </w:rPr>
        <w:t>)</w:t>
      </w:r>
      <w:r>
        <w:rPr>
          <w:rFonts w:ascii="標楷體" w:eastAsia="標楷體" w:hAnsi="標楷體" w:hint="eastAsia"/>
          <w:color w:val="000000" w:themeColor="text1"/>
          <w:szCs w:val="24"/>
        </w:rPr>
        <w:t>的單位為時間</w:t>
      </w:r>
    </w:p>
    <w:p w:rsidR="00AC381E" w:rsidRDefault="006C49DD" w:rsidP="004425B2">
      <w:pPr>
        <w:pStyle w:val="a3"/>
        <w:ind w:leftChars="118" w:left="564" w:hangingChars="117" w:hanging="281"/>
        <w:rPr>
          <w:rFonts w:ascii="標楷體" w:eastAsia="標楷體" w:hAnsi="標楷體"/>
          <w:color w:val="000000" w:themeColor="text1"/>
          <w:szCs w:val="24"/>
        </w:rPr>
      </w:pPr>
      <w:r>
        <w:rPr>
          <w:rFonts w:ascii="標楷體" w:eastAsia="標楷體" w:hAnsi="標楷體" w:hint="eastAsia"/>
          <w:color w:val="000000" w:themeColor="text1"/>
          <w:szCs w:val="24"/>
        </w:rPr>
        <w:t>綜合上述結論</w:t>
      </w:r>
    </w:p>
    <w:p w:rsidR="006C49DD" w:rsidRDefault="006C49DD" w:rsidP="004425B2">
      <w:pPr>
        <w:pStyle w:val="a3"/>
        <w:ind w:leftChars="118" w:left="564" w:hangingChars="117" w:hanging="281"/>
        <w:rPr>
          <w:rFonts w:ascii="標楷體" w:eastAsia="標楷體" w:hAnsi="標楷體"/>
          <w:color w:val="000000" w:themeColor="text1"/>
          <w:szCs w:val="24"/>
        </w:rPr>
      </w:pPr>
      <w:r>
        <w:rPr>
          <w:rFonts w:ascii="標楷體" w:eastAsia="標楷體" w:hAnsi="標楷體" w:hint="eastAsia"/>
          <w:color w:val="000000" w:themeColor="text1"/>
          <w:szCs w:val="24"/>
        </w:rPr>
        <w:t>(預估發電量)</w:t>
      </w:r>
      <w:r w:rsidRPr="00E7754F">
        <w:rPr>
          <w:rFonts w:ascii="標楷體" w:eastAsia="標楷體" w:hAnsi="標楷體" w:hint="eastAsia"/>
          <w:color w:val="000000" w:themeColor="text1"/>
          <w:szCs w:val="24"/>
        </w:rPr>
        <w:t>J=X(t)</w:t>
      </w:r>
      <w:proofErr w:type="gramStart"/>
      <w:r w:rsidRPr="00E7754F">
        <w:rPr>
          <w:rFonts w:ascii="標楷體" w:eastAsia="標楷體" w:hAnsi="標楷體" w:hint="eastAsia"/>
          <w:color w:val="000000" w:themeColor="text1"/>
          <w:szCs w:val="24"/>
        </w:rPr>
        <w:t>＊</w:t>
      </w:r>
      <w:proofErr w:type="gramEnd"/>
      <w:r w:rsidRPr="00E7754F">
        <w:rPr>
          <w:rFonts w:ascii="標楷體" w:eastAsia="標楷體" w:hAnsi="標楷體" w:hint="eastAsia"/>
          <w:color w:val="000000" w:themeColor="text1"/>
          <w:szCs w:val="24"/>
        </w:rPr>
        <w:t>(K(t)</w:t>
      </w:r>
      <w:r>
        <w:rPr>
          <w:rFonts w:ascii="標楷體" w:eastAsia="標楷體" w:hAnsi="標楷體" w:hint="eastAsia"/>
          <w:color w:val="000000" w:themeColor="text1"/>
          <w:szCs w:val="24"/>
        </w:rPr>
        <w:t>*</w:t>
      </w:r>
      <w:r w:rsidRPr="00E7754F">
        <w:rPr>
          <w:rFonts w:ascii="標楷體" w:eastAsia="標楷體" w:hAnsi="標楷體"/>
          <w:color w:val="000000" w:themeColor="text1"/>
          <w:szCs w:val="24"/>
        </w:rPr>
        <w:t>(1-</w:t>
      </w:r>
      <w:r w:rsidRPr="00E7754F">
        <w:rPr>
          <w:rFonts w:ascii="標楷體" w:eastAsia="標楷體" w:hAnsi="標楷體" w:hint="eastAsia"/>
          <w:color w:val="000000" w:themeColor="text1"/>
          <w:szCs w:val="24"/>
        </w:rPr>
        <w:t>D</w:t>
      </w:r>
      <w:r w:rsidRPr="00E7754F">
        <w:rPr>
          <w:rFonts w:ascii="標楷體" w:eastAsia="標楷體" w:hAnsi="標楷體"/>
          <w:color w:val="000000" w:themeColor="text1"/>
          <w:szCs w:val="24"/>
        </w:rPr>
        <w:t>))</w:t>
      </w:r>
      <w:r>
        <w:rPr>
          <w:rFonts w:ascii="標楷體" w:eastAsia="標楷體" w:hAnsi="標楷體" w:hint="eastAsia"/>
          <w:color w:val="000000" w:themeColor="text1"/>
          <w:szCs w:val="24"/>
        </w:rPr>
        <w:t>*7446</w:t>
      </w:r>
      <w:r w:rsidR="00F8456E">
        <w:rPr>
          <w:rFonts w:ascii="標楷體" w:eastAsia="標楷體" w:hAnsi="標楷體" w:hint="eastAsia"/>
          <w:color w:val="000000" w:themeColor="text1"/>
          <w:szCs w:val="24"/>
        </w:rPr>
        <w:t>(2030的發電量)</w:t>
      </w:r>
    </w:p>
    <w:p w:rsidR="008E4A65" w:rsidRDefault="008E4A65" w:rsidP="004425B2">
      <w:pPr>
        <w:pStyle w:val="a3"/>
        <w:ind w:leftChars="118" w:left="564" w:hangingChars="117" w:hanging="281"/>
        <w:rPr>
          <w:rFonts w:ascii="標楷體" w:eastAsia="標楷體" w:hAnsi="標楷體"/>
          <w:color w:val="000000" w:themeColor="text1"/>
          <w:szCs w:val="24"/>
        </w:rPr>
      </w:pPr>
    </w:p>
    <w:p w:rsidR="008E4A65" w:rsidRDefault="008E4A65" w:rsidP="004425B2">
      <w:pPr>
        <w:pStyle w:val="a3"/>
        <w:ind w:leftChars="118" w:left="564" w:hangingChars="117" w:hanging="281"/>
        <w:rPr>
          <w:rFonts w:ascii="標楷體" w:eastAsia="標楷體" w:hAnsi="標楷體"/>
          <w:color w:val="000000" w:themeColor="text1"/>
          <w:szCs w:val="24"/>
        </w:rPr>
      </w:pPr>
      <w:r>
        <w:rPr>
          <w:rFonts w:ascii="標楷體" w:eastAsia="標楷體" w:hAnsi="標楷體" w:hint="eastAsia"/>
          <w:color w:val="000000" w:themeColor="text1"/>
          <w:szCs w:val="24"/>
        </w:rPr>
        <w:t>以下</w:t>
      </w:r>
      <w:proofErr w:type="gramStart"/>
      <w:r>
        <w:rPr>
          <w:rFonts w:ascii="標楷體" w:eastAsia="標楷體" w:hAnsi="標楷體" w:hint="eastAsia"/>
          <w:color w:val="000000" w:themeColor="text1"/>
          <w:szCs w:val="24"/>
        </w:rPr>
        <w:t>為本組</w:t>
      </w:r>
      <w:r w:rsidR="008F1480">
        <w:rPr>
          <w:rFonts w:ascii="標楷體" w:eastAsia="標楷體" w:hAnsi="標楷體" w:hint="eastAsia"/>
          <w:color w:val="000000" w:themeColor="text1"/>
          <w:szCs w:val="24"/>
        </w:rPr>
        <w:t>所得</w:t>
      </w:r>
      <w:proofErr w:type="gramEnd"/>
      <w:r w:rsidR="00CB3EF3">
        <w:rPr>
          <w:rFonts w:ascii="標楷體" w:eastAsia="標楷體" w:hAnsi="標楷體" w:hint="eastAsia"/>
          <w:color w:val="000000" w:themeColor="text1"/>
          <w:szCs w:val="24"/>
        </w:rPr>
        <w:t>的</w:t>
      </w:r>
      <w:r w:rsidR="008F1480">
        <w:rPr>
          <w:rFonts w:ascii="標楷體" w:eastAsia="標楷體" w:hAnsi="標楷體" w:hint="eastAsia"/>
          <w:color w:val="000000" w:themeColor="text1"/>
          <w:szCs w:val="24"/>
        </w:rPr>
        <w:t>預估發電量</w:t>
      </w:r>
    </w:p>
    <w:tbl>
      <w:tblPr>
        <w:tblStyle w:val="a5"/>
        <w:tblW w:w="0" w:type="auto"/>
        <w:tblInd w:w="564" w:type="dxa"/>
        <w:tblLayout w:type="fixed"/>
        <w:tblLook w:val="04A0" w:firstRow="1" w:lastRow="0" w:firstColumn="1" w:lastColumn="0" w:noHBand="0" w:noVBand="1"/>
      </w:tblPr>
      <w:tblGrid>
        <w:gridCol w:w="1040"/>
        <w:gridCol w:w="1180"/>
        <w:gridCol w:w="1181"/>
        <w:gridCol w:w="1559"/>
        <w:gridCol w:w="1417"/>
        <w:gridCol w:w="992"/>
      </w:tblGrid>
      <w:tr w:rsidR="00AE7BD6" w:rsidTr="00D3382E">
        <w:tc>
          <w:tcPr>
            <w:tcW w:w="1040" w:type="dxa"/>
          </w:tcPr>
          <w:p w:rsidR="00AE7BD6" w:rsidRPr="00E7754F" w:rsidRDefault="00AE7BD6" w:rsidP="004425B2">
            <w:pPr>
              <w:pStyle w:val="a3"/>
              <w:ind w:leftChars="0" w:left="0"/>
              <w:rPr>
                <w:rFonts w:ascii="標楷體" w:eastAsia="標楷體" w:hAnsi="標楷體"/>
                <w:color w:val="000000" w:themeColor="text1"/>
                <w:szCs w:val="24"/>
              </w:rPr>
            </w:pPr>
          </w:p>
        </w:tc>
        <w:tc>
          <w:tcPr>
            <w:tcW w:w="1180" w:type="dxa"/>
          </w:tcPr>
          <w:p w:rsidR="00AE7BD6" w:rsidRDefault="00AE7BD6" w:rsidP="004425B2">
            <w:pPr>
              <w:pStyle w:val="a3"/>
              <w:ind w:leftChars="0" w:left="0"/>
              <w:rPr>
                <w:rFonts w:ascii="標楷體" w:eastAsia="標楷體" w:hAnsi="標楷體"/>
                <w:color w:val="000000" w:themeColor="text1"/>
                <w:szCs w:val="24"/>
              </w:rPr>
            </w:pPr>
            <w:r w:rsidRPr="00E7754F">
              <w:rPr>
                <w:rFonts w:ascii="標楷體" w:eastAsia="標楷體" w:hAnsi="標楷體" w:hint="eastAsia"/>
                <w:color w:val="000000" w:themeColor="text1"/>
                <w:szCs w:val="24"/>
              </w:rPr>
              <w:t>X(t)</w:t>
            </w:r>
            <w:r>
              <w:rPr>
                <w:rFonts w:ascii="標楷體" w:eastAsia="標楷體" w:hAnsi="標楷體" w:hint="eastAsia"/>
                <w:color w:val="000000" w:themeColor="text1"/>
                <w:szCs w:val="24"/>
              </w:rPr>
              <w:t>*</w:t>
            </w:r>
          </w:p>
        </w:tc>
        <w:tc>
          <w:tcPr>
            <w:tcW w:w="1181" w:type="dxa"/>
          </w:tcPr>
          <w:p w:rsidR="00AE7BD6" w:rsidRDefault="00AE7BD6" w:rsidP="004425B2">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w:t>
            </w:r>
            <w:r w:rsidRPr="00E7754F">
              <w:rPr>
                <w:rFonts w:ascii="標楷體" w:eastAsia="標楷體" w:hAnsi="標楷體" w:hint="eastAsia"/>
                <w:color w:val="000000" w:themeColor="text1"/>
                <w:szCs w:val="24"/>
              </w:rPr>
              <w:t>K(t)</w:t>
            </w:r>
            <w:r>
              <w:rPr>
                <w:rFonts w:ascii="標楷體" w:eastAsia="標楷體" w:hAnsi="標楷體" w:hint="eastAsia"/>
                <w:color w:val="000000" w:themeColor="text1"/>
                <w:szCs w:val="24"/>
              </w:rPr>
              <w:t>*</w:t>
            </w:r>
          </w:p>
        </w:tc>
        <w:tc>
          <w:tcPr>
            <w:tcW w:w="1559" w:type="dxa"/>
          </w:tcPr>
          <w:p w:rsidR="00AE7BD6" w:rsidRDefault="00AE7BD6" w:rsidP="004425B2">
            <w:pPr>
              <w:pStyle w:val="a3"/>
              <w:ind w:leftChars="0" w:left="0"/>
              <w:rPr>
                <w:rFonts w:ascii="標楷體" w:eastAsia="標楷體" w:hAnsi="標楷體"/>
                <w:color w:val="000000" w:themeColor="text1"/>
                <w:szCs w:val="24"/>
              </w:rPr>
            </w:pPr>
            <w:r w:rsidRPr="00E7754F">
              <w:rPr>
                <w:rFonts w:ascii="標楷體" w:eastAsia="標楷體" w:hAnsi="標楷體"/>
                <w:color w:val="000000" w:themeColor="text1"/>
                <w:szCs w:val="24"/>
              </w:rPr>
              <w:t>(1-</w:t>
            </w:r>
            <w:r w:rsidRPr="00E7754F">
              <w:rPr>
                <w:rFonts w:ascii="標楷體" w:eastAsia="標楷體" w:hAnsi="標楷體" w:hint="eastAsia"/>
                <w:color w:val="000000" w:themeColor="text1"/>
                <w:szCs w:val="24"/>
              </w:rPr>
              <w:t>D</w:t>
            </w:r>
            <w:r w:rsidRPr="00E7754F">
              <w:rPr>
                <w:rFonts w:ascii="標楷體" w:eastAsia="標楷體" w:hAnsi="標楷體"/>
                <w:color w:val="000000" w:themeColor="text1"/>
                <w:szCs w:val="24"/>
              </w:rPr>
              <w:t>))</w:t>
            </w:r>
            <w:r>
              <w:rPr>
                <w:rFonts w:ascii="標楷體" w:eastAsia="標楷體" w:hAnsi="標楷體" w:hint="eastAsia"/>
                <w:color w:val="000000" w:themeColor="text1"/>
                <w:szCs w:val="24"/>
              </w:rPr>
              <w:t>*</w:t>
            </w:r>
            <w:r>
              <w:rPr>
                <w:rFonts w:ascii="標楷體" w:eastAsia="標楷體" w:hAnsi="標楷體"/>
                <w:color w:val="000000" w:themeColor="text1"/>
                <w:szCs w:val="24"/>
              </w:rPr>
              <w:t>7446</w:t>
            </w:r>
          </w:p>
        </w:tc>
        <w:tc>
          <w:tcPr>
            <w:tcW w:w="1417" w:type="dxa"/>
          </w:tcPr>
          <w:p w:rsidR="00AE7BD6" w:rsidRDefault="00AE7BD6" w:rsidP="004425B2">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=J</w:t>
            </w:r>
            <w:r w:rsidR="00D3382E">
              <w:rPr>
                <w:rFonts w:ascii="標楷體" w:eastAsia="標楷體" w:hAnsi="標楷體" w:hint="eastAsia"/>
                <w:color w:val="000000" w:themeColor="text1"/>
                <w:szCs w:val="24"/>
              </w:rPr>
              <w:t>(預估值</w:t>
            </w:r>
            <w:r w:rsidR="002B6372">
              <w:rPr>
                <w:rFonts w:ascii="標楷體" w:eastAsia="標楷體" w:hAnsi="標楷體" w:hint="eastAsia"/>
                <w:color w:val="000000" w:themeColor="text1"/>
                <w:szCs w:val="24"/>
              </w:rPr>
              <w:t>)</w:t>
            </w:r>
          </w:p>
        </w:tc>
        <w:tc>
          <w:tcPr>
            <w:tcW w:w="992" w:type="dxa"/>
          </w:tcPr>
          <w:p w:rsidR="00AE7BD6" w:rsidRDefault="00AE7BD6" w:rsidP="004425B2">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理論值</w:t>
            </w:r>
          </w:p>
        </w:tc>
      </w:tr>
      <w:tr w:rsidR="00AE7BD6" w:rsidTr="00D3382E">
        <w:tc>
          <w:tcPr>
            <w:tcW w:w="1040" w:type="dxa"/>
          </w:tcPr>
          <w:p w:rsidR="00AE7BD6" w:rsidRDefault="00AE7BD6" w:rsidP="004425B2">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2020</w:t>
            </w:r>
          </w:p>
        </w:tc>
        <w:tc>
          <w:tcPr>
            <w:tcW w:w="1180" w:type="dxa"/>
          </w:tcPr>
          <w:p w:rsidR="00AE7BD6" w:rsidRDefault="00AE7BD6" w:rsidP="004425B2">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0</w:t>
            </w:r>
            <w:r>
              <w:rPr>
                <w:rFonts w:ascii="標楷體" w:eastAsia="標楷體" w:hAnsi="標楷體"/>
                <w:color w:val="000000" w:themeColor="text1"/>
                <w:szCs w:val="24"/>
              </w:rPr>
              <w:t>.33</w:t>
            </w:r>
          </w:p>
        </w:tc>
        <w:tc>
          <w:tcPr>
            <w:tcW w:w="1181" w:type="dxa"/>
          </w:tcPr>
          <w:p w:rsidR="00AE7BD6" w:rsidRDefault="00AE7BD6" w:rsidP="004425B2">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0</w:t>
            </w:r>
            <w:r>
              <w:rPr>
                <w:rFonts w:ascii="標楷體" w:eastAsia="標楷體" w:hAnsi="標楷體"/>
                <w:color w:val="000000" w:themeColor="text1"/>
                <w:szCs w:val="24"/>
              </w:rPr>
              <w:t>.324</w:t>
            </w:r>
          </w:p>
        </w:tc>
        <w:tc>
          <w:tcPr>
            <w:tcW w:w="1559" w:type="dxa"/>
          </w:tcPr>
          <w:p w:rsidR="00AE7BD6" w:rsidRDefault="00AE7BD6" w:rsidP="004425B2">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7</w:t>
            </w:r>
            <w:r>
              <w:rPr>
                <w:rFonts w:ascii="標楷體" w:eastAsia="標楷體" w:hAnsi="標楷體"/>
                <w:color w:val="000000" w:themeColor="text1"/>
                <w:szCs w:val="24"/>
              </w:rPr>
              <w:t>289.6</w:t>
            </w:r>
          </w:p>
        </w:tc>
        <w:tc>
          <w:tcPr>
            <w:tcW w:w="1417" w:type="dxa"/>
          </w:tcPr>
          <w:p w:rsidR="00AE7BD6" w:rsidRDefault="00AE7BD6" w:rsidP="004425B2">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7</w:t>
            </w:r>
            <w:r>
              <w:rPr>
                <w:rFonts w:ascii="標楷體" w:eastAsia="標楷體" w:hAnsi="標楷體"/>
                <w:color w:val="000000" w:themeColor="text1"/>
                <w:szCs w:val="24"/>
              </w:rPr>
              <w:t>94.4</w:t>
            </w:r>
          </w:p>
        </w:tc>
        <w:tc>
          <w:tcPr>
            <w:tcW w:w="992" w:type="dxa"/>
          </w:tcPr>
          <w:p w:rsidR="00AE7BD6" w:rsidRDefault="00AC5454" w:rsidP="004425B2">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8</w:t>
            </w:r>
            <w:r>
              <w:rPr>
                <w:rFonts w:ascii="標楷體" w:eastAsia="標楷體" w:hAnsi="標楷體"/>
                <w:color w:val="000000" w:themeColor="text1"/>
                <w:szCs w:val="24"/>
              </w:rPr>
              <w:t>06</w:t>
            </w:r>
          </w:p>
        </w:tc>
      </w:tr>
      <w:tr w:rsidR="00AE7BD6" w:rsidTr="00D3382E">
        <w:tc>
          <w:tcPr>
            <w:tcW w:w="1040" w:type="dxa"/>
          </w:tcPr>
          <w:p w:rsidR="00AE7BD6" w:rsidRDefault="00AE7BD6" w:rsidP="004425B2">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2021</w:t>
            </w:r>
          </w:p>
        </w:tc>
        <w:tc>
          <w:tcPr>
            <w:tcW w:w="1180" w:type="dxa"/>
          </w:tcPr>
          <w:p w:rsidR="00AE7BD6" w:rsidRDefault="00AE7BD6" w:rsidP="004425B2">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0</w:t>
            </w:r>
            <w:r>
              <w:rPr>
                <w:rFonts w:ascii="標楷體" w:eastAsia="標楷體" w:hAnsi="標楷體"/>
                <w:color w:val="000000" w:themeColor="text1"/>
                <w:szCs w:val="24"/>
              </w:rPr>
              <w:t>.37</w:t>
            </w:r>
          </w:p>
        </w:tc>
        <w:tc>
          <w:tcPr>
            <w:tcW w:w="1181" w:type="dxa"/>
          </w:tcPr>
          <w:p w:rsidR="00AE7BD6" w:rsidRDefault="00AE7BD6" w:rsidP="004425B2">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0</w:t>
            </w:r>
            <w:r>
              <w:rPr>
                <w:rFonts w:ascii="標楷體" w:eastAsia="標楷體" w:hAnsi="標楷體"/>
                <w:color w:val="000000" w:themeColor="text1"/>
                <w:szCs w:val="24"/>
              </w:rPr>
              <w:t>.544</w:t>
            </w:r>
          </w:p>
        </w:tc>
        <w:tc>
          <w:tcPr>
            <w:tcW w:w="1559" w:type="dxa"/>
          </w:tcPr>
          <w:p w:rsidR="00AE7BD6" w:rsidRDefault="00AE7BD6" w:rsidP="004425B2">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7</w:t>
            </w:r>
            <w:r>
              <w:rPr>
                <w:rFonts w:ascii="標楷體" w:eastAsia="標楷體" w:hAnsi="標楷體"/>
                <w:color w:val="000000" w:themeColor="text1"/>
                <w:szCs w:val="24"/>
              </w:rPr>
              <w:t>289.6</w:t>
            </w:r>
          </w:p>
        </w:tc>
        <w:tc>
          <w:tcPr>
            <w:tcW w:w="1417" w:type="dxa"/>
          </w:tcPr>
          <w:p w:rsidR="00AE7BD6" w:rsidRDefault="00AE7BD6" w:rsidP="004425B2">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1</w:t>
            </w:r>
            <w:r>
              <w:rPr>
                <w:rFonts w:ascii="標楷體" w:eastAsia="標楷體" w:hAnsi="標楷體"/>
                <w:color w:val="000000" w:themeColor="text1"/>
                <w:szCs w:val="24"/>
              </w:rPr>
              <w:t>467.2</w:t>
            </w:r>
          </w:p>
        </w:tc>
        <w:tc>
          <w:tcPr>
            <w:tcW w:w="992" w:type="dxa"/>
          </w:tcPr>
          <w:p w:rsidR="00AE7BD6" w:rsidRDefault="00AC5454" w:rsidP="004425B2">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1</w:t>
            </w:r>
            <w:r>
              <w:rPr>
                <w:rFonts w:ascii="標楷體" w:eastAsia="標楷體" w:hAnsi="標楷體"/>
                <w:color w:val="000000" w:themeColor="text1"/>
                <w:szCs w:val="24"/>
              </w:rPr>
              <w:t>506</w:t>
            </w:r>
          </w:p>
        </w:tc>
      </w:tr>
      <w:tr w:rsidR="00AE7BD6" w:rsidTr="00D3382E">
        <w:tc>
          <w:tcPr>
            <w:tcW w:w="1040" w:type="dxa"/>
          </w:tcPr>
          <w:p w:rsidR="00AE7BD6" w:rsidRDefault="00AE7BD6" w:rsidP="004425B2">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2022</w:t>
            </w:r>
          </w:p>
        </w:tc>
        <w:tc>
          <w:tcPr>
            <w:tcW w:w="1180" w:type="dxa"/>
          </w:tcPr>
          <w:p w:rsidR="00AE7BD6" w:rsidRDefault="00AE7BD6" w:rsidP="004425B2">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0</w:t>
            </w:r>
            <w:r>
              <w:rPr>
                <w:rFonts w:ascii="標楷體" w:eastAsia="標楷體" w:hAnsi="標楷體"/>
                <w:color w:val="000000" w:themeColor="text1"/>
                <w:szCs w:val="24"/>
              </w:rPr>
              <w:t>.415</w:t>
            </w:r>
          </w:p>
        </w:tc>
        <w:tc>
          <w:tcPr>
            <w:tcW w:w="1181" w:type="dxa"/>
          </w:tcPr>
          <w:p w:rsidR="00AE7BD6" w:rsidRDefault="00AE7BD6" w:rsidP="004425B2">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0</w:t>
            </w:r>
            <w:r>
              <w:rPr>
                <w:rFonts w:ascii="標楷體" w:eastAsia="標楷體" w:hAnsi="標楷體"/>
                <w:color w:val="000000" w:themeColor="text1"/>
                <w:szCs w:val="24"/>
              </w:rPr>
              <w:t>.701</w:t>
            </w:r>
          </w:p>
        </w:tc>
        <w:tc>
          <w:tcPr>
            <w:tcW w:w="1559" w:type="dxa"/>
          </w:tcPr>
          <w:p w:rsidR="00AE7BD6" w:rsidRDefault="00AE7BD6" w:rsidP="004425B2">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7</w:t>
            </w:r>
            <w:r>
              <w:rPr>
                <w:rFonts w:ascii="標楷體" w:eastAsia="標楷體" w:hAnsi="標楷體"/>
                <w:color w:val="000000" w:themeColor="text1"/>
                <w:szCs w:val="24"/>
              </w:rPr>
              <w:t>289.6</w:t>
            </w:r>
          </w:p>
        </w:tc>
        <w:tc>
          <w:tcPr>
            <w:tcW w:w="1417" w:type="dxa"/>
          </w:tcPr>
          <w:p w:rsidR="00AE7BD6" w:rsidRDefault="00AE7BD6" w:rsidP="004425B2">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2</w:t>
            </w:r>
            <w:r>
              <w:rPr>
                <w:rFonts w:ascii="標楷體" w:eastAsia="標楷體" w:hAnsi="標楷體"/>
                <w:color w:val="000000" w:themeColor="text1"/>
                <w:szCs w:val="24"/>
              </w:rPr>
              <w:t>120.6</w:t>
            </w:r>
          </w:p>
        </w:tc>
        <w:tc>
          <w:tcPr>
            <w:tcW w:w="992" w:type="dxa"/>
          </w:tcPr>
          <w:p w:rsidR="00AE7BD6" w:rsidRDefault="00AC5454" w:rsidP="004425B2">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2</w:t>
            </w:r>
            <w:r>
              <w:rPr>
                <w:rFonts w:ascii="標楷體" w:eastAsia="標楷體" w:hAnsi="標楷體"/>
                <w:color w:val="000000" w:themeColor="text1"/>
                <w:szCs w:val="24"/>
              </w:rPr>
              <w:t>166</w:t>
            </w:r>
          </w:p>
        </w:tc>
      </w:tr>
      <w:tr w:rsidR="00AE7BD6" w:rsidTr="00D3382E">
        <w:tc>
          <w:tcPr>
            <w:tcW w:w="1040" w:type="dxa"/>
          </w:tcPr>
          <w:p w:rsidR="00AE7BD6" w:rsidRDefault="00AE7BD6" w:rsidP="004425B2">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2023</w:t>
            </w:r>
          </w:p>
        </w:tc>
        <w:tc>
          <w:tcPr>
            <w:tcW w:w="1180" w:type="dxa"/>
          </w:tcPr>
          <w:p w:rsidR="00AE7BD6" w:rsidRDefault="00AE7BD6" w:rsidP="004425B2">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0</w:t>
            </w:r>
            <w:r>
              <w:rPr>
                <w:rFonts w:ascii="標楷體" w:eastAsia="標楷體" w:hAnsi="標楷體"/>
                <w:color w:val="000000" w:themeColor="text1"/>
                <w:szCs w:val="24"/>
              </w:rPr>
              <w:t>.463</w:t>
            </w:r>
          </w:p>
        </w:tc>
        <w:tc>
          <w:tcPr>
            <w:tcW w:w="1181" w:type="dxa"/>
          </w:tcPr>
          <w:p w:rsidR="00AE7BD6" w:rsidRDefault="00AE7BD6" w:rsidP="004425B2">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0</w:t>
            </w:r>
            <w:r>
              <w:rPr>
                <w:rFonts w:ascii="標楷體" w:eastAsia="標楷體" w:hAnsi="標楷體"/>
                <w:color w:val="000000" w:themeColor="text1"/>
                <w:szCs w:val="24"/>
              </w:rPr>
              <w:t>.82</w:t>
            </w:r>
          </w:p>
        </w:tc>
        <w:tc>
          <w:tcPr>
            <w:tcW w:w="1559" w:type="dxa"/>
          </w:tcPr>
          <w:p w:rsidR="00AE7BD6" w:rsidRDefault="00AE7BD6" w:rsidP="004425B2">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7</w:t>
            </w:r>
            <w:r>
              <w:rPr>
                <w:rFonts w:ascii="標楷體" w:eastAsia="標楷體" w:hAnsi="標楷體"/>
                <w:color w:val="000000" w:themeColor="text1"/>
                <w:szCs w:val="24"/>
              </w:rPr>
              <w:t>289.6</w:t>
            </w:r>
          </w:p>
        </w:tc>
        <w:tc>
          <w:tcPr>
            <w:tcW w:w="1417" w:type="dxa"/>
          </w:tcPr>
          <w:p w:rsidR="00AE7BD6" w:rsidRDefault="00AE7BD6" w:rsidP="004425B2">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2</w:t>
            </w:r>
            <w:r>
              <w:rPr>
                <w:rFonts w:ascii="標楷體" w:eastAsia="標楷體" w:hAnsi="標楷體"/>
                <w:color w:val="000000" w:themeColor="text1"/>
                <w:szCs w:val="24"/>
              </w:rPr>
              <w:t>767.6</w:t>
            </w:r>
          </w:p>
        </w:tc>
        <w:tc>
          <w:tcPr>
            <w:tcW w:w="992" w:type="dxa"/>
          </w:tcPr>
          <w:p w:rsidR="00AE7BD6" w:rsidRDefault="00AC5454" w:rsidP="004425B2">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2</w:t>
            </w:r>
            <w:r>
              <w:rPr>
                <w:rFonts w:ascii="標楷體" w:eastAsia="標楷體" w:hAnsi="標楷體"/>
                <w:color w:val="000000" w:themeColor="text1"/>
                <w:szCs w:val="24"/>
              </w:rPr>
              <w:t>826</w:t>
            </w:r>
          </w:p>
        </w:tc>
      </w:tr>
      <w:tr w:rsidR="00AC5454" w:rsidTr="00D3382E">
        <w:tc>
          <w:tcPr>
            <w:tcW w:w="1040"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2024</w:t>
            </w:r>
          </w:p>
        </w:tc>
        <w:tc>
          <w:tcPr>
            <w:tcW w:w="1180"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0</w:t>
            </w:r>
            <w:r>
              <w:rPr>
                <w:rFonts w:ascii="標楷體" w:eastAsia="標楷體" w:hAnsi="標楷體"/>
                <w:color w:val="000000" w:themeColor="text1"/>
                <w:szCs w:val="24"/>
              </w:rPr>
              <w:t>.517</w:t>
            </w:r>
          </w:p>
        </w:tc>
        <w:tc>
          <w:tcPr>
            <w:tcW w:w="1181"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0</w:t>
            </w:r>
            <w:r>
              <w:rPr>
                <w:rFonts w:ascii="標楷體" w:eastAsia="標楷體" w:hAnsi="標楷體"/>
                <w:color w:val="000000" w:themeColor="text1"/>
                <w:szCs w:val="24"/>
              </w:rPr>
              <w:t>.907</w:t>
            </w:r>
          </w:p>
        </w:tc>
        <w:tc>
          <w:tcPr>
            <w:tcW w:w="1559"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7</w:t>
            </w:r>
            <w:r>
              <w:rPr>
                <w:rFonts w:ascii="標楷體" w:eastAsia="標楷體" w:hAnsi="標楷體"/>
                <w:color w:val="000000" w:themeColor="text1"/>
                <w:szCs w:val="24"/>
              </w:rPr>
              <w:t>289.6</w:t>
            </w:r>
          </w:p>
        </w:tc>
        <w:tc>
          <w:tcPr>
            <w:tcW w:w="1417"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3</w:t>
            </w:r>
            <w:r>
              <w:rPr>
                <w:rFonts w:ascii="標楷體" w:eastAsia="標楷體" w:hAnsi="標楷體"/>
                <w:color w:val="000000" w:themeColor="text1"/>
                <w:szCs w:val="24"/>
              </w:rPr>
              <w:t>418.2</w:t>
            </w:r>
          </w:p>
        </w:tc>
        <w:tc>
          <w:tcPr>
            <w:tcW w:w="992"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3</w:t>
            </w:r>
            <w:r>
              <w:rPr>
                <w:rFonts w:ascii="標楷體" w:eastAsia="標楷體" w:hAnsi="標楷體"/>
                <w:color w:val="000000" w:themeColor="text1"/>
                <w:szCs w:val="24"/>
              </w:rPr>
              <w:t>486</w:t>
            </w:r>
          </w:p>
        </w:tc>
      </w:tr>
      <w:tr w:rsidR="00AC5454" w:rsidTr="00D3382E">
        <w:tc>
          <w:tcPr>
            <w:tcW w:w="1040"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2025</w:t>
            </w:r>
          </w:p>
        </w:tc>
        <w:tc>
          <w:tcPr>
            <w:tcW w:w="1180"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0</w:t>
            </w:r>
            <w:r>
              <w:rPr>
                <w:rFonts w:ascii="標楷體" w:eastAsia="標楷體" w:hAnsi="標楷體"/>
                <w:color w:val="000000" w:themeColor="text1"/>
                <w:szCs w:val="24"/>
              </w:rPr>
              <w:t>.576</w:t>
            </w:r>
          </w:p>
        </w:tc>
        <w:tc>
          <w:tcPr>
            <w:tcW w:w="1181"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0</w:t>
            </w:r>
            <w:r>
              <w:rPr>
                <w:rFonts w:ascii="標楷體" w:eastAsia="標楷體" w:hAnsi="標楷體"/>
                <w:color w:val="000000" w:themeColor="text1"/>
                <w:szCs w:val="24"/>
              </w:rPr>
              <w:t>.965</w:t>
            </w:r>
          </w:p>
        </w:tc>
        <w:tc>
          <w:tcPr>
            <w:tcW w:w="1559"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7</w:t>
            </w:r>
            <w:r>
              <w:rPr>
                <w:rFonts w:ascii="標楷體" w:eastAsia="標楷體" w:hAnsi="標楷體"/>
                <w:color w:val="000000" w:themeColor="text1"/>
                <w:szCs w:val="24"/>
              </w:rPr>
              <w:t>289.6</w:t>
            </w:r>
          </w:p>
        </w:tc>
        <w:tc>
          <w:tcPr>
            <w:tcW w:w="1417"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4</w:t>
            </w:r>
            <w:r>
              <w:rPr>
                <w:rFonts w:ascii="標楷體" w:eastAsia="標楷體" w:hAnsi="標楷體"/>
                <w:color w:val="000000" w:themeColor="text1"/>
                <w:szCs w:val="24"/>
              </w:rPr>
              <w:t>051.9</w:t>
            </w:r>
          </w:p>
        </w:tc>
        <w:tc>
          <w:tcPr>
            <w:tcW w:w="992"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4</w:t>
            </w:r>
            <w:r>
              <w:rPr>
                <w:rFonts w:ascii="標楷體" w:eastAsia="標楷體" w:hAnsi="標楷體"/>
                <w:color w:val="000000" w:themeColor="text1"/>
                <w:szCs w:val="24"/>
              </w:rPr>
              <w:t>146</w:t>
            </w:r>
          </w:p>
        </w:tc>
      </w:tr>
      <w:tr w:rsidR="00AC5454" w:rsidTr="00D3382E">
        <w:tc>
          <w:tcPr>
            <w:tcW w:w="1040"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2026</w:t>
            </w:r>
          </w:p>
        </w:tc>
        <w:tc>
          <w:tcPr>
            <w:tcW w:w="1180"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color w:val="000000" w:themeColor="text1"/>
                <w:szCs w:val="24"/>
              </w:rPr>
              <w:t>0.643</w:t>
            </w:r>
          </w:p>
        </w:tc>
        <w:tc>
          <w:tcPr>
            <w:tcW w:w="1181"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1</w:t>
            </w:r>
          </w:p>
        </w:tc>
        <w:tc>
          <w:tcPr>
            <w:tcW w:w="1559"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7</w:t>
            </w:r>
            <w:r>
              <w:rPr>
                <w:rFonts w:ascii="標楷體" w:eastAsia="標楷體" w:hAnsi="標楷體"/>
                <w:color w:val="000000" w:themeColor="text1"/>
                <w:szCs w:val="24"/>
              </w:rPr>
              <w:t>289.6</w:t>
            </w:r>
          </w:p>
        </w:tc>
        <w:tc>
          <w:tcPr>
            <w:tcW w:w="1417"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color w:val="000000" w:themeColor="text1"/>
                <w:szCs w:val="24"/>
              </w:rPr>
              <w:t>4687.2</w:t>
            </w:r>
          </w:p>
        </w:tc>
        <w:tc>
          <w:tcPr>
            <w:tcW w:w="992"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4</w:t>
            </w:r>
            <w:r>
              <w:rPr>
                <w:rFonts w:ascii="標楷體" w:eastAsia="標楷體" w:hAnsi="標楷體"/>
                <w:color w:val="000000" w:themeColor="text1"/>
                <w:szCs w:val="24"/>
              </w:rPr>
              <w:t>806</w:t>
            </w:r>
          </w:p>
        </w:tc>
      </w:tr>
      <w:tr w:rsidR="00AC5454" w:rsidTr="00D3382E">
        <w:tc>
          <w:tcPr>
            <w:tcW w:w="1040"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2027</w:t>
            </w:r>
          </w:p>
        </w:tc>
        <w:tc>
          <w:tcPr>
            <w:tcW w:w="1180"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0</w:t>
            </w:r>
            <w:r>
              <w:rPr>
                <w:rFonts w:ascii="標楷體" w:eastAsia="標楷體" w:hAnsi="標楷體"/>
                <w:color w:val="000000" w:themeColor="text1"/>
                <w:szCs w:val="24"/>
              </w:rPr>
              <w:t>.718</w:t>
            </w:r>
          </w:p>
        </w:tc>
        <w:tc>
          <w:tcPr>
            <w:tcW w:w="1181"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1</w:t>
            </w:r>
            <w:r>
              <w:rPr>
                <w:rFonts w:ascii="標楷體" w:eastAsia="標楷體" w:hAnsi="標楷體"/>
                <w:color w:val="000000" w:themeColor="text1"/>
                <w:szCs w:val="24"/>
              </w:rPr>
              <w:t>.019</w:t>
            </w:r>
          </w:p>
        </w:tc>
        <w:tc>
          <w:tcPr>
            <w:tcW w:w="1559"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7</w:t>
            </w:r>
            <w:r>
              <w:rPr>
                <w:rFonts w:ascii="標楷體" w:eastAsia="標楷體" w:hAnsi="標楷體"/>
                <w:color w:val="000000" w:themeColor="text1"/>
                <w:szCs w:val="24"/>
              </w:rPr>
              <w:t>289.6</w:t>
            </w:r>
          </w:p>
        </w:tc>
        <w:tc>
          <w:tcPr>
            <w:tcW w:w="1417"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5</w:t>
            </w:r>
            <w:r>
              <w:rPr>
                <w:rFonts w:ascii="標楷體" w:eastAsia="標楷體" w:hAnsi="標楷體"/>
                <w:color w:val="000000" w:themeColor="text1"/>
                <w:szCs w:val="24"/>
              </w:rPr>
              <w:t>333.4</w:t>
            </w:r>
          </w:p>
        </w:tc>
        <w:tc>
          <w:tcPr>
            <w:tcW w:w="992"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5</w:t>
            </w:r>
            <w:r>
              <w:rPr>
                <w:rFonts w:ascii="標楷體" w:eastAsia="標楷體" w:hAnsi="標楷體"/>
                <w:color w:val="000000" w:themeColor="text1"/>
                <w:szCs w:val="24"/>
              </w:rPr>
              <w:t>466</w:t>
            </w:r>
          </w:p>
        </w:tc>
      </w:tr>
      <w:tr w:rsidR="00AC5454" w:rsidTr="00D3382E">
        <w:tc>
          <w:tcPr>
            <w:tcW w:w="1040"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2028</w:t>
            </w:r>
          </w:p>
        </w:tc>
        <w:tc>
          <w:tcPr>
            <w:tcW w:w="1180"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0</w:t>
            </w:r>
            <w:r>
              <w:rPr>
                <w:rFonts w:ascii="標楷體" w:eastAsia="標楷體" w:hAnsi="標楷體"/>
                <w:color w:val="000000" w:themeColor="text1"/>
                <w:szCs w:val="24"/>
              </w:rPr>
              <w:t>.801</w:t>
            </w:r>
          </w:p>
        </w:tc>
        <w:tc>
          <w:tcPr>
            <w:tcW w:w="1181"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1</w:t>
            </w:r>
            <w:r>
              <w:rPr>
                <w:rFonts w:ascii="標楷體" w:eastAsia="標楷體" w:hAnsi="標楷體"/>
                <w:color w:val="000000" w:themeColor="text1"/>
                <w:szCs w:val="24"/>
              </w:rPr>
              <w:t>.023</w:t>
            </w:r>
          </w:p>
        </w:tc>
        <w:tc>
          <w:tcPr>
            <w:tcW w:w="1559"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7</w:t>
            </w:r>
            <w:r>
              <w:rPr>
                <w:rFonts w:ascii="標楷體" w:eastAsia="標楷體" w:hAnsi="標楷體"/>
                <w:color w:val="000000" w:themeColor="text1"/>
                <w:szCs w:val="24"/>
              </w:rPr>
              <w:t>289.6</w:t>
            </w:r>
          </w:p>
        </w:tc>
        <w:tc>
          <w:tcPr>
            <w:tcW w:w="1417"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color w:val="000000" w:themeColor="text1"/>
                <w:szCs w:val="24"/>
              </w:rPr>
              <w:t>5973.2</w:t>
            </w:r>
          </w:p>
        </w:tc>
        <w:tc>
          <w:tcPr>
            <w:tcW w:w="992"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6</w:t>
            </w:r>
            <w:r>
              <w:rPr>
                <w:rFonts w:ascii="標楷體" w:eastAsia="標楷體" w:hAnsi="標楷體"/>
                <w:color w:val="000000" w:themeColor="text1"/>
                <w:szCs w:val="24"/>
              </w:rPr>
              <w:t>126</w:t>
            </w:r>
          </w:p>
        </w:tc>
      </w:tr>
      <w:tr w:rsidR="00AC5454" w:rsidTr="00D3382E">
        <w:tc>
          <w:tcPr>
            <w:tcW w:w="1040"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2029</w:t>
            </w:r>
          </w:p>
        </w:tc>
        <w:tc>
          <w:tcPr>
            <w:tcW w:w="1180"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0</w:t>
            </w:r>
            <w:r>
              <w:rPr>
                <w:rFonts w:ascii="標楷體" w:eastAsia="標楷體" w:hAnsi="標楷體"/>
                <w:color w:val="000000" w:themeColor="text1"/>
                <w:szCs w:val="24"/>
              </w:rPr>
              <w:t>.895</w:t>
            </w:r>
          </w:p>
        </w:tc>
        <w:tc>
          <w:tcPr>
            <w:tcW w:w="1181"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1</w:t>
            </w:r>
            <w:r>
              <w:rPr>
                <w:rFonts w:ascii="標楷體" w:eastAsia="標楷體" w:hAnsi="標楷體"/>
                <w:color w:val="000000" w:themeColor="text1"/>
                <w:szCs w:val="24"/>
              </w:rPr>
              <w:t>.016</w:t>
            </w:r>
          </w:p>
        </w:tc>
        <w:tc>
          <w:tcPr>
            <w:tcW w:w="1559"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7</w:t>
            </w:r>
            <w:r>
              <w:rPr>
                <w:rFonts w:ascii="標楷體" w:eastAsia="標楷體" w:hAnsi="標楷體"/>
                <w:color w:val="000000" w:themeColor="text1"/>
                <w:szCs w:val="24"/>
              </w:rPr>
              <w:t>289.6</w:t>
            </w:r>
          </w:p>
        </w:tc>
        <w:tc>
          <w:tcPr>
            <w:tcW w:w="1417"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color w:val="000000" w:themeColor="text1"/>
                <w:szCs w:val="24"/>
              </w:rPr>
              <w:t>6628.6</w:t>
            </w:r>
          </w:p>
        </w:tc>
        <w:tc>
          <w:tcPr>
            <w:tcW w:w="992"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6</w:t>
            </w:r>
            <w:r>
              <w:rPr>
                <w:rFonts w:ascii="標楷體" w:eastAsia="標楷體" w:hAnsi="標楷體"/>
                <w:color w:val="000000" w:themeColor="text1"/>
                <w:szCs w:val="24"/>
              </w:rPr>
              <w:t>786</w:t>
            </w:r>
          </w:p>
        </w:tc>
      </w:tr>
      <w:tr w:rsidR="00AC5454" w:rsidTr="00D3382E">
        <w:tc>
          <w:tcPr>
            <w:tcW w:w="1040"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2030</w:t>
            </w:r>
          </w:p>
        </w:tc>
        <w:tc>
          <w:tcPr>
            <w:tcW w:w="1180"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1</w:t>
            </w:r>
          </w:p>
        </w:tc>
        <w:tc>
          <w:tcPr>
            <w:tcW w:w="1181"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1</w:t>
            </w:r>
          </w:p>
        </w:tc>
        <w:tc>
          <w:tcPr>
            <w:tcW w:w="1559"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7</w:t>
            </w:r>
            <w:r>
              <w:rPr>
                <w:rFonts w:ascii="標楷體" w:eastAsia="標楷體" w:hAnsi="標楷體"/>
                <w:color w:val="000000" w:themeColor="text1"/>
                <w:szCs w:val="24"/>
              </w:rPr>
              <w:t>289.6</w:t>
            </w:r>
          </w:p>
        </w:tc>
        <w:tc>
          <w:tcPr>
            <w:tcW w:w="1417"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7</w:t>
            </w:r>
            <w:r>
              <w:rPr>
                <w:rFonts w:ascii="標楷體" w:eastAsia="標楷體" w:hAnsi="標楷體"/>
                <w:color w:val="000000" w:themeColor="text1"/>
                <w:szCs w:val="24"/>
              </w:rPr>
              <w:t>289.6</w:t>
            </w:r>
          </w:p>
        </w:tc>
        <w:tc>
          <w:tcPr>
            <w:tcW w:w="992" w:type="dxa"/>
          </w:tcPr>
          <w:p w:rsidR="00AC5454" w:rsidRDefault="00AC5454" w:rsidP="00AC5454">
            <w:pPr>
              <w:pStyle w:val="a3"/>
              <w:ind w:leftChars="0" w:left="0"/>
              <w:rPr>
                <w:rFonts w:ascii="標楷體" w:eastAsia="標楷體" w:hAnsi="標楷體"/>
                <w:color w:val="000000" w:themeColor="text1"/>
                <w:szCs w:val="24"/>
              </w:rPr>
            </w:pPr>
            <w:r>
              <w:rPr>
                <w:rFonts w:ascii="標楷體" w:eastAsia="標楷體" w:hAnsi="標楷體" w:hint="eastAsia"/>
                <w:color w:val="000000" w:themeColor="text1"/>
                <w:szCs w:val="24"/>
              </w:rPr>
              <w:t>7</w:t>
            </w:r>
            <w:r>
              <w:rPr>
                <w:rFonts w:ascii="標楷體" w:eastAsia="標楷體" w:hAnsi="標楷體"/>
                <w:color w:val="000000" w:themeColor="text1"/>
                <w:szCs w:val="24"/>
              </w:rPr>
              <w:t>446</w:t>
            </w:r>
          </w:p>
        </w:tc>
      </w:tr>
    </w:tbl>
    <w:p w:rsidR="009247D5" w:rsidRDefault="009247D5" w:rsidP="009247D5">
      <w:pPr>
        <w:pStyle w:val="a3"/>
        <w:ind w:leftChars="118" w:left="564" w:hangingChars="117" w:hanging="281"/>
        <w:jc w:val="center"/>
        <w:rPr>
          <w:rFonts w:ascii="標楷體" w:eastAsia="標楷體" w:hAnsi="標楷體"/>
          <w:color w:val="000000" w:themeColor="text1"/>
          <w:szCs w:val="24"/>
        </w:rPr>
      </w:pPr>
      <w:r>
        <w:rPr>
          <w:rFonts w:ascii="標楷體" w:eastAsia="標楷體" w:hAnsi="標楷體" w:hint="eastAsia"/>
          <w:color w:val="000000" w:themeColor="text1"/>
          <w:szCs w:val="24"/>
        </w:rPr>
        <w:lastRenderedPageBreak/>
        <w:t>表11</w:t>
      </w:r>
    </w:p>
    <w:p w:rsidR="00BE09F2" w:rsidRDefault="00BE09F2" w:rsidP="00BE09F2">
      <w:pPr>
        <w:pStyle w:val="a3"/>
        <w:ind w:leftChars="118" w:left="564" w:hangingChars="117" w:hanging="281"/>
        <w:rPr>
          <w:rFonts w:ascii="標楷體" w:eastAsia="標楷體" w:hAnsi="標楷體"/>
          <w:color w:val="000000" w:themeColor="text1"/>
          <w:szCs w:val="24"/>
        </w:rPr>
      </w:pPr>
      <w:proofErr w:type="gramStart"/>
      <w:r>
        <w:rPr>
          <w:rFonts w:ascii="標楷體" w:eastAsia="標楷體" w:hAnsi="標楷體" w:hint="eastAsia"/>
          <w:color w:val="000000" w:themeColor="text1"/>
          <w:szCs w:val="24"/>
        </w:rPr>
        <w:t>註</w:t>
      </w:r>
      <w:proofErr w:type="gramEnd"/>
      <w:r>
        <w:rPr>
          <w:rFonts w:ascii="標楷體" w:eastAsia="標楷體" w:hAnsi="標楷體" w:hint="eastAsia"/>
          <w:color w:val="000000" w:themeColor="text1"/>
          <w:szCs w:val="24"/>
        </w:rPr>
        <w:t>1 J</w:t>
      </w:r>
      <w:proofErr w:type="gramStart"/>
      <w:r>
        <w:rPr>
          <w:rFonts w:ascii="標楷體" w:eastAsia="標楷體" w:hAnsi="標楷體" w:hint="eastAsia"/>
          <w:color w:val="000000" w:themeColor="text1"/>
          <w:szCs w:val="24"/>
        </w:rPr>
        <w:t>為本組所</w:t>
      </w:r>
      <w:proofErr w:type="gramEnd"/>
      <w:r>
        <w:rPr>
          <w:rFonts w:ascii="標楷體" w:eastAsia="標楷體" w:hAnsi="標楷體" w:hint="eastAsia"/>
          <w:color w:val="000000" w:themeColor="text1"/>
          <w:szCs w:val="24"/>
        </w:rPr>
        <w:t>預估出來數據，單位為MW</w:t>
      </w:r>
    </w:p>
    <w:p w:rsidR="00BE09F2" w:rsidRDefault="00BE09F2" w:rsidP="00BE09F2">
      <w:pPr>
        <w:pStyle w:val="a3"/>
        <w:ind w:leftChars="118" w:left="564" w:hangingChars="117" w:hanging="281"/>
        <w:rPr>
          <w:rFonts w:ascii="標楷體" w:eastAsia="標楷體" w:hAnsi="標楷體"/>
          <w:color w:val="000000" w:themeColor="text1"/>
          <w:szCs w:val="24"/>
        </w:rPr>
      </w:pPr>
      <w:proofErr w:type="gramStart"/>
      <w:r>
        <w:rPr>
          <w:rFonts w:ascii="標楷體" w:eastAsia="標楷體" w:hAnsi="標楷體" w:hint="eastAsia"/>
          <w:color w:val="000000" w:themeColor="text1"/>
          <w:szCs w:val="24"/>
        </w:rPr>
        <w:t>註</w:t>
      </w:r>
      <w:proofErr w:type="gramEnd"/>
      <w:r>
        <w:rPr>
          <w:rFonts w:ascii="標楷體" w:eastAsia="標楷體" w:hAnsi="標楷體" w:hint="eastAsia"/>
          <w:color w:val="000000" w:themeColor="text1"/>
          <w:szCs w:val="24"/>
        </w:rPr>
        <w:t>2 相關係數為0.992</w:t>
      </w:r>
    </w:p>
    <w:p w:rsidR="00BE09F2" w:rsidRDefault="00BE09F2" w:rsidP="00BE09F2">
      <w:pPr>
        <w:pStyle w:val="a3"/>
        <w:ind w:leftChars="118" w:left="564" w:hangingChars="117" w:hanging="281"/>
        <w:rPr>
          <w:rFonts w:ascii="標楷體" w:eastAsia="標楷體" w:hAnsi="標楷體"/>
          <w:color w:val="000000" w:themeColor="text1"/>
          <w:szCs w:val="24"/>
        </w:rPr>
      </w:pPr>
      <w:proofErr w:type="gramStart"/>
      <w:r>
        <w:rPr>
          <w:rFonts w:ascii="標楷體" w:eastAsia="標楷體" w:hAnsi="標楷體" w:hint="eastAsia"/>
          <w:color w:val="000000" w:themeColor="text1"/>
          <w:szCs w:val="24"/>
        </w:rPr>
        <w:t>註</w:t>
      </w:r>
      <w:proofErr w:type="gramEnd"/>
      <w:r>
        <w:rPr>
          <w:rFonts w:ascii="標楷體" w:eastAsia="標楷體" w:hAnsi="標楷體" w:hint="eastAsia"/>
          <w:color w:val="000000" w:themeColor="text1"/>
          <w:szCs w:val="24"/>
        </w:rPr>
        <w:t>3 此理論值為表2的數據</w:t>
      </w:r>
    </w:p>
    <w:p w:rsidR="00BE09F2" w:rsidRPr="005B4A35" w:rsidRDefault="00BE09F2" w:rsidP="00BE09F2">
      <w:pPr>
        <w:pStyle w:val="a3"/>
        <w:ind w:leftChars="118" w:left="564" w:hangingChars="117" w:hanging="281"/>
        <w:rPr>
          <w:rFonts w:ascii="標楷體" w:eastAsia="標楷體" w:hAnsi="標楷體"/>
          <w:color w:val="000000" w:themeColor="text1"/>
          <w:szCs w:val="24"/>
        </w:rPr>
      </w:pPr>
    </w:p>
    <w:p w:rsidR="00BE09F2" w:rsidRPr="00BE09F2" w:rsidRDefault="00BE09F2" w:rsidP="009247D5">
      <w:pPr>
        <w:pStyle w:val="a3"/>
        <w:ind w:leftChars="118" w:left="564" w:hangingChars="117" w:hanging="281"/>
        <w:jc w:val="center"/>
        <w:rPr>
          <w:rFonts w:ascii="標楷體" w:eastAsia="標楷體" w:hAnsi="標楷體"/>
          <w:color w:val="000000" w:themeColor="text1"/>
          <w:szCs w:val="24"/>
        </w:rPr>
      </w:pPr>
    </w:p>
    <w:p w:rsidR="00507EDC" w:rsidRDefault="00BE09F2" w:rsidP="00BE3393">
      <w:pPr>
        <w:pStyle w:val="a3"/>
        <w:ind w:leftChars="118" w:left="564" w:hangingChars="117" w:hanging="281"/>
        <w:jc w:val="center"/>
        <w:rPr>
          <w:rFonts w:ascii="標楷體" w:eastAsia="標楷體" w:hAnsi="標楷體"/>
          <w:color w:val="000000" w:themeColor="text1"/>
          <w:szCs w:val="24"/>
        </w:rPr>
      </w:pPr>
      <w:r w:rsidRPr="00BE09F2">
        <w:rPr>
          <w:rFonts w:ascii="標楷體" w:eastAsia="標楷體" w:hAnsi="標楷體"/>
          <w:color w:val="000000" w:themeColor="text1"/>
          <w:szCs w:val="24"/>
        </w:rPr>
        <w:drawing>
          <wp:inline distT="0" distB="0" distL="0" distR="0" wp14:anchorId="3C17AB7D" wp14:editId="61B2D63B">
            <wp:extent cx="4494811" cy="2974769"/>
            <wp:effectExtent l="0" t="0" r="1270" b="16510"/>
            <wp:docPr id="9" name="圖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r w:rsidR="00BE3393">
        <w:rPr>
          <w:rFonts w:ascii="標楷體" w:eastAsia="標楷體" w:hAnsi="標楷體" w:hint="eastAsia"/>
          <w:color w:val="000000" w:themeColor="text1"/>
          <w:szCs w:val="24"/>
        </w:rPr>
        <w:t xml:space="preserve">  </w:t>
      </w:r>
    </w:p>
    <w:p w:rsidR="00BE3393" w:rsidRPr="00BE3393" w:rsidRDefault="00BE3393" w:rsidP="00BE3393">
      <w:pPr>
        <w:pStyle w:val="a3"/>
        <w:ind w:leftChars="118" w:left="564" w:hangingChars="117" w:hanging="281"/>
        <w:jc w:val="center"/>
        <w:rPr>
          <w:rFonts w:ascii="標楷體" w:eastAsia="標楷體" w:hAnsi="標楷體" w:hint="eastAsia"/>
          <w:color w:val="000000" w:themeColor="text1"/>
          <w:szCs w:val="24"/>
        </w:rPr>
      </w:pPr>
      <w:r>
        <w:rPr>
          <w:rFonts w:ascii="標楷體" w:eastAsia="標楷體" w:hAnsi="標楷體" w:hint="eastAsia"/>
          <w:color w:val="000000" w:themeColor="text1"/>
          <w:szCs w:val="24"/>
        </w:rPr>
        <w:t>圖9</w:t>
      </w:r>
    </w:p>
    <w:p w:rsidR="00507EDC" w:rsidRDefault="00507EDC" w:rsidP="00C84BF3">
      <w:pPr>
        <w:pStyle w:val="a3"/>
        <w:ind w:leftChars="118" w:left="564" w:hangingChars="117" w:hanging="281"/>
        <w:rPr>
          <w:rFonts w:ascii="標楷體" w:eastAsia="標楷體" w:hAnsi="標楷體"/>
          <w:color w:val="000000" w:themeColor="text1"/>
          <w:szCs w:val="24"/>
        </w:rPr>
      </w:pPr>
    </w:p>
    <w:p w:rsidR="003D3B6C" w:rsidRDefault="003D3B6C" w:rsidP="00C84BF3">
      <w:pPr>
        <w:pStyle w:val="a3"/>
        <w:ind w:leftChars="118" w:left="564" w:hangingChars="117" w:hanging="281"/>
        <w:rPr>
          <w:rFonts w:ascii="標楷體" w:eastAsia="標楷體" w:hAnsi="標楷體"/>
          <w:color w:val="000000" w:themeColor="text1"/>
          <w:szCs w:val="24"/>
        </w:rPr>
      </w:pPr>
    </w:p>
    <w:p w:rsidR="00C84BF3" w:rsidRPr="003D3B6C" w:rsidRDefault="00C84BF3" w:rsidP="000F6860">
      <w:pPr>
        <w:pStyle w:val="a3"/>
        <w:ind w:leftChars="236" w:left="991" w:hangingChars="177" w:hanging="425"/>
        <w:rPr>
          <w:rFonts w:ascii="標楷體" w:eastAsia="標楷體" w:hAnsi="標楷體"/>
          <w:color w:val="000000" w:themeColor="text1"/>
          <w:szCs w:val="24"/>
        </w:rPr>
      </w:pPr>
    </w:p>
    <w:p w:rsidR="000F6860" w:rsidRDefault="000F6860" w:rsidP="000F6860">
      <w:pPr>
        <w:pStyle w:val="a3"/>
        <w:ind w:leftChars="236" w:left="991" w:hangingChars="177" w:hanging="425"/>
        <w:rPr>
          <w:rFonts w:ascii="標楷體" w:eastAsia="標楷體" w:hAnsi="標楷體"/>
          <w:color w:val="000000" w:themeColor="text1"/>
          <w:szCs w:val="24"/>
        </w:rPr>
      </w:pPr>
    </w:p>
    <w:p w:rsidR="000F6860" w:rsidRPr="000F6860" w:rsidRDefault="000F6860" w:rsidP="008A3965">
      <w:pPr>
        <w:pStyle w:val="a3"/>
        <w:ind w:leftChars="0" w:left="546"/>
        <w:rPr>
          <w:rFonts w:ascii="標楷體" w:eastAsia="標楷體" w:hAnsi="標楷體"/>
          <w:color w:val="000000" w:themeColor="text1"/>
          <w:szCs w:val="24"/>
        </w:rPr>
      </w:pPr>
    </w:p>
    <w:p w:rsidR="00046F34" w:rsidRDefault="00046F34" w:rsidP="008A3965">
      <w:pPr>
        <w:pStyle w:val="a3"/>
        <w:ind w:leftChars="0" w:left="546"/>
        <w:rPr>
          <w:rFonts w:ascii="標楷體" w:eastAsia="標楷體" w:hAnsi="標楷體"/>
          <w:color w:val="000000" w:themeColor="text1"/>
          <w:szCs w:val="24"/>
        </w:rPr>
      </w:pPr>
    </w:p>
    <w:p w:rsidR="008A3965" w:rsidRDefault="008A3965" w:rsidP="008A3965">
      <w:pPr>
        <w:pStyle w:val="a3"/>
        <w:ind w:leftChars="0" w:left="546"/>
        <w:rPr>
          <w:rFonts w:ascii="標楷體" w:eastAsia="標楷體" w:hAnsi="標楷體"/>
          <w:color w:val="000000" w:themeColor="text1"/>
          <w:szCs w:val="24"/>
        </w:rPr>
      </w:pPr>
    </w:p>
    <w:p w:rsidR="008A3965" w:rsidRDefault="008A3965" w:rsidP="008A3965">
      <w:pPr>
        <w:pStyle w:val="a3"/>
        <w:ind w:leftChars="0" w:left="567"/>
        <w:rPr>
          <w:rFonts w:ascii="標楷體" w:eastAsia="標楷體" w:hAnsi="標楷體"/>
          <w:color w:val="000000" w:themeColor="text1"/>
          <w:szCs w:val="24"/>
        </w:rPr>
      </w:pPr>
    </w:p>
    <w:p w:rsidR="008A3965" w:rsidRDefault="008A3965" w:rsidP="00434BCC">
      <w:pPr>
        <w:pStyle w:val="a3"/>
        <w:ind w:leftChars="0" w:left="360"/>
        <w:rPr>
          <w:rFonts w:ascii="標楷體" w:eastAsia="標楷體" w:hAnsi="標楷體"/>
          <w:color w:val="000000" w:themeColor="text1"/>
          <w:szCs w:val="24"/>
        </w:rPr>
      </w:pPr>
    </w:p>
    <w:p w:rsidR="00434BCC" w:rsidRPr="00434BCC" w:rsidRDefault="00434BCC" w:rsidP="00434BCC">
      <w:pPr>
        <w:pStyle w:val="a3"/>
        <w:ind w:leftChars="0" w:left="360"/>
        <w:rPr>
          <w:rFonts w:ascii="標楷體" w:eastAsia="標楷體" w:hAnsi="標楷體"/>
          <w:color w:val="000000" w:themeColor="text1"/>
          <w:szCs w:val="24"/>
        </w:rPr>
      </w:pPr>
    </w:p>
    <w:p w:rsidR="00153F16" w:rsidRPr="005125F6" w:rsidRDefault="00153F16" w:rsidP="005125F6">
      <w:pPr>
        <w:pStyle w:val="a3"/>
        <w:ind w:leftChars="0" w:left="360"/>
        <w:rPr>
          <w:rFonts w:ascii="標楷體" w:eastAsia="標楷體" w:hAnsi="標楷體"/>
          <w:color w:val="000000" w:themeColor="text1"/>
          <w:szCs w:val="24"/>
        </w:rPr>
      </w:pPr>
    </w:p>
    <w:p w:rsidR="005A79EB" w:rsidRPr="005A79EB" w:rsidRDefault="005A79EB" w:rsidP="005A79EB">
      <w:pPr>
        <w:rPr>
          <w:rFonts w:ascii="標楷體" w:eastAsia="標楷體" w:hAnsi="標楷體"/>
          <w:color w:val="000000"/>
          <w:sz w:val="32"/>
          <w:szCs w:val="32"/>
        </w:rPr>
      </w:pPr>
    </w:p>
    <w:p w:rsidR="00325500" w:rsidRDefault="00325500">
      <w:pPr>
        <w:widowControl/>
        <w:rPr>
          <w:rFonts w:ascii="標楷體" w:eastAsia="標楷體" w:hAnsi="標楷體"/>
          <w:color w:val="000000" w:themeColor="text1"/>
          <w:sz w:val="32"/>
          <w:szCs w:val="32"/>
        </w:rPr>
      </w:pPr>
      <w:r>
        <w:rPr>
          <w:rFonts w:ascii="標楷體" w:eastAsia="標楷體" w:hAnsi="標楷體"/>
          <w:color w:val="000000" w:themeColor="text1"/>
          <w:sz w:val="32"/>
          <w:szCs w:val="32"/>
        </w:rPr>
        <w:br w:type="page"/>
      </w:r>
    </w:p>
    <w:p w:rsidR="005A79EB" w:rsidRDefault="00325500" w:rsidP="00325500">
      <w:pPr>
        <w:jc w:val="center"/>
        <w:rPr>
          <w:rFonts w:ascii="標楷體" w:eastAsia="標楷體" w:hAnsi="標楷體"/>
          <w:color w:val="000000" w:themeColor="text1"/>
          <w:szCs w:val="24"/>
        </w:rPr>
      </w:pPr>
      <w:r>
        <w:rPr>
          <w:rFonts w:ascii="標楷體" w:eastAsia="標楷體" w:hAnsi="標楷體" w:hint="eastAsia"/>
          <w:color w:val="000000" w:themeColor="text1"/>
          <w:szCs w:val="24"/>
        </w:rPr>
        <w:lastRenderedPageBreak/>
        <w:t>參考資料</w:t>
      </w:r>
    </w:p>
    <w:p w:rsidR="00325500" w:rsidRDefault="00325500" w:rsidP="00325500">
      <w:pPr>
        <w:jc w:val="center"/>
        <w:rPr>
          <w:rFonts w:ascii="標楷體" w:eastAsia="標楷體" w:hAnsi="標楷體"/>
          <w:color w:val="000000" w:themeColor="text1"/>
          <w:szCs w:val="24"/>
        </w:rPr>
      </w:pPr>
    </w:p>
    <w:p w:rsidR="00325500" w:rsidRDefault="00325500" w:rsidP="00325500">
      <w:pPr>
        <w:rPr>
          <w:rFonts w:ascii="標楷體" w:eastAsia="標楷體" w:hAnsi="標楷體"/>
          <w:color w:val="000000" w:themeColor="text1"/>
          <w:szCs w:val="24"/>
        </w:rPr>
      </w:pPr>
      <w:r w:rsidRPr="00325500">
        <w:rPr>
          <w:rFonts w:ascii="標楷體" w:eastAsia="標楷體" w:hAnsi="標楷體" w:hint="eastAsia"/>
          <w:color w:val="000000" w:themeColor="text1"/>
          <w:szCs w:val="24"/>
        </w:rPr>
        <w:t>台電預估</w:t>
      </w:r>
      <w:r w:rsidRPr="00325500">
        <w:rPr>
          <w:rFonts w:ascii="標楷體" w:eastAsia="標楷體" w:hAnsi="標楷體"/>
        </w:rPr>
        <w:t xml:space="preserve">2020~2025 </w:t>
      </w:r>
      <w:proofErr w:type="gramStart"/>
      <w:r w:rsidRPr="00325500">
        <w:rPr>
          <w:rFonts w:ascii="標楷體" w:eastAsia="標楷體" w:hAnsi="標楷體"/>
        </w:rPr>
        <w:t>年離岸風電可併</w:t>
      </w:r>
      <w:proofErr w:type="gramEnd"/>
      <w:r w:rsidRPr="00325500">
        <w:rPr>
          <w:rFonts w:ascii="標楷體" w:eastAsia="標楷體" w:hAnsi="標楷體"/>
        </w:rPr>
        <w:t>網點及</w:t>
      </w:r>
      <w:proofErr w:type="gramStart"/>
      <w:r w:rsidRPr="00325500">
        <w:rPr>
          <w:rFonts w:ascii="標楷體" w:eastAsia="標楷體" w:hAnsi="標楷體"/>
        </w:rPr>
        <w:t>併網量</w:t>
      </w:r>
      <w:proofErr w:type="gramEnd"/>
      <w:hyperlink r:id="rId66" w:history="1">
        <w:r w:rsidRPr="00632213">
          <w:rPr>
            <w:rStyle w:val="a4"/>
            <w:rFonts w:ascii="標楷體" w:eastAsia="標楷體" w:hAnsi="標楷體"/>
            <w:szCs w:val="24"/>
          </w:rPr>
          <w:t>https://www.taipower.com.tw/upload/1410/2018033114340399767.pdf?fbclid=IwAR1zB86iU1LfMwx9ds6qK5fTGUld3PPpNIhWjl8BHJJPOAxFkgfYlQAfPNg</w:t>
        </w:r>
      </w:hyperlink>
    </w:p>
    <w:p w:rsidR="00325500" w:rsidRDefault="00325500" w:rsidP="00325500">
      <w:pPr>
        <w:rPr>
          <w:rFonts w:ascii="標楷體" w:eastAsia="標楷體" w:hAnsi="標楷體"/>
          <w:color w:val="000000" w:themeColor="text1"/>
          <w:szCs w:val="24"/>
        </w:rPr>
      </w:pPr>
      <w:r>
        <w:rPr>
          <w:rFonts w:ascii="標楷體" w:eastAsia="標楷體" w:hAnsi="標楷體"/>
          <w:color w:val="000000" w:themeColor="text1"/>
          <w:szCs w:val="24"/>
        </w:rPr>
        <w:t>Taiwan 2050 Calculator</w:t>
      </w:r>
      <w:r>
        <w:rPr>
          <w:rFonts w:ascii="標楷體" w:eastAsia="標楷體" w:hAnsi="標楷體" w:hint="eastAsia"/>
          <w:color w:val="000000" w:themeColor="text1"/>
          <w:szCs w:val="24"/>
        </w:rPr>
        <w:t xml:space="preserve"> </w:t>
      </w:r>
      <w:r w:rsidRPr="00325500">
        <w:rPr>
          <w:rFonts w:ascii="標楷體" w:eastAsia="標楷體" w:hAnsi="標楷體" w:hint="eastAsia"/>
          <w:color w:val="000000" w:themeColor="text1"/>
          <w:szCs w:val="24"/>
        </w:rPr>
        <w:t>能源供給部門</w:t>
      </w:r>
      <w:r>
        <w:rPr>
          <w:rFonts w:ascii="標楷體" w:eastAsia="標楷體" w:hAnsi="標楷體" w:hint="eastAsia"/>
          <w:color w:val="000000" w:themeColor="text1"/>
          <w:szCs w:val="24"/>
        </w:rPr>
        <w:t xml:space="preserve"> </w:t>
      </w:r>
      <w:r w:rsidRPr="00325500">
        <w:rPr>
          <w:rFonts w:ascii="標楷體" w:eastAsia="標楷體" w:hAnsi="標楷體" w:hint="eastAsia"/>
          <w:color w:val="000000" w:themeColor="text1"/>
          <w:szCs w:val="24"/>
        </w:rPr>
        <w:t>情境規劃及關鍵參數說明</w:t>
      </w:r>
    </w:p>
    <w:p w:rsidR="00325500" w:rsidRDefault="00D27707" w:rsidP="00325500">
      <w:pPr>
        <w:rPr>
          <w:rFonts w:ascii="標楷體" w:eastAsia="標楷體" w:hAnsi="標楷體"/>
          <w:color w:val="000000" w:themeColor="text1"/>
          <w:szCs w:val="24"/>
        </w:rPr>
      </w:pPr>
      <w:hyperlink r:id="rId67" w:history="1">
        <w:r w:rsidR="002A30A2" w:rsidRPr="00291E79">
          <w:rPr>
            <w:rStyle w:val="a4"/>
            <w:rFonts w:ascii="標楷體" w:eastAsia="標楷體" w:hAnsi="標楷體"/>
            <w:szCs w:val="24"/>
          </w:rPr>
          <w:t>https://drive.google.com/file/d/1BdlbzEF67ScoXqvrQkO2_7DrRPQPxSG3/view?fbclid=IwAR12XP2ZTczfWby19u8LsNgWZlYITejUHusA49BOvHKFHBp6QICTIcq4jfA</w:t>
        </w:r>
      </w:hyperlink>
    </w:p>
    <w:p w:rsidR="002A30A2" w:rsidRDefault="002A30A2" w:rsidP="00325500">
      <w:pPr>
        <w:rPr>
          <w:rFonts w:ascii="標楷體" w:eastAsia="標楷體" w:hAnsi="標楷體"/>
          <w:color w:val="000000" w:themeColor="text1"/>
          <w:szCs w:val="24"/>
        </w:rPr>
      </w:pPr>
      <w:r>
        <w:rPr>
          <w:rFonts w:ascii="標楷體" w:eastAsia="標楷體" w:hAnsi="標楷體" w:hint="eastAsia"/>
          <w:color w:val="000000" w:themeColor="text1"/>
          <w:szCs w:val="24"/>
        </w:rPr>
        <w:t>風力發電產值研究</w:t>
      </w:r>
    </w:p>
    <w:p w:rsidR="002A30A2" w:rsidRDefault="002A30A2" w:rsidP="00325500">
      <w:pPr>
        <w:rPr>
          <w:rFonts w:ascii="標楷體" w:eastAsia="標楷體" w:hAnsi="標楷體"/>
          <w:color w:val="000000" w:themeColor="text1"/>
          <w:szCs w:val="24"/>
        </w:rPr>
      </w:pPr>
      <w:r w:rsidRPr="002A30A2">
        <w:rPr>
          <w:rFonts w:ascii="標楷體" w:eastAsia="標楷體" w:hAnsi="標楷體"/>
          <w:color w:val="000000" w:themeColor="text1"/>
          <w:szCs w:val="24"/>
        </w:rPr>
        <w:t>https://www.twtpo.org.tw/activity_show.aspx?category_id=160&amp;cat_id=161&amp;id=3210</w:t>
      </w:r>
    </w:p>
    <w:p w:rsidR="00325500" w:rsidRPr="00325500" w:rsidRDefault="00325500" w:rsidP="00325500">
      <w:pPr>
        <w:rPr>
          <w:rFonts w:ascii="標楷體" w:eastAsia="標楷體" w:hAnsi="標楷體"/>
          <w:color w:val="000000" w:themeColor="text1"/>
          <w:szCs w:val="24"/>
        </w:rPr>
      </w:pPr>
    </w:p>
    <w:sectPr w:rsidR="00325500" w:rsidRPr="00325500">
      <w:footerReference w:type="default" r:id="rId6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891" w:rsidRDefault="00071891" w:rsidP="008B603D">
      <w:r>
        <w:separator/>
      </w:r>
    </w:p>
  </w:endnote>
  <w:endnote w:type="continuationSeparator" w:id="0">
    <w:p w:rsidR="00071891" w:rsidRDefault="00071891" w:rsidP="008B6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egoe UI Historic">
    <w:panose1 w:val="020B0502040204020203"/>
    <w:charset w:val="00"/>
    <w:family w:val="swiss"/>
    <w:pitch w:val="variable"/>
    <w:sig w:usb0="800001EF" w:usb1="02000002" w:usb2="0060C08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707" w:rsidRDefault="00D27707" w:rsidP="008B603D">
    <w:pPr>
      <w:pStyle w:val="a9"/>
      <w:jc w:val="center"/>
    </w:pPr>
    <w:r>
      <w:fldChar w:fldCharType="begin"/>
    </w:r>
    <w:r>
      <w:instrText>PAGE   \* MERGEFORMAT</w:instrText>
    </w:r>
    <w:r>
      <w:fldChar w:fldCharType="separate"/>
    </w:r>
    <w:r w:rsidR="00E33ADC" w:rsidRPr="00E33ADC">
      <w:rPr>
        <w:noProof/>
        <w:lang w:val="zh-TW"/>
      </w:rPr>
      <w:t>14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891" w:rsidRDefault="00071891" w:rsidP="008B603D">
      <w:r>
        <w:separator/>
      </w:r>
    </w:p>
  </w:footnote>
  <w:footnote w:type="continuationSeparator" w:id="0">
    <w:p w:rsidR="00071891" w:rsidRDefault="00071891" w:rsidP="008B60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608C7"/>
    <w:multiLevelType w:val="hybridMultilevel"/>
    <w:tmpl w:val="8118DF44"/>
    <w:lvl w:ilvl="0" w:tplc="4B6E3E7C">
      <w:start w:val="1"/>
      <w:numFmt w:val="taiwaneseCountingThousand"/>
      <w:lvlText w:val="(%1)"/>
      <w:lvlJc w:val="left"/>
      <w:pPr>
        <w:ind w:left="763" w:hanging="480"/>
      </w:pPr>
      <w:rPr>
        <w:rFonts w:hint="default"/>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 w15:restartNumberingAfterBreak="0">
    <w:nsid w:val="336E37D3"/>
    <w:multiLevelType w:val="hybridMultilevel"/>
    <w:tmpl w:val="877C31A2"/>
    <w:lvl w:ilvl="0" w:tplc="72E8BB4A">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D852147"/>
    <w:multiLevelType w:val="hybridMultilevel"/>
    <w:tmpl w:val="629C9A2E"/>
    <w:lvl w:ilvl="0" w:tplc="75942890">
      <w:start w:val="1"/>
      <w:numFmt w:val="decimal"/>
      <w:lvlText w:val="%1."/>
      <w:lvlJc w:val="left"/>
      <w:pPr>
        <w:ind w:left="643" w:hanging="360"/>
      </w:pPr>
      <w:rPr>
        <w:rFonts w:hint="default"/>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attachedTemplate r:id="rId1"/>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5B2"/>
    <w:rsid w:val="00006C7B"/>
    <w:rsid w:val="0001651F"/>
    <w:rsid w:val="00024D60"/>
    <w:rsid w:val="000314E3"/>
    <w:rsid w:val="00033DAE"/>
    <w:rsid w:val="00034021"/>
    <w:rsid w:val="000373AE"/>
    <w:rsid w:val="00041DA2"/>
    <w:rsid w:val="0004643F"/>
    <w:rsid w:val="00046F34"/>
    <w:rsid w:val="000664C0"/>
    <w:rsid w:val="00071891"/>
    <w:rsid w:val="00073477"/>
    <w:rsid w:val="00097264"/>
    <w:rsid w:val="000A0569"/>
    <w:rsid w:val="000A0921"/>
    <w:rsid w:val="000A2B27"/>
    <w:rsid w:val="000A49FB"/>
    <w:rsid w:val="000B3341"/>
    <w:rsid w:val="000B38F3"/>
    <w:rsid w:val="000C6420"/>
    <w:rsid w:val="000D421F"/>
    <w:rsid w:val="000F2725"/>
    <w:rsid w:val="000F6860"/>
    <w:rsid w:val="000F6D59"/>
    <w:rsid w:val="00102850"/>
    <w:rsid w:val="00153F16"/>
    <w:rsid w:val="00174A57"/>
    <w:rsid w:val="001B2E2E"/>
    <w:rsid w:val="001F241A"/>
    <w:rsid w:val="001F42B3"/>
    <w:rsid w:val="001F511A"/>
    <w:rsid w:val="001F56EA"/>
    <w:rsid w:val="00200BB9"/>
    <w:rsid w:val="0021027C"/>
    <w:rsid w:val="0021161F"/>
    <w:rsid w:val="00230542"/>
    <w:rsid w:val="00235358"/>
    <w:rsid w:val="002874DD"/>
    <w:rsid w:val="00291D14"/>
    <w:rsid w:val="002A141C"/>
    <w:rsid w:val="002A30A2"/>
    <w:rsid w:val="002B06B8"/>
    <w:rsid w:val="002B488E"/>
    <w:rsid w:val="002B6372"/>
    <w:rsid w:val="002B6975"/>
    <w:rsid w:val="002C15D6"/>
    <w:rsid w:val="002D420D"/>
    <w:rsid w:val="002D7A8D"/>
    <w:rsid w:val="002F6419"/>
    <w:rsid w:val="00304676"/>
    <w:rsid w:val="0030630F"/>
    <w:rsid w:val="00321CC7"/>
    <w:rsid w:val="00325500"/>
    <w:rsid w:val="00340B3B"/>
    <w:rsid w:val="00354BFF"/>
    <w:rsid w:val="00356641"/>
    <w:rsid w:val="003830E8"/>
    <w:rsid w:val="003A57E7"/>
    <w:rsid w:val="003A6046"/>
    <w:rsid w:val="003B3F2B"/>
    <w:rsid w:val="003D3B6C"/>
    <w:rsid w:val="003D3C66"/>
    <w:rsid w:val="003F2E36"/>
    <w:rsid w:val="003F4999"/>
    <w:rsid w:val="003F4B01"/>
    <w:rsid w:val="003F7A80"/>
    <w:rsid w:val="004112AB"/>
    <w:rsid w:val="00434BCC"/>
    <w:rsid w:val="004425B2"/>
    <w:rsid w:val="004426A9"/>
    <w:rsid w:val="00442C1E"/>
    <w:rsid w:val="004A05C4"/>
    <w:rsid w:val="004B2012"/>
    <w:rsid w:val="004B6FD2"/>
    <w:rsid w:val="004E193F"/>
    <w:rsid w:val="004E1D26"/>
    <w:rsid w:val="004F7716"/>
    <w:rsid w:val="0050075B"/>
    <w:rsid w:val="00507EDC"/>
    <w:rsid w:val="005125F6"/>
    <w:rsid w:val="00523FFF"/>
    <w:rsid w:val="00541ABB"/>
    <w:rsid w:val="00544352"/>
    <w:rsid w:val="0057033A"/>
    <w:rsid w:val="00570AF3"/>
    <w:rsid w:val="00575601"/>
    <w:rsid w:val="00580A7C"/>
    <w:rsid w:val="005856ED"/>
    <w:rsid w:val="00594AED"/>
    <w:rsid w:val="005A3FC8"/>
    <w:rsid w:val="005A79EB"/>
    <w:rsid w:val="005B3D09"/>
    <w:rsid w:val="005B4A35"/>
    <w:rsid w:val="005C0137"/>
    <w:rsid w:val="005D4AF2"/>
    <w:rsid w:val="005D588F"/>
    <w:rsid w:val="005E648F"/>
    <w:rsid w:val="00602E3F"/>
    <w:rsid w:val="00642124"/>
    <w:rsid w:val="006716C6"/>
    <w:rsid w:val="00672145"/>
    <w:rsid w:val="006C49DD"/>
    <w:rsid w:val="006C617C"/>
    <w:rsid w:val="006E361F"/>
    <w:rsid w:val="00700419"/>
    <w:rsid w:val="00722E79"/>
    <w:rsid w:val="00745480"/>
    <w:rsid w:val="007608AE"/>
    <w:rsid w:val="00766195"/>
    <w:rsid w:val="007747AF"/>
    <w:rsid w:val="00775D67"/>
    <w:rsid w:val="0079549F"/>
    <w:rsid w:val="007955F1"/>
    <w:rsid w:val="007A7BAA"/>
    <w:rsid w:val="007B0DA4"/>
    <w:rsid w:val="007D01C0"/>
    <w:rsid w:val="007F0F2E"/>
    <w:rsid w:val="007F1047"/>
    <w:rsid w:val="007F776B"/>
    <w:rsid w:val="00800FE3"/>
    <w:rsid w:val="00814DA3"/>
    <w:rsid w:val="00847BEB"/>
    <w:rsid w:val="00853B5A"/>
    <w:rsid w:val="00876D0F"/>
    <w:rsid w:val="008877A0"/>
    <w:rsid w:val="0089689B"/>
    <w:rsid w:val="00896BE1"/>
    <w:rsid w:val="008A3965"/>
    <w:rsid w:val="008B603D"/>
    <w:rsid w:val="008D39BE"/>
    <w:rsid w:val="008D5ADA"/>
    <w:rsid w:val="008E2EE4"/>
    <w:rsid w:val="008E4A65"/>
    <w:rsid w:val="008F1480"/>
    <w:rsid w:val="00902D6E"/>
    <w:rsid w:val="009049F3"/>
    <w:rsid w:val="00922BC5"/>
    <w:rsid w:val="009247D5"/>
    <w:rsid w:val="009249FA"/>
    <w:rsid w:val="0093567F"/>
    <w:rsid w:val="00960FD9"/>
    <w:rsid w:val="0096482E"/>
    <w:rsid w:val="009708A1"/>
    <w:rsid w:val="009746AC"/>
    <w:rsid w:val="009813C7"/>
    <w:rsid w:val="009A66E4"/>
    <w:rsid w:val="009B31CA"/>
    <w:rsid w:val="009C0EFC"/>
    <w:rsid w:val="009D283E"/>
    <w:rsid w:val="009E0DAE"/>
    <w:rsid w:val="009F11DA"/>
    <w:rsid w:val="00A170FB"/>
    <w:rsid w:val="00A3542E"/>
    <w:rsid w:val="00A512AC"/>
    <w:rsid w:val="00A56A44"/>
    <w:rsid w:val="00A56ECE"/>
    <w:rsid w:val="00A8050C"/>
    <w:rsid w:val="00A872F1"/>
    <w:rsid w:val="00AB116C"/>
    <w:rsid w:val="00AC381E"/>
    <w:rsid w:val="00AC5454"/>
    <w:rsid w:val="00AE42AA"/>
    <w:rsid w:val="00AE7BD6"/>
    <w:rsid w:val="00AF20F2"/>
    <w:rsid w:val="00B02074"/>
    <w:rsid w:val="00B45FE4"/>
    <w:rsid w:val="00B530ED"/>
    <w:rsid w:val="00B70DA2"/>
    <w:rsid w:val="00B91C79"/>
    <w:rsid w:val="00BB1095"/>
    <w:rsid w:val="00BB2DF0"/>
    <w:rsid w:val="00BC1443"/>
    <w:rsid w:val="00BC16F4"/>
    <w:rsid w:val="00BC27D1"/>
    <w:rsid w:val="00BC2CEC"/>
    <w:rsid w:val="00BD2A39"/>
    <w:rsid w:val="00BD5584"/>
    <w:rsid w:val="00BD7C59"/>
    <w:rsid w:val="00BE09F2"/>
    <w:rsid w:val="00BE3393"/>
    <w:rsid w:val="00C22051"/>
    <w:rsid w:val="00C64DA3"/>
    <w:rsid w:val="00C6593B"/>
    <w:rsid w:val="00C722A3"/>
    <w:rsid w:val="00C737C8"/>
    <w:rsid w:val="00C846C3"/>
    <w:rsid w:val="00C84BF3"/>
    <w:rsid w:val="00C92829"/>
    <w:rsid w:val="00C929EC"/>
    <w:rsid w:val="00C9640B"/>
    <w:rsid w:val="00CA1C0B"/>
    <w:rsid w:val="00CA2526"/>
    <w:rsid w:val="00CA4251"/>
    <w:rsid w:val="00CB2A07"/>
    <w:rsid w:val="00CB3EF3"/>
    <w:rsid w:val="00CC2570"/>
    <w:rsid w:val="00CE606B"/>
    <w:rsid w:val="00D27707"/>
    <w:rsid w:val="00D3382E"/>
    <w:rsid w:val="00D34C76"/>
    <w:rsid w:val="00D42095"/>
    <w:rsid w:val="00D51089"/>
    <w:rsid w:val="00D555E2"/>
    <w:rsid w:val="00D57071"/>
    <w:rsid w:val="00DF56A4"/>
    <w:rsid w:val="00E11BBD"/>
    <w:rsid w:val="00E21086"/>
    <w:rsid w:val="00E27EC0"/>
    <w:rsid w:val="00E31E77"/>
    <w:rsid w:val="00E33ADC"/>
    <w:rsid w:val="00E35E72"/>
    <w:rsid w:val="00E729FB"/>
    <w:rsid w:val="00E7754F"/>
    <w:rsid w:val="00EA1855"/>
    <w:rsid w:val="00EB157F"/>
    <w:rsid w:val="00EC51D8"/>
    <w:rsid w:val="00ED37AC"/>
    <w:rsid w:val="00EE2B4E"/>
    <w:rsid w:val="00EE2EFE"/>
    <w:rsid w:val="00EF7F21"/>
    <w:rsid w:val="00F42FB9"/>
    <w:rsid w:val="00F44247"/>
    <w:rsid w:val="00F47412"/>
    <w:rsid w:val="00F53E8E"/>
    <w:rsid w:val="00F65AD2"/>
    <w:rsid w:val="00F8456E"/>
    <w:rsid w:val="00F90590"/>
    <w:rsid w:val="00F9507E"/>
    <w:rsid w:val="00F9721C"/>
    <w:rsid w:val="00FD6687"/>
    <w:rsid w:val="00FE1B3A"/>
    <w:rsid w:val="00FF42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BD51"/>
  <w15:chartTrackingRefBased/>
  <w15:docId w15:val="{DA9CA07A-7E41-487E-BC09-CE741314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79EB"/>
    <w:pPr>
      <w:ind w:leftChars="200" w:left="480"/>
    </w:pPr>
  </w:style>
  <w:style w:type="character" w:styleId="a4">
    <w:name w:val="Hyperlink"/>
    <w:basedOn w:val="a0"/>
    <w:uiPriority w:val="99"/>
    <w:unhideWhenUsed/>
    <w:rsid w:val="00325500"/>
    <w:rPr>
      <w:color w:val="0563C1" w:themeColor="hyperlink"/>
      <w:u w:val="single"/>
    </w:rPr>
  </w:style>
  <w:style w:type="table" w:styleId="a5">
    <w:name w:val="Table Grid"/>
    <w:basedOn w:val="a1"/>
    <w:uiPriority w:val="39"/>
    <w:rsid w:val="00033D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A872F1"/>
    <w:rPr>
      <w:color w:val="808080"/>
    </w:rPr>
  </w:style>
  <w:style w:type="paragraph" w:styleId="a7">
    <w:name w:val="header"/>
    <w:basedOn w:val="a"/>
    <w:link w:val="a8"/>
    <w:uiPriority w:val="99"/>
    <w:unhideWhenUsed/>
    <w:rsid w:val="008B603D"/>
    <w:pPr>
      <w:tabs>
        <w:tab w:val="center" w:pos="4153"/>
        <w:tab w:val="right" w:pos="8306"/>
      </w:tabs>
      <w:snapToGrid w:val="0"/>
    </w:pPr>
    <w:rPr>
      <w:sz w:val="20"/>
      <w:szCs w:val="20"/>
    </w:rPr>
  </w:style>
  <w:style w:type="character" w:customStyle="1" w:styleId="a8">
    <w:name w:val="頁首 字元"/>
    <w:basedOn w:val="a0"/>
    <w:link w:val="a7"/>
    <w:uiPriority w:val="99"/>
    <w:rsid w:val="008B603D"/>
    <w:rPr>
      <w:sz w:val="20"/>
      <w:szCs w:val="20"/>
    </w:rPr>
  </w:style>
  <w:style w:type="paragraph" w:styleId="a9">
    <w:name w:val="footer"/>
    <w:basedOn w:val="a"/>
    <w:link w:val="aa"/>
    <w:uiPriority w:val="99"/>
    <w:unhideWhenUsed/>
    <w:rsid w:val="008B603D"/>
    <w:pPr>
      <w:tabs>
        <w:tab w:val="center" w:pos="4153"/>
        <w:tab w:val="right" w:pos="8306"/>
      </w:tabs>
      <w:snapToGrid w:val="0"/>
    </w:pPr>
    <w:rPr>
      <w:sz w:val="20"/>
      <w:szCs w:val="20"/>
    </w:rPr>
  </w:style>
  <w:style w:type="character" w:customStyle="1" w:styleId="aa">
    <w:name w:val="頁尾 字元"/>
    <w:basedOn w:val="a0"/>
    <w:link w:val="a9"/>
    <w:uiPriority w:val="99"/>
    <w:rsid w:val="008B603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42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7.wmf"/><Relationship Id="rId42" Type="http://schemas.openxmlformats.org/officeDocument/2006/relationships/oleObject" Target="embeddings/oleObject19.bin"/><Relationship Id="rId47" Type="http://schemas.openxmlformats.org/officeDocument/2006/relationships/image" Target="media/image19.wmf"/><Relationship Id="rId63" Type="http://schemas.openxmlformats.org/officeDocument/2006/relationships/chart" Target="charts/chart7.xml"/><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1.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8.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chart" Target="charts/chart2.xml"/><Relationship Id="rId66" Type="http://schemas.openxmlformats.org/officeDocument/2006/relationships/hyperlink" Target="https://www.taipower.com.tw/upload/1410/2018033114340399767.pdf?fbclid=IwAR1zB86iU1LfMwx9ds6qK5fTGUld3PPpNIhWjl8BHJJPOAxFkgfYlQAfPNg" TargetMode="External"/><Relationship Id="rId5" Type="http://schemas.openxmlformats.org/officeDocument/2006/relationships/webSettings" Target="webSettings.xml"/><Relationship Id="rId61" Type="http://schemas.openxmlformats.org/officeDocument/2006/relationships/chart" Target="charts/chart5.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7.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chart" Target="charts/chart8.xml"/><Relationship Id="rId69"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image" Target="media/image2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1.bin"/><Relationship Id="rId59" Type="http://schemas.openxmlformats.org/officeDocument/2006/relationships/chart" Target="charts/chart3.xml"/><Relationship Id="rId67" Type="http://schemas.openxmlformats.org/officeDocument/2006/relationships/hyperlink" Target="https://drive.google.com/file/d/1BdlbzEF67ScoXqvrQkO2_7DrRPQPxSG3/view?fbclid=IwAR12XP2ZTczfWby19u8LsNgWZlYITejUHusA49BOvHKFHBp6QICTIcq4jfA" TargetMode="External"/><Relationship Id="rId20" Type="http://schemas.openxmlformats.org/officeDocument/2006/relationships/oleObject" Target="embeddings/oleObject7.bin"/><Relationship Id="rId41" Type="http://schemas.openxmlformats.org/officeDocument/2006/relationships/image" Target="media/image16.wmf"/><Relationship Id="rId54" Type="http://schemas.openxmlformats.org/officeDocument/2006/relationships/oleObject" Target="embeddings/oleObject25.bin"/><Relationship Id="rId62" Type="http://schemas.openxmlformats.org/officeDocument/2006/relationships/chart" Target="charts/chart6.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0.wmf"/><Relationship Id="rId57" Type="http://schemas.openxmlformats.org/officeDocument/2006/relationships/chart" Target="charts/chart1.xml"/><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chart" Target="charts/chart4.xml"/><Relationship Id="rId65"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 Id="rId34" Type="http://schemas.openxmlformats.org/officeDocument/2006/relationships/oleObject" Target="embeddings/oleObject14.bin"/><Relationship Id="rId50" Type="http://schemas.openxmlformats.org/officeDocument/2006/relationships/oleObject" Target="embeddings/oleObject23.bin"/><Relationship Id="rId55" Type="http://schemas.openxmlformats.org/officeDocument/2006/relationships/image" Target="media/image2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martie\Desktop\&#25976;&#23416;&#24314;&#27169;-1.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romartie\Desktop\&#27963;&#38913;&#31807;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romartie\Desktop\&#27963;&#38913;&#31807;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romartie\Desktop\&#27963;&#38913;&#31807;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romartie\Desktop\&#27963;&#38913;&#31807;3.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1.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romartie\Desktop\&#27963;&#38913;&#31807;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Cromartie\Desktop\&#27963;&#38913;&#31807;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Cromartie\Desktop\&#27963;&#38913;&#31807;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Cromartie\Desktop\&#27963;&#38913;&#31807;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Cromartie\Desktop\&#27963;&#38913;&#31807;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工作表1!$E$1</c:f>
              <c:strCache>
                <c:ptCount val="1"/>
                <c:pt idx="0">
                  <c:v>數據2</c:v>
                </c:pt>
              </c:strCache>
            </c:strRef>
          </c:tx>
          <c:spPr>
            <a:solidFill>
              <a:schemeClr val="accent1"/>
            </a:solidFill>
            <a:ln>
              <a:noFill/>
            </a:ln>
            <a:effectLst/>
          </c:spPr>
          <c:invertIfNegative val="0"/>
          <c:val>
            <c:numRef>
              <c:f>工作表1!$E$2:$E$12</c:f>
              <c:numCache>
                <c:formatCode>General</c:formatCode>
                <c:ptCount val="11"/>
                <c:pt idx="0">
                  <c:v>0.84599999999999997</c:v>
                </c:pt>
                <c:pt idx="1">
                  <c:v>1.506</c:v>
                </c:pt>
                <c:pt idx="2">
                  <c:v>2.1659999999999999</c:v>
                </c:pt>
                <c:pt idx="3">
                  <c:v>2.8260000000000001</c:v>
                </c:pt>
                <c:pt idx="4">
                  <c:v>3.4860000000000002</c:v>
                </c:pt>
                <c:pt idx="5">
                  <c:v>4.1459999999999999</c:v>
                </c:pt>
                <c:pt idx="6">
                  <c:v>4.806</c:v>
                </c:pt>
                <c:pt idx="7">
                  <c:v>5.4660000000000002</c:v>
                </c:pt>
                <c:pt idx="8">
                  <c:v>6.1260000000000003</c:v>
                </c:pt>
                <c:pt idx="9">
                  <c:v>6.7859999999999996</c:v>
                </c:pt>
                <c:pt idx="10">
                  <c:v>7.4459999999999997</c:v>
                </c:pt>
              </c:numCache>
            </c:numRef>
          </c:val>
          <c:extLst>
            <c:ext xmlns:c16="http://schemas.microsoft.com/office/drawing/2014/chart" uri="{C3380CC4-5D6E-409C-BE32-E72D297353CC}">
              <c16:uniqueId val="{00000000-F75F-4F51-92FD-35FB1539229B}"/>
            </c:ext>
          </c:extLst>
        </c:ser>
        <c:dLbls>
          <c:showLegendKey val="0"/>
          <c:showVal val="0"/>
          <c:showCatName val="0"/>
          <c:showSerName val="0"/>
          <c:showPercent val="0"/>
          <c:showBubbleSize val="0"/>
        </c:dLbls>
        <c:gapWidth val="219"/>
        <c:overlap val="-27"/>
        <c:axId val="392306976"/>
        <c:axId val="392314048"/>
      </c:barChart>
      <c:catAx>
        <c:axId val="392306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92314048"/>
        <c:crosses val="autoZero"/>
        <c:auto val="1"/>
        <c:lblAlgn val="ctr"/>
        <c:lblOffset val="100"/>
        <c:noMultiLvlLbl val="0"/>
      </c:catAx>
      <c:valAx>
        <c:axId val="392314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923069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zh-TW" sz="1400" b="0" i="0" u="none" strike="noStrike" baseline="0">
                <a:effectLst/>
              </a:rPr>
              <a:t>數據</a:t>
            </a:r>
            <a:r>
              <a:rPr lang="en-US" altLang="zh-TW" sz="1400" b="0" i="0" u="none" strike="noStrike" baseline="0">
                <a:effectLst/>
              </a:rPr>
              <a:t>1</a:t>
            </a:r>
            <a:r>
              <a:rPr lang="zh-TW" altLang="zh-TW" sz="1400" b="0" i="0" u="none" strike="noStrike" baseline="0">
                <a:effectLst/>
              </a:rPr>
              <a:t>與數據</a:t>
            </a:r>
            <a:r>
              <a:rPr lang="en-US" altLang="zh-TW" sz="1400" b="0" i="0" u="none" strike="noStrike" baseline="0">
                <a:effectLst/>
              </a:rPr>
              <a:t>2</a:t>
            </a:r>
            <a:r>
              <a:rPr lang="zh-TW" altLang="zh-TW" sz="1400" b="0" i="0" u="none" strike="noStrike" baseline="0">
                <a:effectLst/>
              </a:rPr>
              <a:t>未知的所有資料呈現</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工作表1!$G$1</c:f>
              <c:strCache>
                <c:ptCount val="1"/>
                <c:pt idx="0">
                  <c:v>數據1</c:v>
                </c:pt>
              </c:strCache>
            </c:strRef>
          </c:tx>
          <c:spPr>
            <a:solidFill>
              <a:schemeClr val="accent1"/>
            </a:solidFill>
            <a:ln>
              <a:noFill/>
            </a:ln>
            <a:effectLst/>
          </c:spPr>
          <c:invertIfNegative val="0"/>
          <c:cat>
            <c:numRef>
              <c:f>工作表1!$F$2:$F$12</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cat>
          <c:val>
            <c:numRef>
              <c:f>工作表1!$G$2:$G$12</c:f>
              <c:numCache>
                <c:formatCode>General</c:formatCode>
                <c:ptCount val="11"/>
                <c:pt idx="0">
                  <c:v>3.51</c:v>
                </c:pt>
                <c:pt idx="1">
                  <c:v>4.51</c:v>
                </c:pt>
                <c:pt idx="2">
                  <c:v>4.51</c:v>
                </c:pt>
                <c:pt idx="3">
                  <c:v>5.01</c:v>
                </c:pt>
                <c:pt idx="4">
                  <c:v>6.01</c:v>
                </c:pt>
                <c:pt idx="5">
                  <c:v>10.65</c:v>
                </c:pt>
                <c:pt idx="6">
                  <c:v>17.850000000000001</c:v>
                </c:pt>
                <c:pt idx="7">
                  <c:v>30.23</c:v>
                </c:pt>
                <c:pt idx="8">
                  <c:v>49.66</c:v>
                </c:pt>
                <c:pt idx="9">
                  <c:v>78.569999999999993</c:v>
                </c:pt>
                <c:pt idx="10">
                  <c:v>119.72</c:v>
                </c:pt>
              </c:numCache>
            </c:numRef>
          </c:val>
          <c:extLst>
            <c:ext xmlns:c16="http://schemas.microsoft.com/office/drawing/2014/chart" uri="{C3380CC4-5D6E-409C-BE32-E72D297353CC}">
              <c16:uniqueId val="{00000000-21B0-4651-9A7B-7EC1D7E97A8D}"/>
            </c:ext>
          </c:extLst>
        </c:ser>
        <c:ser>
          <c:idx val="1"/>
          <c:order val="1"/>
          <c:tx>
            <c:strRef>
              <c:f>工作表1!$H$1</c:f>
              <c:strCache>
                <c:ptCount val="1"/>
                <c:pt idx="0">
                  <c:v>數據2</c:v>
                </c:pt>
              </c:strCache>
            </c:strRef>
          </c:tx>
          <c:spPr>
            <a:solidFill>
              <a:schemeClr val="accent2"/>
            </a:solidFill>
            <a:ln>
              <a:noFill/>
            </a:ln>
            <a:effectLst/>
          </c:spPr>
          <c:invertIfNegative val="0"/>
          <c:cat>
            <c:numRef>
              <c:f>工作表1!$F$2:$F$12</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cat>
          <c:val>
            <c:numRef>
              <c:f>工作表1!$H$2:$H$12</c:f>
              <c:numCache>
                <c:formatCode>General</c:formatCode>
                <c:ptCount val="11"/>
                <c:pt idx="0">
                  <c:v>0.84599999999999997</c:v>
                </c:pt>
                <c:pt idx="1">
                  <c:v>1.506</c:v>
                </c:pt>
                <c:pt idx="2">
                  <c:v>2.1659999999999999</c:v>
                </c:pt>
                <c:pt idx="3">
                  <c:v>2.8260000000000001</c:v>
                </c:pt>
                <c:pt idx="4">
                  <c:v>3.4860000000000002</c:v>
                </c:pt>
                <c:pt idx="5">
                  <c:v>4.1459999999999999</c:v>
                </c:pt>
                <c:pt idx="6">
                  <c:v>4.806</c:v>
                </c:pt>
                <c:pt idx="7">
                  <c:v>5.4660000000000002</c:v>
                </c:pt>
                <c:pt idx="8">
                  <c:v>6.1260000000000003</c:v>
                </c:pt>
                <c:pt idx="9">
                  <c:v>6.7859999999999996</c:v>
                </c:pt>
                <c:pt idx="10">
                  <c:v>7.4459999999999997</c:v>
                </c:pt>
              </c:numCache>
            </c:numRef>
          </c:val>
          <c:extLst>
            <c:ext xmlns:c16="http://schemas.microsoft.com/office/drawing/2014/chart" uri="{C3380CC4-5D6E-409C-BE32-E72D297353CC}">
              <c16:uniqueId val="{00000001-21B0-4651-9A7B-7EC1D7E97A8D}"/>
            </c:ext>
          </c:extLst>
        </c:ser>
        <c:dLbls>
          <c:showLegendKey val="0"/>
          <c:showVal val="0"/>
          <c:showCatName val="0"/>
          <c:showSerName val="0"/>
          <c:showPercent val="0"/>
          <c:showBubbleSize val="0"/>
        </c:dLbls>
        <c:gapWidth val="219"/>
        <c:overlap val="-27"/>
        <c:axId val="225859456"/>
        <c:axId val="225864032"/>
      </c:barChart>
      <c:catAx>
        <c:axId val="225859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25864032"/>
        <c:crosses val="autoZero"/>
        <c:auto val="1"/>
        <c:lblAlgn val="ctr"/>
        <c:lblOffset val="100"/>
        <c:noMultiLvlLbl val="0"/>
      </c:catAx>
      <c:valAx>
        <c:axId val="225864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25859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zh-TW" sz="1400" b="0" i="0" u="none" strike="noStrike" baseline="0">
                <a:effectLst/>
              </a:rPr>
              <a:t>離岸風力發電產值</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spPr>
            <a:solidFill>
              <a:schemeClr val="accent1"/>
            </a:solidFill>
            <a:ln>
              <a:noFill/>
            </a:ln>
            <a:effectLst/>
          </c:spPr>
          <c:invertIfNegative val="0"/>
          <c:cat>
            <c:numRef>
              <c:f>工作表1!$J$1:$L$1</c:f>
              <c:numCache>
                <c:formatCode>General</c:formatCode>
                <c:ptCount val="3"/>
                <c:pt idx="0">
                  <c:v>2020</c:v>
                </c:pt>
                <c:pt idx="1">
                  <c:v>2025</c:v>
                </c:pt>
                <c:pt idx="2">
                  <c:v>2030</c:v>
                </c:pt>
              </c:numCache>
            </c:numRef>
          </c:cat>
          <c:val>
            <c:numRef>
              <c:f>工作表1!$J$2:$L$2</c:f>
              <c:numCache>
                <c:formatCode>General</c:formatCode>
                <c:ptCount val="3"/>
                <c:pt idx="0">
                  <c:v>875.92</c:v>
                </c:pt>
                <c:pt idx="1">
                  <c:v>6363</c:v>
                </c:pt>
                <c:pt idx="2">
                  <c:v>12600</c:v>
                </c:pt>
              </c:numCache>
            </c:numRef>
          </c:val>
          <c:extLst>
            <c:ext xmlns:c16="http://schemas.microsoft.com/office/drawing/2014/chart" uri="{C3380CC4-5D6E-409C-BE32-E72D297353CC}">
              <c16:uniqueId val="{00000000-17CD-4983-86A3-BAB4240A8505}"/>
            </c:ext>
          </c:extLst>
        </c:ser>
        <c:dLbls>
          <c:showLegendKey val="0"/>
          <c:showVal val="0"/>
          <c:showCatName val="0"/>
          <c:showSerName val="0"/>
          <c:showPercent val="0"/>
          <c:showBubbleSize val="0"/>
        </c:dLbls>
        <c:gapWidth val="219"/>
        <c:overlap val="-27"/>
        <c:axId val="391805280"/>
        <c:axId val="391791968"/>
      </c:barChart>
      <c:catAx>
        <c:axId val="391805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91791968"/>
        <c:crosses val="autoZero"/>
        <c:auto val="1"/>
        <c:lblAlgn val="ctr"/>
        <c:lblOffset val="100"/>
        <c:noMultiLvlLbl val="0"/>
      </c:catAx>
      <c:valAx>
        <c:axId val="391791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91805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en-US"/>
              <a:t>風力發電產值一覽圖</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spPr>
            <a:solidFill>
              <a:schemeClr val="accent1"/>
            </a:solidFill>
            <a:ln>
              <a:noFill/>
            </a:ln>
            <a:effectLst/>
          </c:spPr>
          <c:invertIfNegative val="0"/>
          <c:cat>
            <c:strRef>
              <c:f>工作表1!$M$2:$M$5</c:f>
              <c:strCache>
                <c:ptCount val="4"/>
                <c:pt idx="0">
                  <c:v>總產值U</c:v>
                </c:pt>
                <c:pt idx="1">
                  <c:v>風力發電機機台費用P</c:v>
                </c:pt>
                <c:pt idx="2">
                  <c:v>運維加發電費用(U-P)</c:v>
                </c:pt>
                <c:pt idx="3">
                  <c:v>運維費用</c:v>
                </c:pt>
              </c:strCache>
            </c:strRef>
          </c:cat>
          <c:val>
            <c:numRef>
              <c:f>工作表1!$N$2:$N$5</c:f>
              <c:numCache>
                <c:formatCode>General</c:formatCode>
                <c:ptCount val="4"/>
                <c:pt idx="0">
                  <c:v>875.92</c:v>
                </c:pt>
                <c:pt idx="1">
                  <c:v>680</c:v>
                </c:pt>
                <c:pt idx="2">
                  <c:v>195.92</c:v>
                </c:pt>
                <c:pt idx="3">
                  <c:v>36.92</c:v>
                </c:pt>
              </c:numCache>
            </c:numRef>
          </c:val>
          <c:extLst>
            <c:ext xmlns:c16="http://schemas.microsoft.com/office/drawing/2014/chart" uri="{C3380CC4-5D6E-409C-BE32-E72D297353CC}">
              <c16:uniqueId val="{00000000-14FE-4618-9376-3130DBE268A8}"/>
            </c:ext>
          </c:extLst>
        </c:ser>
        <c:ser>
          <c:idx val="1"/>
          <c:order val="1"/>
          <c:spPr>
            <a:solidFill>
              <a:schemeClr val="accent2"/>
            </a:solidFill>
            <a:ln>
              <a:noFill/>
            </a:ln>
            <a:effectLst/>
          </c:spPr>
          <c:invertIfNegative val="0"/>
          <c:cat>
            <c:strRef>
              <c:f>工作表1!$M$2:$M$5</c:f>
              <c:strCache>
                <c:ptCount val="4"/>
                <c:pt idx="0">
                  <c:v>總產值U</c:v>
                </c:pt>
                <c:pt idx="1">
                  <c:v>風力發電機機台費用P</c:v>
                </c:pt>
                <c:pt idx="2">
                  <c:v>運維加發電費用(U-P)</c:v>
                </c:pt>
                <c:pt idx="3">
                  <c:v>運維費用</c:v>
                </c:pt>
              </c:strCache>
            </c:strRef>
          </c:cat>
          <c:val>
            <c:numRef>
              <c:f>工作表1!$O$2:$O$5</c:f>
              <c:numCache>
                <c:formatCode>General</c:formatCode>
                <c:ptCount val="4"/>
                <c:pt idx="0">
                  <c:v>6363</c:v>
                </c:pt>
                <c:pt idx="1">
                  <c:v>3340</c:v>
                </c:pt>
                <c:pt idx="2">
                  <c:v>3023</c:v>
                </c:pt>
                <c:pt idx="3">
                  <c:v>2192.5</c:v>
                </c:pt>
              </c:numCache>
            </c:numRef>
          </c:val>
          <c:extLst>
            <c:ext xmlns:c16="http://schemas.microsoft.com/office/drawing/2014/chart" uri="{C3380CC4-5D6E-409C-BE32-E72D297353CC}">
              <c16:uniqueId val="{00000001-14FE-4618-9376-3130DBE268A8}"/>
            </c:ext>
          </c:extLst>
        </c:ser>
        <c:ser>
          <c:idx val="2"/>
          <c:order val="2"/>
          <c:spPr>
            <a:solidFill>
              <a:schemeClr val="accent3"/>
            </a:solidFill>
            <a:ln>
              <a:noFill/>
            </a:ln>
            <a:effectLst/>
          </c:spPr>
          <c:invertIfNegative val="0"/>
          <c:cat>
            <c:strRef>
              <c:f>工作表1!$M$2:$M$5</c:f>
              <c:strCache>
                <c:ptCount val="4"/>
                <c:pt idx="0">
                  <c:v>總產值U</c:v>
                </c:pt>
                <c:pt idx="1">
                  <c:v>風力發電機機台費用P</c:v>
                </c:pt>
                <c:pt idx="2">
                  <c:v>運維加發電費用(U-P)</c:v>
                </c:pt>
                <c:pt idx="3">
                  <c:v>運維費用</c:v>
                </c:pt>
              </c:strCache>
            </c:strRef>
          </c:cat>
          <c:val>
            <c:numRef>
              <c:f>工作表1!$P$2:$P$5</c:f>
              <c:numCache>
                <c:formatCode>General</c:formatCode>
                <c:ptCount val="4"/>
                <c:pt idx="0">
                  <c:v>12600</c:v>
                </c:pt>
                <c:pt idx="1">
                  <c:v>6000</c:v>
                </c:pt>
                <c:pt idx="2">
                  <c:v>6600</c:v>
                </c:pt>
                <c:pt idx="3">
                  <c:v>5104</c:v>
                </c:pt>
              </c:numCache>
            </c:numRef>
          </c:val>
          <c:extLst>
            <c:ext xmlns:c16="http://schemas.microsoft.com/office/drawing/2014/chart" uri="{C3380CC4-5D6E-409C-BE32-E72D297353CC}">
              <c16:uniqueId val="{00000002-14FE-4618-9376-3130DBE268A8}"/>
            </c:ext>
          </c:extLst>
        </c:ser>
        <c:dLbls>
          <c:showLegendKey val="0"/>
          <c:showVal val="0"/>
          <c:showCatName val="0"/>
          <c:showSerName val="0"/>
          <c:showPercent val="0"/>
          <c:showBubbleSize val="0"/>
        </c:dLbls>
        <c:gapWidth val="219"/>
        <c:overlap val="-27"/>
        <c:axId val="413743328"/>
        <c:axId val="413742080"/>
      </c:barChart>
      <c:catAx>
        <c:axId val="413743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13742080"/>
        <c:crosses val="autoZero"/>
        <c:auto val="1"/>
        <c:lblAlgn val="ctr"/>
        <c:lblOffset val="100"/>
        <c:noMultiLvlLbl val="0"/>
      </c:catAx>
      <c:valAx>
        <c:axId val="413742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13743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zh-TW" sz="1400" b="0" i="0" u="none" strike="noStrike" baseline="0">
                <a:effectLst/>
              </a:rPr>
              <a:t>支數對上發電量的關係</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stacked"/>
        <c:varyColors val="0"/>
        <c:ser>
          <c:idx val="0"/>
          <c:order val="0"/>
          <c:tx>
            <c:strRef>
              <c:f>工作表1!$Q$2</c:f>
              <c:strCache>
                <c:ptCount val="1"/>
                <c:pt idx="0">
                  <c:v>支數</c:v>
                </c:pt>
              </c:strCache>
            </c:strRef>
          </c:tx>
          <c:spPr>
            <a:solidFill>
              <a:schemeClr val="accent1"/>
            </a:solidFill>
            <a:ln>
              <a:noFill/>
            </a:ln>
            <a:effectLst/>
          </c:spPr>
          <c:invertIfNegative val="0"/>
          <c:cat>
            <c:numRef>
              <c:f>工作表1!$R$1:$AB$1</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cat>
          <c:val>
            <c:numRef>
              <c:f>工作表1!$R$2:$AB$2</c:f>
              <c:numCache>
                <c:formatCode>General</c:formatCode>
                <c:ptCount val="11"/>
                <c:pt idx="0">
                  <c:v>200</c:v>
                </c:pt>
                <c:pt idx="1">
                  <c:v>223</c:v>
                </c:pt>
                <c:pt idx="2">
                  <c:v>249</c:v>
                </c:pt>
                <c:pt idx="3">
                  <c:v>278</c:v>
                </c:pt>
                <c:pt idx="4">
                  <c:v>310</c:v>
                </c:pt>
                <c:pt idx="5">
                  <c:v>346</c:v>
                </c:pt>
                <c:pt idx="6">
                  <c:v>387</c:v>
                </c:pt>
                <c:pt idx="7">
                  <c:v>432</c:v>
                </c:pt>
                <c:pt idx="8">
                  <c:v>482</c:v>
                </c:pt>
                <c:pt idx="9">
                  <c:v>538</c:v>
                </c:pt>
                <c:pt idx="10">
                  <c:v>600</c:v>
                </c:pt>
              </c:numCache>
            </c:numRef>
          </c:val>
          <c:extLst>
            <c:ext xmlns:c16="http://schemas.microsoft.com/office/drawing/2014/chart" uri="{C3380CC4-5D6E-409C-BE32-E72D297353CC}">
              <c16:uniqueId val="{00000000-D59C-4CBC-818A-211EA5ECD079}"/>
            </c:ext>
          </c:extLst>
        </c:ser>
        <c:ser>
          <c:idx val="1"/>
          <c:order val="1"/>
          <c:tx>
            <c:strRef>
              <c:f>工作表1!$Q$3</c:f>
              <c:strCache>
                <c:ptCount val="1"/>
                <c:pt idx="0">
                  <c:v>發電量</c:v>
                </c:pt>
              </c:strCache>
            </c:strRef>
          </c:tx>
          <c:spPr>
            <a:solidFill>
              <a:schemeClr val="accent2"/>
            </a:solidFill>
            <a:ln>
              <a:noFill/>
            </a:ln>
            <a:effectLst/>
          </c:spPr>
          <c:invertIfNegative val="0"/>
          <c:cat>
            <c:numRef>
              <c:f>工作表1!$R$1:$AB$1</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cat>
          <c:val>
            <c:numRef>
              <c:f>工作表1!$R$3:$AB$3</c:f>
              <c:numCache>
                <c:formatCode>General</c:formatCode>
                <c:ptCount val="11"/>
                <c:pt idx="0">
                  <c:v>806</c:v>
                </c:pt>
                <c:pt idx="1">
                  <c:v>1506</c:v>
                </c:pt>
                <c:pt idx="2">
                  <c:v>2166</c:v>
                </c:pt>
                <c:pt idx="3">
                  <c:v>2826</c:v>
                </c:pt>
                <c:pt idx="4">
                  <c:v>3486</c:v>
                </c:pt>
                <c:pt idx="5">
                  <c:v>4146</c:v>
                </c:pt>
                <c:pt idx="6">
                  <c:v>4806</c:v>
                </c:pt>
                <c:pt idx="7">
                  <c:v>5466</c:v>
                </c:pt>
                <c:pt idx="8">
                  <c:v>6126</c:v>
                </c:pt>
                <c:pt idx="9">
                  <c:v>6786</c:v>
                </c:pt>
                <c:pt idx="10">
                  <c:v>7446</c:v>
                </c:pt>
              </c:numCache>
            </c:numRef>
          </c:val>
          <c:extLst>
            <c:ext xmlns:c16="http://schemas.microsoft.com/office/drawing/2014/chart" uri="{C3380CC4-5D6E-409C-BE32-E72D297353CC}">
              <c16:uniqueId val="{00000001-D59C-4CBC-818A-211EA5ECD079}"/>
            </c:ext>
          </c:extLst>
        </c:ser>
        <c:dLbls>
          <c:showLegendKey val="0"/>
          <c:showVal val="0"/>
          <c:showCatName val="0"/>
          <c:showSerName val="0"/>
          <c:showPercent val="0"/>
          <c:showBubbleSize val="0"/>
        </c:dLbls>
        <c:gapWidth val="150"/>
        <c:overlap val="100"/>
        <c:axId val="392309888"/>
        <c:axId val="392312800"/>
      </c:barChart>
      <c:catAx>
        <c:axId val="392309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92312800"/>
        <c:crosses val="autoZero"/>
        <c:auto val="1"/>
        <c:lblAlgn val="ctr"/>
        <c:lblOffset val="100"/>
        <c:noMultiLvlLbl val="0"/>
      </c:catAx>
      <c:valAx>
        <c:axId val="392312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92309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工作表1!$AC$2</c:f>
              <c:strCache>
                <c:ptCount val="1"/>
                <c:pt idx="0">
                  <c:v>效率</c:v>
                </c:pt>
              </c:strCache>
            </c:strRef>
          </c:tx>
          <c:spPr>
            <a:solidFill>
              <a:schemeClr val="accent1"/>
            </a:solidFill>
            <a:ln>
              <a:noFill/>
            </a:ln>
            <a:effectLst/>
          </c:spPr>
          <c:invertIfNegative val="0"/>
          <c:cat>
            <c:numRef>
              <c:f>工作表1!$AD$1:$AN$1</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cat>
          <c:val>
            <c:numRef>
              <c:f>工作表1!$AD$2:$AN$2</c:f>
              <c:numCache>
                <c:formatCode>0.00%</c:formatCode>
                <c:ptCount val="11"/>
                <c:pt idx="0">
                  <c:v>0.33300000000000002</c:v>
                </c:pt>
                <c:pt idx="1">
                  <c:v>0.371</c:v>
                </c:pt>
                <c:pt idx="2">
                  <c:v>0.41499999999999998</c:v>
                </c:pt>
                <c:pt idx="3">
                  <c:v>0.46300000000000002</c:v>
                </c:pt>
                <c:pt idx="4">
                  <c:v>0.51700000000000002</c:v>
                </c:pt>
                <c:pt idx="5">
                  <c:v>0.57599999999999996</c:v>
                </c:pt>
                <c:pt idx="6">
                  <c:v>0.64300000000000002</c:v>
                </c:pt>
                <c:pt idx="7">
                  <c:v>0.71799999999999997</c:v>
                </c:pt>
                <c:pt idx="8">
                  <c:v>0.80100000000000005</c:v>
                </c:pt>
                <c:pt idx="9">
                  <c:v>0.89500000000000002</c:v>
                </c:pt>
                <c:pt idx="10" formatCode="0%">
                  <c:v>1</c:v>
                </c:pt>
              </c:numCache>
            </c:numRef>
          </c:val>
          <c:extLst>
            <c:ext xmlns:c16="http://schemas.microsoft.com/office/drawing/2014/chart" uri="{C3380CC4-5D6E-409C-BE32-E72D297353CC}">
              <c16:uniqueId val="{00000000-CBA9-4087-B523-66CE4502DE56}"/>
            </c:ext>
          </c:extLst>
        </c:ser>
        <c:dLbls>
          <c:showLegendKey val="0"/>
          <c:showVal val="0"/>
          <c:showCatName val="0"/>
          <c:showSerName val="0"/>
          <c:showPercent val="0"/>
          <c:showBubbleSize val="0"/>
        </c:dLbls>
        <c:gapWidth val="219"/>
        <c:overlap val="-27"/>
        <c:axId val="315510496"/>
        <c:axId val="315513824"/>
      </c:barChart>
      <c:catAx>
        <c:axId val="315510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15513824"/>
        <c:crosses val="autoZero"/>
        <c:auto val="1"/>
        <c:lblAlgn val="ctr"/>
        <c:lblOffset val="100"/>
        <c:noMultiLvlLbl val="0"/>
      </c:catAx>
      <c:valAx>
        <c:axId val="3155138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15510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工作表1!$A$30</c:f>
              <c:strCache>
                <c:ptCount val="1"/>
                <c:pt idx="0">
                  <c:v>風力發電機組單位發電量</c:v>
                </c:pt>
              </c:strCache>
            </c:strRef>
          </c:tx>
          <c:spPr>
            <a:solidFill>
              <a:schemeClr val="accent1"/>
            </a:solidFill>
            <a:ln>
              <a:noFill/>
            </a:ln>
            <a:effectLst/>
          </c:spPr>
          <c:invertIfNegative val="0"/>
          <c:cat>
            <c:numRef>
              <c:f>工作表1!$B$29:$L$29</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cat>
          <c:val>
            <c:numRef>
              <c:f>工作表1!$B$30:$L$30</c:f>
              <c:numCache>
                <c:formatCode>General</c:formatCode>
                <c:ptCount val="11"/>
                <c:pt idx="0">
                  <c:v>4.03</c:v>
                </c:pt>
                <c:pt idx="1">
                  <c:v>6.75</c:v>
                </c:pt>
                <c:pt idx="2">
                  <c:v>8.6999999999999993</c:v>
                </c:pt>
                <c:pt idx="3">
                  <c:v>10.17</c:v>
                </c:pt>
                <c:pt idx="4">
                  <c:v>11.25</c:v>
                </c:pt>
                <c:pt idx="5">
                  <c:v>11.98</c:v>
                </c:pt>
                <c:pt idx="6">
                  <c:v>12.41</c:v>
                </c:pt>
                <c:pt idx="7">
                  <c:v>12.65</c:v>
                </c:pt>
                <c:pt idx="8">
                  <c:v>12.7</c:v>
                </c:pt>
                <c:pt idx="9">
                  <c:v>12.61</c:v>
                </c:pt>
                <c:pt idx="10">
                  <c:v>12.41</c:v>
                </c:pt>
              </c:numCache>
            </c:numRef>
          </c:val>
          <c:extLst>
            <c:ext xmlns:c16="http://schemas.microsoft.com/office/drawing/2014/chart" uri="{C3380CC4-5D6E-409C-BE32-E72D297353CC}">
              <c16:uniqueId val="{00000000-DB46-4537-B9D4-00B1C0BB3811}"/>
            </c:ext>
          </c:extLst>
        </c:ser>
        <c:dLbls>
          <c:showLegendKey val="0"/>
          <c:showVal val="0"/>
          <c:showCatName val="0"/>
          <c:showSerName val="0"/>
          <c:showPercent val="0"/>
          <c:showBubbleSize val="0"/>
        </c:dLbls>
        <c:gapWidth val="219"/>
        <c:overlap val="-27"/>
        <c:axId val="391803200"/>
        <c:axId val="391804448"/>
      </c:barChart>
      <c:catAx>
        <c:axId val="391803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91804448"/>
        <c:crosses val="autoZero"/>
        <c:auto val="1"/>
        <c:lblAlgn val="ctr"/>
        <c:lblOffset val="100"/>
        <c:noMultiLvlLbl val="0"/>
      </c:catAx>
      <c:valAx>
        <c:axId val="391804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91803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工作表1!$N$29</c:f>
              <c:strCache>
                <c:ptCount val="1"/>
                <c:pt idx="0">
                  <c:v>效率K(t)</c:v>
                </c:pt>
              </c:strCache>
            </c:strRef>
          </c:tx>
          <c:spPr>
            <a:solidFill>
              <a:schemeClr val="accent1"/>
            </a:solidFill>
            <a:ln>
              <a:noFill/>
            </a:ln>
            <a:effectLst/>
          </c:spPr>
          <c:invertIfNegative val="0"/>
          <c:cat>
            <c:numRef>
              <c:f>工作表1!$O$28:$Y$28</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cat>
          <c:val>
            <c:numRef>
              <c:f>工作表1!$O$29:$Y$29</c:f>
              <c:numCache>
                <c:formatCode>0.00%</c:formatCode>
                <c:ptCount val="11"/>
                <c:pt idx="0">
                  <c:v>0.32400000000000001</c:v>
                </c:pt>
                <c:pt idx="1">
                  <c:v>0.54400000000000004</c:v>
                </c:pt>
                <c:pt idx="2">
                  <c:v>0.70099999999999996</c:v>
                </c:pt>
                <c:pt idx="3">
                  <c:v>0.82</c:v>
                </c:pt>
                <c:pt idx="4">
                  <c:v>0.90700000000000003</c:v>
                </c:pt>
                <c:pt idx="5">
                  <c:v>0.96499999999999997</c:v>
                </c:pt>
                <c:pt idx="6" formatCode="0%">
                  <c:v>1</c:v>
                </c:pt>
                <c:pt idx="7">
                  <c:v>1.0189999999999999</c:v>
                </c:pt>
                <c:pt idx="8">
                  <c:v>1.0229999999999999</c:v>
                </c:pt>
                <c:pt idx="9">
                  <c:v>1.016</c:v>
                </c:pt>
                <c:pt idx="10" formatCode="0%">
                  <c:v>1</c:v>
                </c:pt>
              </c:numCache>
            </c:numRef>
          </c:val>
          <c:extLst>
            <c:ext xmlns:c16="http://schemas.microsoft.com/office/drawing/2014/chart" uri="{C3380CC4-5D6E-409C-BE32-E72D297353CC}">
              <c16:uniqueId val="{00000000-FE43-4B80-895C-10D3CD3E7A20}"/>
            </c:ext>
          </c:extLst>
        </c:ser>
        <c:dLbls>
          <c:showLegendKey val="0"/>
          <c:showVal val="0"/>
          <c:showCatName val="0"/>
          <c:showSerName val="0"/>
          <c:showPercent val="0"/>
          <c:showBubbleSize val="0"/>
        </c:dLbls>
        <c:gapWidth val="219"/>
        <c:overlap val="-27"/>
        <c:axId val="301123824"/>
        <c:axId val="301127984"/>
      </c:barChart>
      <c:catAx>
        <c:axId val="301123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01127984"/>
        <c:crosses val="autoZero"/>
        <c:auto val="1"/>
        <c:lblAlgn val="ctr"/>
        <c:lblOffset val="100"/>
        <c:noMultiLvlLbl val="0"/>
      </c:catAx>
      <c:valAx>
        <c:axId val="30112798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01123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400" b="0" i="0" u="none" strike="noStrike" baseline="0">
                <a:effectLst/>
              </a:rPr>
              <a:t>J=X(t)</a:t>
            </a:r>
            <a:r>
              <a:rPr lang="zh-TW" altLang="zh-TW" sz="1400" b="0" i="0" u="none" strike="noStrike" baseline="0">
                <a:effectLst/>
              </a:rPr>
              <a:t>＊</a:t>
            </a:r>
            <a:r>
              <a:rPr lang="en-US" altLang="zh-TW" sz="1400" b="0" i="0" u="none" strike="noStrike" baseline="0">
                <a:effectLst/>
              </a:rPr>
              <a:t>(K(t)*(1-D))*7446</a:t>
            </a:r>
            <a:r>
              <a:rPr lang="zh-TW" altLang="en-US" sz="1400" b="0" i="0" u="none" strike="noStrike" baseline="0">
                <a:effectLst/>
              </a:rPr>
              <a:t>  </a:t>
            </a:r>
            <a:r>
              <a:rPr lang="zh-TW" altLang="zh-TW" sz="1400" b="0" i="0" u="none" strike="noStrike" baseline="0">
                <a:effectLst/>
              </a:rPr>
              <a:t>的預估發電量</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工作表1!$B$1</c:f>
              <c:strCache>
                <c:ptCount val="1"/>
                <c:pt idx="0">
                  <c:v>預估值</c:v>
                </c:pt>
              </c:strCache>
            </c:strRef>
          </c:tx>
          <c:spPr>
            <a:solidFill>
              <a:schemeClr val="accent1"/>
            </a:solidFill>
            <a:ln>
              <a:noFill/>
            </a:ln>
            <a:effectLst/>
          </c:spPr>
          <c:invertIfNegative val="0"/>
          <c:cat>
            <c:numRef>
              <c:f>工作表1!$A$2:$A$12</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cat>
          <c:val>
            <c:numRef>
              <c:f>工作表1!$B$2:$B$12</c:f>
              <c:numCache>
                <c:formatCode>General</c:formatCode>
                <c:ptCount val="11"/>
                <c:pt idx="0">
                  <c:v>794</c:v>
                </c:pt>
                <c:pt idx="1">
                  <c:v>1467.2</c:v>
                </c:pt>
                <c:pt idx="2">
                  <c:v>2120.6</c:v>
                </c:pt>
                <c:pt idx="3">
                  <c:v>2767.6</c:v>
                </c:pt>
                <c:pt idx="4">
                  <c:v>3418.2</c:v>
                </c:pt>
                <c:pt idx="5">
                  <c:v>4051.9</c:v>
                </c:pt>
                <c:pt idx="6">
                  <c:v>4687.2</c:v>
                </c:pt>
                <c:pt idx="7">
                  <c:v>5333.4</c:v>
                </c:pt>
                <c:pt idx="8">
                  <c:v>5973.2</c:v>
                </c:pt>
                <c:pt idx="9">
                  <c:v>6628.6</c:v>
                </c:pt>
                <c:pt idx="10">
                  <c:v>7289.6</c:v>
                </c:pt>
              </c:numCache>
            </c:numRef>
          </c:val>
          <c:extLst>
            <c:ext xmlns:c16="http://schemas.microsoft.com/office/drawing/2014/chart" uri="{C3380CC4-5D6E-409C-BE32-E72D297353CC}">
              <c16:uniqueId val="{00000000-6686-4AC7-AF4C-2E3883513072}"/>
            </c:ext>
          </c:extLst>
        </c:ser>
        <c:ser>
          <c:idx val="1"/>
          <c:order val="1"/>
          <c:tx>
            <c:strRef>
              <c:f>工作表1!$C$1</c:f>
              <c:strCache>
                <c:ptCount val="1"/>
                <c:pt idx="0">
                  <c:v>理論值</c:v>
                </c:pt>
              </c:strCache>
            </c:strRef>
          </c:tx>
          <c:spPr>
            <a:solidFill>
              <a:schemeClr val="accent2"/>
            </a:solidFill>
            <a:ln>
              <a:noFill/>
            </a:ln>
            <a:effectLst/>
          </c:spPr>
          <c:invertIfNegative val="0"/>
          <c:cat>
            <c:numRef>
              <c:f>工作表1!$A$2:$A$12</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cat>
          <c:val>
            <c:numRef>
              <c:f>工作表1!$C$2:$C$12</c:f>
              <c:numCache>
                <c:formatCode>General</c:formatCode>
                <c:ptCount val="11"/>
                <c:pt idx="0">
                  <c:v>806</c:v>
                </c:pt>
                <c:pt idx="1">
                  <c:v>1506</c:v>
                </c:pt>
                <c:pt idx="2">
                  <c:v>2166</c:v>
                </c:pt>
                <c:pt idx="3">
                  <c:v>2826</c:v>
                </c:pt>
                <c:pt idx="4">
                  <c:v>3486</c:v>
                </c:pt>
                <c:pt idx="5">
                  <c:v>4146</c:v>
                </c:pt>
                <c:pt idx="6">
                  <c:v>4806</c:v>
                </c:pt>
                <c:pt idx="7">
                  <c:v>5466</c:v>
                </c:pt>
                <c:pt idx="8">
                  <c:v>6126</c:v>
                </c:pt>
                <c:pt idx="9">
                  <c:v>6786</c:v>
                </c:pt>
                <c:pt idx="10">
                  <c:v>7446</c:v>
                </c:pt>
              </c:numCache>
            </c:numRef>
          </c:val>
          <c:extLst>
            <c:ext xmlns:c16="http://schemas.microsoft.com/office/drawing/2014/chart" uri="{C3380CC4-5D6E-409C-BE32-E72D297353CC}">
              <c16:uniqueId val="{00000001-6686-4AC7-AF4C-2E3883513072}"/>
            </c:ext>
          </c:extLst>
        </c:ser>
        <c:dLbls>
          <c:showLegendKey val="0"/>
          <c:showVal val="0"/>
          <c:showCatName val="0"/>
          <c:showSerName val="0"/>
          <c:showPercent val="0"/>
          <c:showBubbleSize val="0"/>
        </c:dLbls>
        <c:gapWidth val="150"/>
        <c:axId val="392309056"/>
        <c:axId val="392313632"/>
      </c:barChart>
      <c:catAx>
        <c:axId val="3923090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92313632"/>
        <c:crosses val="autoZero"/>
        <c:auto val="1"/>
        <c:lblAlgn val="ctr"/>
        <c:lblOffset val="100"/>
        <c:noMultiLvlLbl val="0"/>
      </c:catAx>
      <c:valAx>
        <c:axId val="392313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92309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0.51971</cdr:x>
      <cdr:y>0.89638</cdr:y>
    </cdr:from>
    <cdr:to>
      <cdr:x>1</cdr:x>
      <cdr:y>1</cdr:y>
    </cdr:to>
    <cdr:sp macro="" textlink="">
      <cdr:nvSpPr>
        <cdr:cNvPr id="3" name="文字方塊 2"/>
        <cdr:cNvSpPr txBox="1"/>
      </cdr:nvSpPr>
      <cdr:spPr>
        <a:xfrm xmlns:a="http://schemas.openxmlformats.org/drawingml/2006/main">
          <a:off x="2376115" y="2458941"/>
          <a:ext cx="2195885" cy="28425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TW" altLang="en-US" sz="1100" dirty="0" smtClean="0"/>
            <a:t>藍色</a:t>
          </a:r>
          <a:r>
            <a:rPr lang="en-US" altLang="zh-TW" sz="1100" dirty="0" smtClean="0"/>
            <a:t>:2020</a:t>
          </a:r>
          <a:r>
            <a:rPr lang="zh-TW" altLang="en-US" sz="1100" dirty="0" smtClean="0"/>
            <a:t>  </a:t>
          </a:r>
          <a:r>
            <a:rPr lang="zh-TW" altLang="en-US" dirty="0" smtClean="0"/>
            <a:t>橘</a:t>
          </a:r>
          <a:r>
            <a:rPr lang="zh-TW" altLang="en-US" dirty="0"/>
            <a:t>色</a:t>
          </a:r>
          <a:r>
            <a:rPr lang="en-US" altLang="zh-TW" dirty="0"/>
            <a:t>:</a:t>
          </a:r>
          <a:r>
            <a:rPr lang="en-US" altLang="zh-TW" dirty="0" smtClean="0"/>
            <a:t>2025</a:t>
          </a:r>
          <a:r>
            <a:rPr lang="zh-TW" altLang="en-US" dirty="0" smtClean="0"/>
            <a:t>  </a:t>
          </a:r>
          <a:r>
            <a:rPr lang="zh-TW" altLang="en-US" sz="1100" dirty="0" smtClean="0"/>
            <a:t>灰色</a:t>
          </a:r>
          <a:r>
            <a:rPr lang="en-US" altLang="zh-TW" sz="1100" dirty="0"/>
            <a:t>2030</a:t>
          </a:r>
          <a:endParaRPr lang="zh-TW" altLang="en-US" sz="1100" dirty="0"/>
        </a:p>
      </cdr:txBody>
    </cdr:sp>
  </cdr:relSizeAnchor>
</c:userShape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3F317-C8A1-4F9F-93A0-413E2CFE8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數學建模-1</Template>
  <TotalTime>1025</TotalTime>
  <Pages>14</Pages>
  <Words>1023</Words>
  <Characters>5833</Characters>
  <Application>Microsoft Office Word</Application>
  <DocSecurity>0</DocSecurity>
  <Lines>48</Lines>
  <Paragraphs>13</Paragraphs>
  <ScaleCrop>false</ScaleCrop>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Cromartie</dc:creator>
  <cp:keywords/>
  <dc:description/>
  <cp:lastModifiedBy>Cromartie</cp:lastModifiedBy>
  <cp:revision>152</cp:revision>
  <dcterms:created xsi:type="dcterms:W3CDTF">2020-12-08T16:58:00Z</dcterms:created>
  <dcterms:modified xsi:type="dcterms:W3CDTF">2020-12-11T15:39:00Z</dcterms:modified>
</cp:coreProperties>
</file>