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5B13" w14:textId="1A421BE7" w:rsidR="008860EC" w:rsidRPr="00643F37" w:rsidRDefault="008860EC" w:rsidP="008860EC">
      <w:pPr>
        <w:pStyle w:val="a6"/>
        <w:rPr>
          <w:rFonts w:ascii="Arial" w:hAnsi="Arial" w:cs="Arial"/>
          <w:b w:val="0"/>
          <w:bCs w:val="0"/>
          <w:sz w:val="24"/>
          <w:szCs w:val="24"/>
        </w:rPr>
      </w:pPr>
      <w:r w:rsidRPr="00643F37">
        <w:rPr>
          <w:rFonts w:ascii="Arial" w:hAnsi="Arial" w:cs="Arial"/>
          <w:b w:val="0"/>
          <w:bCs w:val="0"/>
          <w:sz w:val="24"/>
          <w:szCs w:val="24"/>
        </w:rPr>
        <w:t>Initial Post</w:t>
      </w:r>
    </w:p>
    <w:p w14:paraId="1CDA87A1" w14:textId="1A344C2F" w:rsidR="00A17B72" w:rsidRPr="00643F37" w:rsidRDefault="00A17B72" w:rsidP="00A17B72">
      <w:pPr>
        <w:widowControl/>
        <w:rPr>
          <w:rFonts w:ascii="Arial" w:hAnsi="Arial" w:cs="Arial"/>
          <w:szCs w:val="24"/>
        </w:rPr>
      </w:pPr>
      <w:r w:rsidRPr="00643F37">
        <w:rPr>
          <w:rFonts w:ascii="Arial" w:hAnsi="Arial" w:cs="Arial"/>
          <w:szCs w:val="24"/>
        </w:rPr>
        <w:t xml:space="preserve">The number of medical devices connected to networks is increasing at an exponential rate. These devices have the inherent security risk of exposing both data and device control. Compared to the first quarter of 2020 and 2021 in healthcare organisations, targeted attacks increased by 76 per cent, while IoT attacks increased by 57 per cent according to the survey by </w:t>
      </w:r>
      <w:proofErr w:type="spellStart"/>
      <w:r w:rsidRPr="00643F37">
        <w:rPr>
          <w:rFonts w:ascii="Arial" w:hAnsi="Arial" w:cs="Arial"/>
          <w:szCs w:val="24"/>
        </w:rPr>
        <w:t>Obrela’s</w:t>
      </w:r>
      <w:proofErr w:type="spellEnd"/>
      <w:r w:rsidRPr="00643F37">
        <w:rPr>
          <w:rFonts w:ascii="Arial" w:hAnsi="Arial" w:cs="Arial"/>
          <w:szCs w:val="24"/>
        </w:rPr>
        <w:t xml:space="preserve"> Q3 Digital Universe Study. (George, 2021).</w:t>
      </w:r>
    </w:p>
    <w:p w14:paraId="0691F0CD" w14:textId="77777777" w:rsidR="00A17B72" w:rsidRPr="00643F37" w:rsidRDefault="00A17B72" w:rsidP="00A17B72">
      <w:pPr>
        <w:widowControl/>
        <w:rPr>
          <w:rFonts w:ascii="Arial" w:hAnsi="Arial" w:cs="Arial"/>
          <w:szCs w:val="24"/>
        </w:rPr>
      </w:pPr>
    </w:p>
    <w:p w14:paraId="27CF9CA0" w14:textId="2FA7790D" w:rsidR="00A17B72" w:rsidRPr="00643F37" w:rsidRDefault="00A17B72" w:rsidP="00A17B72">
      <w:pPr>
        <w:widowControl/>
        <w:rPr>
          <w:rFonts w:ascii="Arial" w:hAnsi="Arial" w:cs="Arial"/>
          <w:szCs w:val="24"/>
        </w:rPr>
      </w:pPr>
      <w:r w:rsidRPr="00643F37">
        <w:rPr>
          <w:rFonts w:ascii="Arial" w:hAnsi="Arial" w:cs="Arial"/>
          <w:szCs w:val="24"/>
        </w:rPr>
        <w:t xml:space="preserve">With reference to this article “Compromising a Medical Mannequin” (Gilson et al., 2015) discussed the two common major cyber threats, brute force attack and denial of service attack (DoS). The brute force attack uses the trial-and-error approach to guess login information or hash keys, with dictionary and rainbow tables that contain pre-computed data to improve efficiency. DoS attack is a malicious attempt to make an online service unavailable by overloading it. By using the attack tool, </w:t>
      </w:r>
      <w:proofErr w:type="spellStart"/>
      <w:proofErr w:type="gramStart"/>
      <w:r w:rsidRPr="00643F37">
        <w:rPr>
          <w:rFonts w:ascii="Arial" w:hAnsi="Arial" w:cs="Arial"/>
          <w:szCs w:val="24"/>
        </w:rPr>
        <w:t>BackTrack</w:t>
      </w:r>
      <w:proofErr w:type="spellEnd"/>
      <w:proofErr w:type="gramEnd"/>
      <w:r w:rsidRPr="00643F37">
        <w:rPr>
          <w:rFonts w:ascii="Arial" w:hAnsi="Arial" w:cs="Arial"/>
          <w:szCs w:val="24"/>
        </w:rPr>
        <w:t xml:space="preserve"> 5, Gilson’s team was able to crack the </w:t>
      </w:r>
      <w:proofErr w:type="spellStart"/>
      <w:r w:rsidRPr="00643F37">
        <w:rPr>
          <w:rFonts w:ascii="Arial" w:hAnsi="Arial" w:cs="Arial"/>
          <w:szCs w:val="24"/>
        </w:rPr>
        <w:t>WiFi</w:t>
      </w:r>
      <w:proofErr w:type="spellEnd"/>
      <w:r w:rsidRPr="00643F37">
        <w:rPr>
          <w:rFonts w:ascii="Arial" w:hAnsi="Arial" w:cs="Arial"/>
          <w:szCs w:val="24"/>
        </w:rPr>
        <w:t xml:space="preserve"> Personal Identification Number (PIN) within a few hours with a brute force attack. Moreover, with the same tool, they performed a DoS attack on the software by blacklisting the found MAC address.</w:t>
      </w:r>
    </w:p>
    <w:p w14:paraId="62B869C9" w14:textId="77777777" w:rsidR="00A17B72" w:rsidRPr="00643F37" w:rsidRDefault="00A17B72" w:rsidP="00A17B72">
      <w:pPr>
        <w:widowControl/>
        <w:rPr>
          <w:rFonts w:ascii="Arial" w:hAnsi="Arial" w:cs="Arial"/>
          <w:szCs w:val="24"/>
        </w:rPr>
      </w:pPr>
    </w:p>
    <w:p w14:paraId="2418F768" w14:textId="4A1D56D1" w:rsidR="00A17B72" w:rsidRPr="00643F37" w:rsidRDefault="00A17B72" w:rsidP="00A17B72">
      <w:pPr>
        <w:widowControl/>
        <w:rPr>
          <w:rFonts w:ascii="Arial" w:hAnsi="Arial" w:cs="Arial"/>
          <w:szCs w:val="24"/>
        </w:rPr>
      </w:pPr>
      <w:r w:rsidRPr="00643F37">
        <w:rPr>
          <w:rFonts w:ascii="Arial" w:hAnsi="Arial" w:cs="Arial"/>
          <w:szCs w:val="24"/>
        </w:rPr>
        <w:t xml:space="preserve">In most cases, strong passwords, limited login attempts, or two-factor authentication could mitigate brute force attacks. In the case of this article research, the choice of </w:t>
      </w:r>
      <w:proofErr w:type="spellStart"/>
      <w:r w:rsidRPr="00643F37">
        <w:rPr>
          <w:rFonts w:ascii="Arial" w:hAnsi="Arial" w:cs="Arial"/>
          <w:szCs w:val="24"/>
        </w:rPr>
        <w:t>WiFi</w:t>
      </w:r>
      <w:proofErr w:type="spellEnd"/>
      <w:r w:rsidRPr="00643F37">
        <w:rPr>
          <w:rFonts w:ascii="Arial" w:hAnsi="Arial" w:cs="Arial"/>
          <w:szCs w:val="24"/>
        </w:rPr>
        <w:t xml:space="preserve"> security protocols is indispensable. Both </w:t>
      </w:r>
      <w:proofErr w:type="spellStart"/>
      <w:r w:rsidRPr="00643F37">
        <w:rPr>
          <w:rFonts w:ascii="Arial" w:hAnsi="Arial" w:cs="Arial"/>
          <w:szCs w:val="24"/>
        </w:rPr>
        <w:t>WiFi</w:t>
      </w:r>
      <w:proofErr w:type="spellEnd"/>
      <w:r w:rsidRPr="00643F37">
        <w:rPr>
          <w:rFonts w:ascii="Arial" w:hAnsi="Arial" w:cs="Arial"/>
          <w:szCs w:val="24"/>
        </w:rPr>
        <w:t xml:space="preserve"> security protocols WPA and WPS found vulnerabilities, Key Reinstallation Attack (ENISA, 2017) and VU#723755 (CISA, 2013), which should replace by WPA3 (Rob, 2018). On the other hand, the DoS attack could mitigate with CAPTCHAs and adding deny list to block the location or source. With the widespread of Content Distribution Network (CDN) and Web Application Firewall (WAF), abnormal traffic or common attack patterns or behaviour could be monitored and blocked.</w:t>
      </w:r>
    </w:p>
    <w:p w14:paraId="7F2F22E1" w14:textId="0C82899B" w:rsidR="003C05E6" w:rsidRPr="00643F37" w:rsidRDefault="003C05E6" w:rsidP="00A17B72">
      <w:pPr>
        <w:widowControl/>
        <w:rPr>
          <w:rFonts w:ascii="Arial" w:hAnsi="Arial" w:cs="Arial"/>
          <w:szCs w:val="24"/>
        </w:rPr>
      </w:pPr>
    </w:p>
    <w:p w14:paraId="3E6A8937" w14:textId="77777777" w:rsidR="00B62E12" w:rsidRPr="00643F37" w:rsidRDefault="00B62E12" w:rsidP="00B62E12">
      <w:pPr>
        <w:rPr>
          <w:rFonts w:ascii="Arial" w:hAnsi="Arial" w:cs="Arial"/>
          <w:szCs w:val="24"/>
        </w:rPr>
      </w:pPr>
      <w:r w:rsidRPr="00643F37">
        <w:rPr>
          <w:rFonts w:ascii="Arial" w:hAnsi="Arial" w:cs="Arial"/>
          <w:szCs w:val="24"/>
        </w:rPr>
        <w:t>References:</w:t>
      </w:r>
    </w:p>
    <w:p w14:paraId="50BE5A2E" w14:textId="57FF259A" w:rsidR="00B62E12" w:rsidRPr="00643F37" w:rsidRDefault="00B62E12" w:rsidP="004358D0">
      <w:pPr>
        <w:rPr>
          <w:rFonts w:ascii="Arial" w:hAnsi="Arial" w:cs="Arial"/>
          <w:szCs w:val="24"/>
        </w:rPr>
      </w:pPr>
      <w:r w:rsidRPr="00643F37">
        <w:rPr>
          <w:rFonts w:ascii="Arial" w:hAnsi="Arial" w:cs="Arial"/>
          <w:szCs w:val="24"/>
        </w:rPr>
        <w:t xml:space="preserve">George, P. (April 21, 2021) </w:t>
      </w:r>
      <w:proofErr w:type="spellStart"/>
      <w:r w:rsidRPr="00643F37">
        <w:rPr>
          <w:rFonts w:ascii="Arial" w:hAnsi="Arial" w:cs="Arial"/>
          <w:szCs w:val="24"/>
        </w:rPr>
        <w:t>Obrela’s</w:t>
      </w:r>
      <w:proofErr w:type="spellEnd"/>
      <w:r w:rsidRPr="00643F37">
        <w:rPr>
          <w:rFonts w:ascii="Arial" w:hAnsi="Arial" w:cs="Arial"/>
          <w:szCs w:val="24"/>
        </w:rPr>
        <w:t xml:space="preserve"> Digital Universe Study: Europe sees 67% increase in brand attacks</w:t>
      </w:r>
      <w:r w:rsidR="00E478F3" w:rsidRPr="00643F37">
        <w:rPr>
          <w:rFonts w:ascii="Arial" w:hAnsi="Arial" w:cs="Arial"/>
          <w:szCs w:val="24"/>
        </w:rPr>
        <w:t xml:space="preserve">. </w:t>
      </w:r>
      <w:r w:rsidR="00E478F3" w:rsidRPr="00643F37">
        <w:rPr>
          <w:rFonts w:ascii="Arial" w:hAnsi="Arial" w:cs="Arial"/>
          <w:i/>
          <w:iCs/>
          <w:szCs w:val="24"/>
        </w:rPr>
        <w:t>Digital Universe Study.</w:t>
      </w:r>
      <w:r w:rsidR="00E478F3" w:rsidRPr="00643F37">
        <w:rPr>
          <w:rFonts w:ascii="Arial" w:hAnsi="Arial" w:cs="Arial"/>
          <w:szCs w:val="24"/>
        </w:rPr>
        <w:t xml:space="preserve"> Available:</w:t>
      </w:r>
    </w:p>
    <w:p w14:paraId="6B27A3C1" w14:textId="101D4720" w:rsidR="004358D0" w:rsidRPr="00643F37" w:rsidRDefault="00B62E12" w:rsidP="00837F70">
      <w:pPr>
        <w:rPr>
          <w:rFonts w:ascii="Arial" w:hAnsi="Arial" w:cs="Arial"/>
          <w:szCs w:val="24"/>
        </w:rPr>
      </w:pPr>
      <w:r w:rsidRPr="00643F37">
        <w:rPr>
          <w:rFonts w:ascii="Arial" w:hAnsi="Arial" w:cs="Arial"/>
          <w:szCs w:val="24"/>
        </w:rPr>
        <w:t>https://www.obrela.com/digital-universe-study-q1-2020-vs-q1-2021/</w:t>
      </w:r>
      <w:r w:rsidR="00E478F3" w:rsidRPr="00643F37">
        <w:rPr>
          <w:rFonts w:ascii="Arial" w:hAnsi="Arial" w:cs="Arial"/>
          <w:szCs w:val="24"/>
        </w:rPr>
        <w:t xml:space="preserve"> [Accessed 13 November 2021].</w:t>
      </w:r>
    </w:p>
    <w:p w14:paraId="03EF5C22" w14:textId="4E3E52B8" w:rsidR="008F219C" w:rsidRPr="00643F37" w:rsidRDefault="003C05E6" w:rsidP="00837F70">
      <w:pPr>
        <w:rPr>
          <w:rFonts w:ascii="Arial" w:hAnsi="Arial" w:cs="Arial"/>
          <w:szCs w:val="24"/>
        </w:rPr>
      </w:pPr>
      <w:r w:rsidRPr="00643F37">
        <w:rPr>
          <w:rFonts w:ascii="Arial" w:hAnsi="Arial" w:cs="Arial"/>
          <w:szCs w:val="24"/>
        </w:rPr>
        <w:t xml:space="preserve">Glisson, W., </w:t>
      </w:r>
      <w:proofErr w:type="spellStart"/>
      <w:r w:rsidRPr="00643F37">
        <w:rPr>
          <w:rFonts w:ascii="Arial" w:hAnsi="Arial" w:cs="Arial"/>
          <w:szCs w:val="24"/>
        </w:rPr>
        <w:t>Andel</w:t>
      </w:r>
      <w:proofErr w:type="spellEnd"/>
      <w:r w:rsidRPr="00643F37">
        <w:rPr>
          <w:rFonts w:ascii="Arial" w:hAnsi="Arial" w:cs="Arial"/>
          <w:szCs w:val="24"/>
        </w:rPr>
        <w:t xml:space="preserve">, T., McDonald, T., Jacobs, M., Campbell, M. &amp; Mayr, J. (2015) Compromising a Medical Mannequin. </w:t>
      </w:r>
      <w:r w:rsidRPr="00643F37">
        <w:rPr>
          <w:rFonts w:ascii="Arial" w:hAnsi="Arial" w:cs="Arial"/>
          <w:i/>
          <w:iCs/>
          <w:szCs w:val="24"/>
        </w:rPr>
        <w:t>Healthcare Information Systems and Technology (</w:t>
      </w:r>
      <w:proofErr w:type="spellStart"/>
      <w:r w:rsidRPr="00643F37">
        <w:rPr>
          <w:rFonts w:ascii="Arial" w:hAnsi="Arial" w:cs="Arial"/>
          <w:i/>
          <w:iCs/>
          <w:szCs w:val="24"/>
        </w:rPr>
        <w:t>Sighealth</w:t>
      </w:r>
      <w:proofErr w:type="spellEnd"/>
      <w:r w:rsidRPr="00643F37">
        <w:rPr>
          <w:rFonts w:ascii="Arial" w:hAnsi="Arial" w:cs="Arial"/>
          <w:i/>
          <w:iCs/>
          <w:szCs w:val="24"/>
        </w:rPr>
        <w:t>).</w:t>
      </w:r>
      <w:r w:rsidR="00B62E12" w:rsidRPr="00643F37">
        <w:rPr>
          <w:rFonts w:ascii="Arial" w:hAnsi="Arial" w:cs="Arial"/>
          <w:szCs w:val="24"/>
        </w:rPr>
        <w:t xml:space="preserve"> Available: </w:t>
      </w:r>
      <w:r w:rsidR="00B62E12" w:rsidRPr="00643F37">
        <w:rPr>
          <w:rFonts w:ascii="Arial" w:hAnsi="Arial" w:cs="Arial"/>
          <w:szCs w:val="24"/>
        </w:rPr>
        <w:lastRenderedPageBreak/>
        <w:t>https://www.researchgate.net/publication/281487935_Compromising_a_Medical_Mannequin</w:t>
      </w:r>
      <w:r w:rsidR="00E478F3" w:rsidRPr="00643F37">
        <w:rPr>
          <w:rFonts w:ascii="Arial" w:hAnsi="Arial" w:cs="Arial"/>
          <w:szCs w:val="24"/>
        </w:rPr>
        <w:t xml:space="preserve"> [Accessed 13 November 2021].</w:t>
      </w:r>
    </w:p>
    <w:p w14:paraId="4E0383C0" w14:textId="47F82A3F" w:rsidR="00D82C13" w:rsidRPr="00643F37" w:rsidRDefault="00904429" w:rsidP="00837F70">
      <w:pPr>
        <w:rPr>
          <w:rFonts w:ascii="Arial" w:hAnsi="Arial" w:cs="Arial"/>
          <w:szCs w:val="24"/>
        </w:rPr>
      </w:pPr>
      <w:r w:rsidRPr="00643F37">
        <w:rPr>
          <w:rFonts w:ascii="Arial" w:hAnsi="Arial" w:cs="Arial"/>
          <w:szCs w:val="24"/>
        </w:rPr>
        <w:t xml:space="preserve">ENISA (October 19, 2017) An overview of the Wi-Fi WPA2 vulnerability. </w:t>
      </w:r>
      <w:r w:rsidRPr="00643F37">
        <w:rPr>
          <w:rFonts w:ascii="Arial" w:hAnsi="Arial" w:cs="Arial"/>
          <w:i/>
          <w:iCs/>
          <w:szCs w:val="24"/>
        </w:rPr>
        <w:t>Cyber security info notes</w:t>
      </w:r>
      <w:r w:rsidRPr="00643F37">
        <w:rPr>
          <w:rFonts w:ascii="Arial" w:hAnsi="Arial" w:cs="Arial"/>
          <w:szCs w:val="24"/>
        </w:rPr>
        <w:t>. Available: https://www.enisa.europa.eu/publications/info-notes/an-overview-of-the-wi-fi-wpa2-vulnerability [Accessed 13 November 2021].</w:t>
      </w:r>
    </w:p>
    <w:p w14:paraId="1F45D031" w14:textId="16797EB8" w:rsidR="00DE07DB" w:rsidRPr="00643F37" w:rsidRDefault="00904429" w:rsidP="00837F70">
      <w:pPr>
        <w:rPr>
          <w:rFonts w:ascii="Arial" w:hAnsi="Arial" w:cs="Arial"/>
          <w:szCs w:val="24"/>
        </w:rPr>
      </w:pPr>
      <w:r w:rsidRPr="00643F37">
        <w:rPr>
          <w:rFonts w:ascii="Arial" w:hAnsi="Arial" w:cs="Arial"/>
          <w:szCs w:val="24"/>
        </w:rPr>
        <w:t>CISA</w:t>
      </w:r>
      <w:r w:rsidRPr="00643F37">
        <w:rPr>
          <w:rFonts w:ascii="Arial" w:hAnsi="Arial" w:cs="Arial"/>
          <w:szCs w:val="24"/>
          <w:lang w:val="en-US"/>
        </w:rPr>
        <w:t xml:space="preserve"> (January 23, 2013) </w:t>
      </w:r>
      <w:r w:rsidR="00E478F3" w:rsidRPr="00643F37">
        <w:rPr>
          <w:rFonts w:ascii="Arial" w:hAnsi="Arial" w:cs="Arial"/>
          <w:szCs w:val="24"/>
          <w:lang w:val="en-US"/>
        </w:rPr>
        <w:t xml:space="preserve">Wi-Fi Protected Setup (WPS) Vulnerable to Brute-Force Attack. </w:t>
      </w:r>
      <w:r w:rsidR="00E478F3" w:rsidRPr="00643F37">
        <w:rPr>
          <w:rFonts w:ascii="Arial" w:hAnsi="Arial" w:cs="Arial"/>
          <w:i/>
          <w:iCs/>
          <w:szCs w:val="24"/>
          <w:lang w:val="en-US"/>
        </w:rPr>
        <w:t>Alert (TA12-006A).</w:t>
      </w:r>
      <w:r w:rsidRPr="00643F37">
        <w:rPr>
          <w:rFonts w:ascii="Arial" w:hAnsi="Arial" w:cs="Arial"/>
          <w:i/>
          <w:iCs/>
          <w:szCs w:val="24"/>
          <w:lang w:val="en-US"/>
        </w:rPr>
        <w:t xml:space="preserve"> </w:t>
      </w:r>
      <w:r w:rsidRPr="00643F37">
        <w:rPr>
          <w:rFonts w:ascii="Arial" w:hAnsi="Arial" w:cs="Arial"/>
          <w:szCs w:val="24"/>
        </w:rPr>
        <w:t xml:space="preserve">Available: </w:t>
      </w:r>
      <w:r w:rsidR="00DE07DB" w:rsidRPr="00643F37">
        <w:rPr>
          <w:rFonts w:ascii="Arial" w:hAnsi="Arial" w:cs="Arial"/>
          <w:szCs w:val="24"/>
        </w:rPr>
        <w:t>https://us-cert.cisa.gov/ncas/alerts/TA12-006A</w:t>
      </w:r>
      <w:r w:rsidRPr="00643F37">
        <w:t xml:space="preserve"> </w:t>
      </w:r>
      <w:r w:rsidRPr="00643F37">
        <w:rPr>
          <w:rFonts w:ascii="Arial" w:hAnsi="Arial" w:cs="Arial"/>
          <w:szCs w:val="24"/>
        </w:rPr>
        <w:t>[Accessed 13 November 2021].</w:t>
      </w:r>
    </w:p>
    <w:p w14:paraId="57096B53" w14:textId="4DFF056D" w:rsidR="004F171F" w:rsidRPr="00643F37" w:rsidRDefault="00FF1E41" w:rsidP="00837F70">
      <w:pPr>
        <w:rPr>
          <w:rFonts w:ascii="Arial" w:hAnsi="Arial" w:cs="Arial"/>
          <w:szCs w:val="24"/>
        </w:rPr>
      </w:pPr>
      <w:r w:rsidRPr="00643F37">
        <w:rPr>
          <w:rFonts w:ascii="Arial" w:hAnsi="Arial" w:cs="Arial"/>
          <w:szCs w:val="24"/>
        </w:rPr>
        <w:t xml:space="preserve">Rob, T. (January 9, 2018) </w:t>
      </w:r>
      <w:r w:rsidRPr="00643F37">
        <w:rPr>
          <w:rFonts w:ascii="Arial" w:hAnsi="Arial" w:cs="Arial"/>
          <w:szCs w:val="24"/>
          <w:lang w:val="en-US"/>
        </w:rPr>
        <w:t xml:space="preserve">WPA3 protocol will make public Wi-Fi hotspots a lot more secure. </w:t>
      </w:r>
      <w:r w:rsidRPr="00643F37">
        <w:rPr>
          <w:rFonts w:ascii="Arial" w:hAnsi="Arial" w:cs="Arial"/>
          <w:i/>
          <w:iCs/>
          <w:szCs w:val="24"/>
          <w:lang w:val="en-US"/>
        </w:rPr>
        <w:t>TECHSPOT</w:t>
      </w:r>
      <w:r w:rsidRPr="00643F37">
        <w:rPr>
          <w:rFonts w:ascii="Arial" w:hAnsi="Arial" w:cs="Arial"/>
          <w:szCs w:val="24"/>
          <w:lang w:val="en-US"/>
        </w:rPr>
        <w:t xml:space="preserve">. </w:t>
      </w:r>
      <w:r w:rsidRPr="00643F37">
        <w:rPr>
          <w:rFonts w:ascii="Arial" w:hAnsi="Arial" w:cs="Arial"/>
          <w:szCs w:val="24"/>
        </w:rPr>
        <w:t xml:space="preserve">Available: </w:t>
      </w:r>
      <w:r w:rsidR="009B3F21" w:rsidRPr="00643F37">
        <w:rPr>
          <w:rFonts w:ascii="Arial" w:hAnsi="Arial" w:cs="Arial"/>
          <w:szCs w:val="24"/>
        </w:rPr>
        <w:t>https://www.techspot.com/news/72656-wpa3-protocol-make-public-wi-fi-hotspots-lot.html</w:t>
      </w:r>
      <w:r w:rsidRPr="00643F37">
        <w:t xml:space="preserve"> </w:t>
      </w:r>
      <w:r w:rsidRPr="00643F37">
        <w:rPr>
          <w:rFonts w:ascii="Arial" w:hAnsi="Arial" w:cs="Arial"/>
          <w:szCs w:val="24"/>
        </w:rPr>
        <w:t>[Accessed 13 November 2021].</w:t>
      </w:r>
    </w:p>
    <w:sectPr w:rsidR="004F171F" w:rsidRPr="00643F3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778AA"/>
    <w:multiLevelType w:val="multilevel"/>
    <w:tmpl w:val="E192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7C"/>
    <w:rsid w:val="00004519"/>
    <w:rsid w:val="00067402"/>
    <w:rsid w:val="001716FA"/>
    <w:rsid w:val="001A581D"/>
    <w:rsid w:val="001B12EB"/>
    <w:rsid w:val="00226009"/>
    <w:rsid w:val="002A60D4"/>
    <w:rsid w:val="002C0C96"/>
    <w:rsid w:val="00326378"/>
    <w:rsid w:val="0033383B"/>
    <w:rsid w:val="003846E3"/>
    <w:rsid w:val="003A4ECE"/>
    <w:rsid w:val="003C05E6"/>
    <w:rsid w:val="003D4D9A"/>
    <w:rsid w:val="00422FE6"/>
    <w:rsid w:val="004358D0"/>
    <w:rsid w:val="00451F24"/>
    <w:rsid w:val="00484AA6"/>
    <w:rsid w:val="004B7694"/>
    <w:rsid w:val="004D6820"/>
    <w:rsid w:val="004F171F"/>
    <w:rsid w:val="00565FD0"/>
    <w:rsid w:val="0058551F"/>
    <w:rsid w:val="0058589F"/>
    <w:rsid w:val="00643F37"/>
    <w:rsid w:val="006B0E41"/>
    <w:rsid w:val="006C0147"/>
    <w:rsid w:val="00730E6E"/>
    <w:rsid w:val="00837F70"/>
    <w:rsid w:val="0087249F"/>
    <w:rsid w:val="008860EC"/>
    <w:rsid w:val="008F219C"/>
    <w:rsid w:val="00904429"/>
    <w:rsid w:val="009B3F21"/>
    <w:rsid w:val="00A17B72"/>
    <w:rsid w:val="00B62E12"/>
    <w:rsid w:val="00B936C5"/>
    <w:rsid w:val="00B97152"/>
    <w:rsid w:val="00BA11BE"/>
    <w:rsid w:val="00C41A8B"/>
    <w:rsid w:val="00CA555F"/>
    <w:rsid w:val="00D00DEE"/>
    <w:rsid w:val="00D72829"/>
    <w:rsid w:val="00D82C13"/>
    <w:rsid w:val="00DD187E"/>
    <w:rsid w:val="00DE07DB"/>
    <w:rsid w:val="00E21379"/>
    <w:rsid w:val="00E478F3"/>
    <w:rsid w:val="00E55AD4"/>
    <w:rsid w:val="00E67D04"/>
    <w:rsid w:val="00E7187C"/>
    <w:rsid w:val="00EE754C"/>
    <w:rsid w:val="00F06CF4"/>
    <w:rsid w:val="00FA2315"/>
    <w:rsid w:val="00FF1E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9657"/>
  <w15:chartTrackingRefBased/>
  <w15:docId w15:val="{58A5BADD-264B-4437-BE77-1482A628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8860EC"/>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F171F"/>
    <w:rPr>
      <w:color w:val="0563C1" w:themeColor="hyperlink"/>
      <w:u w:val="single"/>
    </w:rPr>
  </w:style>
  <w:style w:type="character" w:styleId="a4">
    <w:name w:val="Unresolved Mention"/>
    <w:basedOn w:val="a0"/>
    <w:uiPriority w:val="99"/>
    <w:semiHidden/>
    <w:unhideWhenUsed/>
    <w:rsid w:val="004F171F"/>
    <w:rPr>
      <w:color w:val="605E5C"/>
      <w:shd w:val="clear" w:color="auto" w:fill="E1DFDD"/>
    </w:rPr>
  </w:style>
  <w:style w:type="character" w:styleId="a5">
    <w:name w:val="FollowedHyperlink"/>
    <w:basedOn w:val="a0"/>
    <w:uiPriority w:val="99"/>
    <w:semiHidden/>
    <w:unhideWhenUsed/>
    <w:rsid w:val="002C0C96"/>
    <w:rPr>
      <w:color w:val="954F72" w:themeColor="followedHyperlink"/>
      <w:u w:val="single"/>
    </w:rPr>
  </w:style>
  <w:style w:type="character" w:customStyle="1" w:styleId="10">
    <w:name w:val="標題 1 字元"/>
    <w:basedOn w:val="a0"/>
    <w:link w:val="1"/>
    <w:uiPriority w:val="9"/>
    <w:rsid w:val="008860EC"/>
    <w:rPr>
      <w:rFonts w:asciiTheme="majorHAnsi" w:eastAsiaTheme="majorEastAsia" w:hAnsiTheme="majorHAnsi" w:cstheme="majorBidi"/>
      <w:b/>
      <w:bCs/>
      <w:kern w:val="52"/>
      <w:sz w:val="52"/>
      <w:szCs w:val="52"/>
      <w:lang w:val="en-GB"/>
    </w:rPr>
  </w:style>
  <w:style w:type="paragraph" w:styleId="a6">
    <w:name w:val="Title"/>
    <w:basedOn w:val="a"/>
    <w:next w:val="a"/>
    <w:link w:val="a7"/>
    <w:uiPriority w:val="10"/>
    <w:qFormat/>
    <w:rsid w:val="008860EC"/>
    <w:pPr>
      <w:spacing w:before="240" w:after="60"/>
      <w:jc w:val="center"/>
      <w:outlineLvl w:val="0"/>
    </w:pPr>
    <w:rPr>
      <w:rFonts w:asciiTheme="majorHAnsi" w:eastAsiaTheme="majorEastAsia" w:hAnsiTheme="majorHAnsi" w:cstheme="majorBidi"/>
      <w:b/>
      <w:bCs/>
      <w:sz w:val="32"/>
      <w:szCs w:val="32"/>
    </w:rPr>
  </w:style>
  <w:style w:type="character" w:customStyle="1" w:styleId="a7">
    <w:name w:val="標題 字元"/>
    <w:basedOn w:val="a0"/>
    <w:link w:val="a6"/>
    <w:uiPriority w:val="10"/>
    <w:rsid w:val="008860EC"/>
    <w:rPr>
      <w:rFonts w:asciiTheme="majorHAnsi" w:eastAsiaTheme="majorEastAsia" w:hAnsiTheme="majorHAnsi" w:cstheme="majorBidi"/>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07611">
      <w:bodyDiv w:val="1"/>
      <w:marLeft w:val="0"/>
      <w:marRight w:val="0"/>
      <w:marTop w:val="0"/>
      <w:marBottom w:val="0"/>
      <w:divBdr>
        <w:top w:val="none" w:sz="0" w:space="0" w:color="auto"/>
        <w:left w:val="none" w:sz="0" w:space="0" w:color="auto"/>
        <w:bottom w:val="none" w:sz="0" w:space="0" w:color="auto"/>
        <w:right w:val="none" w:sz="0" w:space="0" w:color="auto"/>
      </w:divBdr>
    </w:div>
    <w:div w:id="394083142">
      <w:bodyDiv w:val="1"/>
      <w:marLeft w:val="0"/>
      <w:marRight w:val="0"/>
      <w:marTop w:val="0"/>
      <w:marBottom w:val="0"/>
      <w:divBdr>
        <w:top w:val="none" w:sz="0" w:space="0" w:color="auto"/>
        <w:left w:val="none" w:sz="0" w:space="0" w:color="auto"/>
        <w:bottom w:val="none" w:sz="0" w:space="0" w:color="auto"/>
        <w:right w:val="none" w:sz="0" w:space="0" w:color="auto"/>
      </w:divBdr>
    </w:div>
    <w:div w:id="414088676">
      <w:bodyDiv w:val="1"/>
      <w:marLeft w:val="0"/>
      <w:marRight w:val="0"/>
      <w:marTop w:val="0"/>
      <w:marBottom w:val="0"/>
      <w:divBdr>
        <w:top w:val="none" w:sz="0" w:space="0" w:color="auto"/>
        <w:left w:val="none" w:sz="0" w:space="0" w:color="auto"/>
        <w:bottom w:val="none" w:sz="0" w:space="0" w:color="auto"/>
        <w:right w:val="none" w:sz="0" w:space="0" w:color="auto"/>
      </w:divBdr>
    </w:div>
    <w:div w:id="485170154">
      <w:bodyDiv w:val="1"/>
      <w:marLeft w:val="0"/>
      <w:marRight w:val="0"/>
      <w:marTop w:val="0"/>
      <w:marBottom w:val="0"/>
      <w:divBdr>
        <w:top w:val="none" w:sz="0" w:space="0" w:color="auto"/>
        <w:left w:val="none" w:sz="0" w:space="0" w:color="auto"/>
        <w:bottom w:val="none" w:sz="0" w:space="0" w:color="auto"/>
        <w:right w:val="none" w:sz="0" w:space="0" w:color="auto"/>
      </w:divBdr>
    </w:div>
    <w:div w:id="625811782">
      <w:bodyDiv w:val="1"/>
      <w:marLeft w:val="0"/>
      <w:marRight w:val="0"/>
      <w:marTop w:val="0"/>
      <w:marBottom w:val="0"/>
      <w:divBdr>
        <w:top w:val="none" w:sz="0" w:space="0" w:color="auto"/>
        <w:left w:val="none" w:sz="0" w:space="0" w:color="auto"/>
        <w:bottom w:val="none" w:sz="0" w:space="0" w:color="auto"/>
        <w:right w:val="none" w:sz="0" w:space="0" w:color="auto"/>
      </w:divBdr>
    </w:div>
    <w:div w:id="644817021">
      <w:bodyDiv w:val="1"/>
      <w:marLeft w:val="0"/>
      <w:marRight w:val="0"/>
      <w:marTop w:val="0"/>
      <w:marBottom w:val="0"/>
      <w:divBdr>
        <w:top w:val="none" w:sz="0" w:space="0" w:color="auto"/>
        <w:left w:val="none" w:sz="0" w:space="0" w:color="auto"/>
        <w:bottom w:val="none" w:sz="0" w:space="0" w:color="auto"/>
        <w:right w:val="none" w:sz="0" w:space="0" w:color="auto"/>
      </w:divBdr>
    </w:div>
    <w:div w:id="917784891">
      <w:bodyDiv w:val="1"/>
      <w:marLeft w:val="0"/>
      <w:marRight w:val="0"/>
      <w:marTop w:val="0"/>
      <w:marBottom w:val="0"/>
      <w:divBdr>
        <w:top w:val="none" w:sz="0" w:space="0" w:color="auto"/>
        <w:left w:val="none" w:sz="0" w:space="0" w:color="auto"/>
        <w:bottom w:val="none" w:sz="0" w:space="0" w:color="auto"/>
        <w:right w:val="none" w:sz="0" w:space="0" w:color="auto"/>
      </w:divBdr>
    </w:div>
    <w:div w:id="986981319">
      <w:bodyDiv w:val="1"/>
      <w:marLeft w:val="0"/>
      <w:marRight w:val="0"/>
      <w:marTop w:val="0"/>
      <w:marBottom w:val="0"/>
      <w:divBdr>
        <w:top w:val="none" w:sz="0" w:space="0" w:color="auto"/>
        <w:left w:val="none" w:sz="0" w:space="0" w:color="auto"/>
        <w:bottom w:val="none" w:sz="0" w:space="0" w:color="auto"/>
        <w:right w:val="none" w:sz="0" w:space="0" w:color="auto"/>
      </w:divBdr>
    </w:div>
    <w:div w:id="1048645560">
      <w:bodyDiv w:val="1"/>
      <w:marLeft w:val="0"/>
      <w:marRight w:val="0"/>
      <w:marTop w:val="0"/>
      <w:marBottom w:val="0"/>
      <w:divBdr>
        <w:top w:val="none" w:sz="0" w:space="0" w:color="auto"/>
        <w:left w:val="none" w:sz="0" w:space="0" w:color="auto"/>
        <w:bottom w:val="none" w:sz="0" w:space="0" w:color="auto"/>
        <w:right w:val="none" w:sz="0" w:space="0" w:color="auto"/>
      </w:divBdr>
    </w:div>
    <w:div w:id="1170365830">
      <w:bodyDiv w:val="1"/>
      <w:marLeft w:val="0"/>
      <w:marRight w:val="0"/>
      <w:marTop w:val="0"/>
      <w:marBottom w:val="0"/>
      <w:divBdr>
        <w:top w:val="none" w:sz="0" w:space="0" w:color="auto"/>
        <w:left w:val="none" w:sz="0" w:space="0" w:color="auto"/>
        <w:bottom w:val="none" w:sz="0" w:space="0" w:color="auto"/>
        <w:right w:val="none" w:sz="0" w:space="0" w:color="auto"/>
      </w:divBdr>
    </w:div>
    <w:div w:id="1195115467">
      <w:bodyDiv w:val="1"/>
      <w:marLeft w:val="0"/>
      <w:marRight w:val="0"/>
      <w:marTop w:val="0"/>
      <w:marBottom w:val="0"/>
      <w:divBdr>
        <w:top w:val="none" w:sz="0" w:space="0" w:color="auto"/>
        <w:left w:val="none" w:sz="0" w:space="0" w:color="auto"/>
        <w:bottom w:val="none" w:sz="0" w:space="0" w:color="auto"/>
        <w:right w:val="none" w:sz="0" w:space="0" w:color="auto"/>
      </w:divBdr>
    </w:div>
    <w:div w:id="1520118176">
      <w:bodyDiv w:val="1"/>
      <w:marLeft w:val="0"/>
      <w:marRight w:val="0"/>
      <w:marTop w:val="0"/>
      <w:marBottom w:val="0"/>
      <w:divBdr>
        <w:top w:val="none" w:sz="0" w:space="0" w:color="auto"/>
        <w:left w:val="none" w:sz="0" w:space="0" w:color="auto"/>
        <w:bottom w:val="none" w:sz="0" w:space="0" w:color="auto"/>
        <w:right w:val="none" w:sz="0" w:space="0" w:color="auto"/>
      </w:divBdr>
    </w:div>
    <w:div w:id="1526209211">
      <w:bodyDiv w:val="1"/>
      <w:marLeft w:val="0"/>
      <w:marRight w:val="0"/>
      <w:marTop w:val="0"/>
      <w:marBottom w:val="0"/>
      <w:divBdr>
        <w:top w:val="none" w:sz="0" w:space="0" w:color="auto"/>
        <w:left w:val="none" w:sz="0" w:space="0" w:color="auto"/>
        <w:bottom w:val="none" w:sz="0" w:space="0" w:color="auto"/>
        <w:right w:val="none" w:sz="0" w:space="0" w:color="auto"/>
      </w:divBdr>
    </w:div>
    <w:div w:id="1759130843">
      <w:bodyDiv w:val="1"/>
      <w:marLeft w:val="0"/>
      <w:marRight w:val="0"/>
      <w:marTop w:val="0"/>
      <w:marBottom w:val="0"/>
      <w:divBdr>
        <w:top w:val="none" w:sz="0" w:space="0" w:color="auto"/>
        <w:left w:val="none" w:sz="0" w:space="0" w:color="auto"/>
        <w:bottom w:val="none" w:sz="0" w:space="0" w:color="auto"/>
        <w:right w:val="none" w:sz="0" w:space="0" w:color="auto"/>
      </w:divBdr>
    </w:div>
    <w:div w:id="1798451614">
      <w:bodyDiv w:val="1"/>
      <w:marLeft w:val="0"/>
      <w:marRight w:val="0"/>
      <w:marTop w:val="0"/>
      <w:marBottom w:val="0"/>
      <w:divBdr>
        <w:top w:val="none" w:sz="0" w:space="0" w:color="auto"/>
        <w:left w:val="none" w:sz="0" w:space="0" w:color="auto"/>
        <w:bottom w:val="none" w:sz="0" w:space="0" w:color="auto"/>
        <w:right w:val="none" w:sz="0" w:space="0" w:color="auto"/>
      </w:divBdr>
    </w:div>
    <w:div w:id="2037415247">
      <w:bodyDiv w:val="1"/>
      <w:marLeft w:val="0"/>
      <w:marRight w:val="0"/>
      <w:marTop w:val="0"/>
      <w:marBottom w:val="0"/>
      <w:divBdr>
        <w:top w:val="none" w:sz="0" w:space="0" w:color="auto"/>
        <w:left w:val="none" w:sz="0" w:space="0" w:color="auto"/>
        <w:bottom w:val="none" w:sz="0" w:space="0" w:color="auto"/>
        <w:right w:val="none" w:sz="0" w:space="0" w:color="auto"/>
      </w:divBdr>
    </w:div>
    <w:div w:id="210511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2</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19</cp:revision>
  <dcterms:created xsi:type="dcterms:W3CDTF">2021-11-09T14:15:00Z</dcterms:created>
  <dcterms:modified xsi:type="dcterms:W3CDTF">2021-11-14T14:41:00Z</dcterms:modified>
</cp:coreProperties>
</file>