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5289" w14:textId="1BFB22B6" w:rsidR="00451F24" w:rsidRDefault="00CE46CF" w:rsidP="00354C61">
      <w:pPr>
        <w:pStyle w:val="a3"/>
      </w:pPr>
      <w:r w:rsidRPr="00CE46CF">
        <w:t xml:space="preserve">e-Portfolio Activity </w:t>
      </w:r>
      <w:r w:rsidR="0078688D">
        <w:t>2</w:t>
      </w:r>
      <w:r w:rsidRPr="00CE46CF">
        <w:t xml:space="preserve">: </w:t>
      </w:r>
      <w:r w:rsidR="0078688D" w:rsidRPr="0078688D">
        <w:t>Computer Forensics – The Investigative Process</w:t>
      </w:r>
    </w:p>
    <w:p w14:paraId="03B325A9" w14:textId="3CC9EA50" w:rsidR="00CE46CF" w:rsidRDefault="00CE46CF"/>
    <w:p w14:paraId="23D62946" w14:textId="77777777" w:rsidR="0078688D" w:rsidRPr="0078688D" w:rsidRDefault="0078688D" w:rsidP="0078688D">
      <w:pPr>
        <w:rPr>
          <w:b/>
          <w:bCs/>
        </w:rPr>
      </w:pPr>
      <w:r w:rsidRPr="0078688D">
        <w:rPr>
          <w:b/>
          <w:bCs/>
        </w:rPr>
        <w:t>e-Portfolio Activity 2: Computer Forensics – The Investigative Process</w:t>
      </w:r>
    </w:p>
    <w:p w14:paraId="69FA3287" w14:textId="77777777" w:rsidR="0078688D" w:rsidRPr="0078688D" w:rsidRDefault="0078688D" w:rsidP="0078688D">
      <w:r w:rsidRPr="0078688D">
        <w:t>Identify Walden’s argument and reflect on whether you agree with it or not.</w:t>
      </w:r>
      <w:r w:rsidRPr="0078688D">
        <w:br/>
        <w:t>Drawing upon Bryant and Kennedy, consider how the investigative process has changed, and what has been the connection between law and policing (focusing on evidence)?</w:t>
      </w:r>
      <w:r w:rsidRPr="0078688D">
        <w:br/>
        <w:t>Drawing upon the two readings above, reflect the extent of which the above arguments are reflected in your own home country? Submit your thoughts as a blog post in this module for peer review/responses.</w:t>
      </w:r>
      <w:r w:rsidRPr="0078688D">
        <w:br/>
      </w:r>
    </w:p>
    <w:p w14:paraId="3E71458D" w14:textId="77777777" w:rsidR="0078688D" w:rsidRPr="0078688D" w:rsidRDefault="0078688D" w:rsidP="0078688D">
      <w:r w:rsidRPr="0078688D">
        <w:t>Record your full reflection in your e-portfolio and be prepared to discuss your findings in seminar 2 (unit 4).</w:t>
      </w:r>
    </w:p>
    <w:p w14:paraId="1A860A44" w14:textId="77777777" w:rsidR="0078688D" w:rsidRPr="0078688D" w:rsidRDefault="0078688D" w:rsidP="0078688D">
      <w:r w:rsidRPr="0078688D">
        <w:rPr>
          <w:b/>
          <w:bCs/>
        </w:rPr>
        <w:t>Also, prepare</w:t>
      </w:r>
      <w:r w:rsidRPr="0078688D">
        <w:t> for next week’s seminar by attempting the preparation questions, available in Unit 4.</w:t>
      </w:r>
    </w:p>
    <w:p w14:paraId="23449697" w14:textId="77777777" w:rsidR="0078688D" w:rsidRPr="0078688D" w:rsidRDefault="0078688D" w:rsidP="0078688D">
      <w:pPr>
        <w:rPr>
          <w:b/>
          <w:bCs/>
        </w:rPr>
      </w:pPr>
      <w:r w:rsidRPr="0078688D">
        <w:rPr>
          <w:b/>
          <w:bCs/>
        </w:rPr>
        <w:t>Learning Outcomes</w:t>
      </w:r>
    </w:p>
    <w:p w14:paraId="1951E810" w14:textId="77777777" w:rsidR="0078688D" w:rsidRPr="0078688D" w:rsidRDefault="0078688D" w:rsidP="0078688D">
      <w:pPr>
        <w:numPr>
          <w:ilvl w:val="0"/>
          <w:numId w:val="4"/>
        </w:numPr>
      </w:pPr>
      <w:r w:rsidRPr="0078688D">
        <w:t>Critically evaluate different types of evidence and collection and presentation techniques, underpinned by the principles of continuity of evidence and reliability of analytical tools and techniques.</w:t>
      </w:r>
    </w:p>
    <w:p w14:paraId="1748B52C" w14:textId="440D4DCE" w:rsidR="00354C61" w:rsidRDefault="00354C61" w:rsidP="00CE46CF"/>
    <w:p w14:paraId="7EA4919E" w14:textId="77777777" w:rsidR="0078688D" w:rsidRDefault="0078688D" w:rsidP="0078688D">
      <w:pPr>
        <w:rPr>
          <w:rFonts w:hint="eastAsia"/>
        </w:rPr>
      </w:pPr>
      <w:r>
        <w:rPr>
          <w:rFonts w:hint="eastAsia"/>
        </w:rPr>
        <w:t>確定</w:t>
      </w:r>
      <w:r>
        <w:rPr>
          <w:rFonts w:hint="eastAsia"/>
        </w:rPr>
        <w:t xml:space="preserve"> Walden </w:t>
      </w:r>
      <w:r>
        <w:rPr>
          <w:rFonts w:hint="eastAsia"/>
        </w:rPr>
        <w:t>的論點並反思您是否同意。</w:t>
      </w:r>
    </w:p>
    <w:p w14:paraId="0A7358A8" w14:textId="77777777" w:rsidR="0078688D" w:rsidRDefault="0078688D" w:rsidP="0078688D">
      <w:pPr>
        <w:rPr>
          <w:rFonts w:hint="eastAsia"/>
        </w:rPr>
      </w:pPr>
      <w:r>
        <w:rPr>
          <w:rFonts w:hint="eastAsia"/>
        </w:rPr>
        <w:t>借鑒科比和肯尼迪，想想調查過程發生了怎樣的變化，以及法律和警察（關注證據）之間的聯繫是什麼？</w:t>
      </w:r>
    </w:p>
    <w:p w14:paraId="061CDB0F" w14:textId="77777777" w:rsidR="0078688D" w:rsidRDefault="0078688D" w:rsidP="0078688D">
      <w:pPr>
        <w:rPr>
          <w:rFonts w:hint="eastAsia"/>
        </w:rPr>
      </w:pPr>
      <w:r>
        <w:rPr>
          <w:rFonts w:hint="eastAsia"/>
        </w:rPr>
        <w:t>借鑒上述兩個讀數，反映上述論點在您自己的國家得到反映的程度？</w:t>
      </w:r>
      <w:r>
        <w:rPr>
          <w:rFonts w:hint="eastAsia"/>
        </w:rPr>
        <w:t xml:space="preserve"> </w:t>
      </w:r>
      <w:r>
        <w:rPr>
          <w:rFonts w:hint="eastAsia"/>
        </w:rPr>
        <w:t>在此模塊中將您的想法作為博客文章提交，以供同行評審</w:t>
      </w:r>
      <w:r>
        <w:rPr>
          <w:rFonts w:hint="eastAsia"/>
        </w:rPr>
        <w:t>/</w:t>
      </w:r>
      <w:r>
        <w:rPr>
          <w:rFonts w:hint="eastAsia"/>
        </w:rPr>
        <w:t>回复。</w:t>
      </w:r>
    </w:p>
    <w:p w14:paraId="1C0C8081" w14:textId="77777777" w:rsidR="0078688D" w:rsidRDefault="0078688D" w:rsidP="0078688D">
      <w:pPr>
        <w:rPr>
          <w:rFonts w:hint="eastAsia"/>
        </w:rPr>
      </w:pPr>
      <w:r>
        <w:rPr>
          <w:rFonts w:hint="eastAsia"/>
        </w:rPr>
        <w:t>將您的完整反思記錄在您的電子檔案中，並準備在研討會</w:t>
      </w:r>
      <w:r>
        <w:rPr>
          <w:rFonts w:hint="eastAsia"/>
        </w:rPr>
        <w:t xml:space="preserve"> 2</w:t>
      </w:r>
      <w:r>
        <w:rPr>
          <w:rFonts w:hint="eastAsia"/>
        </w:rPr>
        <w:t>（第</w:t>
      </w:r>
      <w:r>
        <w:rPr>
          <w:rFonts w:hint="eastAsia"/>
        </w:rPr>
        <w:t xml:space="preserve"> 4 </w:t>
      </w:r>
      <w:r>
        <w:rPr>
          <w:rFonts w:hint="eastAsia"/>
        </w:rPr>
        <w:t>單元）中討論您的發現。</w:t>
      </w:r>
    </w:p>
    <w:p w14:paraId="26AA953B" w14:textId="77777777" w:rsidR="0078688D" w:rsidRDefault="0078688D" w:rsidP="0078688D"/>
    <w:p w14:paraId="792BAD08" w14:textId="77777777" w:rsidR="0078688D" w:rsidRDefault="0078688D" w:rsidP="0078688D">
      <w:pPr>
        <w:rPr>
          <w:rFonts w:hint="eastAsia"/>
        </w:rPr>
      </w:pPr>
      <w:r>
        <w:rPr>
          <w:rFonts w:hint="eastAsia"/>
        </w:rPr>
        <w:t>此外，通過嘗試第</w:t>
      </w:r>
      <w:r>
        <w:rPr>
          <w:rFonts w:hint="eastAsia"/>
        </w:rPr>
        <w:t xml:space="preserve"> 4 </w:t>
      </w:r>
      <w:r>
        <w:rPr>
          <w:rFonts w:hint="eastAsia"/>
        </w:rPr>
        <w:t>單元中的準備問題來為下週的研討會做準備。</w:t>
      </w:r>
    </w:p>
    <w:p w14:paraId="1B99F961" w14:textId="77777777" w:rsidR="0078688D" w:rsidRDefault="0078688D" w:rsidP="0078688D"/>
    <w:p w14:paraId="7D00C03F" w14:textId="77777777" w:rsidR="0078688D" w:rsidRDefault="0078688D" w:rsidP="0078688D">
      <w:pPr>
        <w:rPr>
          <w:rFonts w:hint="eastAsia"/>
        </w:rPr>
      </w:pPr>
      <w:r>
        <w:rPr>
          <w:rFonts w:hint="eastAsia"/>
        </w:rPr>
        <w:t>學習成果</w:t>
      </w:r>
    </w:p>
    <w:p w14:paraId="4D6EA0BE" w14:textId="20DC3211" w:rsidR="0078688D" w:rsidRDefault="0078688D" w:rsidP="0078688D">
      <w:r>
        <w:rPr>
          <w:rFonts w:hint="eastAsia"/>
        </w:rPr>
        <w:t>以證據的連續性和分析工具和技術的可靠性為基礎，批判性地評估不同類型的證據以及收集和呈現技術。</w:t>
      </w:r>
    </w:p>
    <w:p w14:paraId="2779213F" w14:textId="77777777" w:rsidR="0078688D" w:rsidRDefault="0078688D" w:rsidP="00CE46CF"/>
    <w:p w14:paraId="3B6FCF85" w14:textId="5E24D25B" w:rsidR="00214771" w:rsidRDefault="00214771" w:rsidP="00CE46CF">
      <w:r>
        <w:lastRenderedPageBreak/>
        <w:t>References:</w:t>
      </w:r>
    </w:p>
    <w:p w14:paraId="45A6DC54" w14:textId="3CE2D231" w:rsidR="00214771" w:rsidRDefault="00214771" w:rsidP="00CE46CF">
      <w:r w:rsidRPr="0081362A">
        <w:t>https://www.thebritishacademy.ac.uk/blog/what-is-law/</w:t>
      </w:r>
    </w:p>
    <w:p w14:paraId="23D44A37" w14:textId="3E995FBF" w:rsidR="00214771" w:rsidRDefault="00214771" w:rsidP="00CE46CF">
      <w:r w:rsidRPr="00214771">
        <w:t>http://www.npc.gov.cn/englishnpc/c23934/202012/f627aa3a4651475db936899d69419d1e/files/47c16489e186437eab3244495cb47d66.pdf</w:t>
      </w:r>
    </w:p>
    <w:p w14:paraId="5E5C7465" w14:textId="1D34F42E" w:rsidR="00CE46CF" w:rsidRDefault="00CE46CF" w:rsidP="00A268ED">
      <w:pPr>
        <w:widowControl/>
      </w:pPr>
    </w:p>
    <w:sectPr w:rsidR="00CE46CF" w:rsidSect="00A1261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C4AFA"/>
    <w:multiLevelType w:val="multilevel"/>
    <w:tmpl w:val="3138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679E6"/>
    <w:multiLevelType w:val="multilevel"/>
    <w:tmpl w:val="6178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7C4D39"/>
    <w:multiLevelType w:val="multilevel"/>
    <w:tmpl w:val="7814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C637C6"/>
    <w:multiLevelType w:val="multilevel"/>
    <w:tmpl w:val="C724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902345">
    <w:abstractNumId w:val="3"/>
  </w:num>
  <w:num w:numId="2" w16cid:durableId="1739861573">
    <w:abstractNumId w:val="2"/>
  </w:num>
  <w:num w:numId="3" w16cid:durableId="1666056226">
    <w:abstractNumId w:val="1"/>
  </w:num>
  <w:num w:numId="4" w16cid:durableId="123496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CF"/>
    <w:rsid w:val="00103237"/>
    <w:rsid w:val="00214771"/>
    <w:rsid w:val="00340A19"/>
    <w:rsid w:val="00354C61"/>
    <w:rsid w:val="00435183"/>
    <w:rsid w:val="00451F24"/>
    <w:rsid w:val="00594971"/>
    <w:rsid w:val="0078688D"/>
    <w:rsid w:val="00807F71"/>
    <w:rsid w:val="0081362A"/>
    <w:rsid w:val="00900FC5"/>
    <w:rsid w:val="00A12614"/>
    <w:rsid w:val="00A268ED"/>
    <w:rsid w:val="00CE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7D50"/>
  <w15:chartTrackingRefBased/>
  <w15:docId w15:val="{3CD174DB-BE28-4A8E-BE8A-8CC446D0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54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68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54C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54C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54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標題 2 字元"/>
    <w:basedOn w:val="a0"/>
    <w:link w:val="2"/>
    <w:uiPriority w:val="9"/>
    <w:semiHidden/>
    <w:rsid w:val="007868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78688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86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2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7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09402">
                              <w:marLeft w:val="-25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3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7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396157">
          <w:marLeft w:val="-180"/>
          <w:marRight w:val="0"/>
          <w:marTop w:val="0"/>
          <w:marBottom w:val="0"/>
          <w:divBdr>
            <w:top w:val="none" w:sz="0" w:space="0" w:color="303436"/>
            <w:left w:val="none" w:sz="0" w:space="0" w:color="3C4144"/>
            <w:bottom w:val="none" w:sz="0" w:space="0" w:color="3C4144"/>
            <w:right w:val="none" w:sz="0" w:space="0" w:color="3C4144"/>
          </w:divBdr>
          <w:divsChild>
            <w:div w:id="18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4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0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5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091569">
                              <w:marLeft w:val="-25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96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50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95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069075">
          <w:marLeft w:val="-180"/>
          <w:marRight w:val="0"/>
          <w:marTop w:val="0"/>
          <w:marBottom w:val="0"/>
          <w:divBdr>
            <w:top w:val="none" w:sz="0" w:space="0" w:color="303436"/>
            <w:left w:val="none" w:sz="0" w:space="0" w:color="3C4144"/>
            <w:bottom w:val="none" w:sz="0" w:space="0" w:color="3C4144"/>
            <w:right w:val="none" w:sz="0" w:space="0" w:color="3C4144"/>
          </w:divBdr>
          <w:divsChild>
            <w:div w:id="128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2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1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1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03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3929">
                              <w:marLeft w:val="-25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1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65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9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515300">
          <w:marLeft w:val="-180"/>
          <w:marRight w:val="0"/>
          <w:marTop w:val="0"/>
          <w:marBottom w:val="0"/>
          <w:divBdr>
            <w:top w:val="none" w:sz="0" w:space="0" w:color="303436"/>
            <w:left w:val="none" w:sz="0" w:space="0" w:color="3C4144"/>
            <w:bottom w:val="none" w:sz="0" w:space="0" w:color="3C4144"/>
            <w:right w:val="none" w:sz="0" w:space="0" w:color="3C4144"/>
          </w:divBdr>
          <w:divsChild>
            <w:div w:id="2113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2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1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9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45488">
                              <w:marLeft w:val="-25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37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4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03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171921">
          <w:marLeft w:val="-180"/>
          <w:marRight w:val="0"/>
          <w:marTop w:val="0"/>
          <w:marBottom w:val="0"/>
          <w:divBdr>
            <w:top w:val="none" w:sz="0" w:space="0" w:color="303436"/>
            <w:left w:val="none" w:sz="0" w:space="0" w:color="3C4144"/>
            <w:bottom w:val="none" w:sz="0" w:space="0" w:color="3C4144"/>
            <w:right w:val="none" w:sz="0" w:space="0" w:color="3C4144"/>
          </w:divBdr>
          <w:divsChild>
            <w:div w:id="779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7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39718">
                              <w:marLeft w:val="-25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04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08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110967">
          <w:marLeft w:val="-180"/>
          <w:marRight w:val="0"/>
          <w:marTop w:val="0"/>
          <w:marBottom w:val="0"/>
          <w:divBdr>
            <w:top w:val="none" w:sz="0" w:space="0" w:color="303436"/>
            <w:left w:val="none" w:sz="0" w:space="0" w:color="3C4144"/>
            <w:bottom w:val="none" w:sz="0" w:space="0" w:color="3C4144"/>
            <w:right w:val="none" w:sz="0" w:space="0" w:color="3C4144"/>
          </w:divBdr>
          <w:divsChild>
            <w:div w:id="523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7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5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2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Yeke Chan</dc:creator>
  <cp:keywords/>
  <dc:description/>
  <cp:lastModifiedBy>Yeke Chan</cp:lastModifiedBy>
  <cp:revision>8</cp:revision>
  <dcterms:created xsi:type="dcterms:W3CDTF">2022-08-10T08:51:00Z</dcterms:created>
  <dcterms:modified xsi:type="dcterms:W3CDTF">2022-08-24T16:50:00Z</dcterms:modified>
</cp:coreProperties>
</file>