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5CAB7" w14:textId="34544CB5" w:rsidR="002572CC" w:rsidRDefault="006502DB" w:rsidP="000B59CF">
      <w:pPr>
        <w:pStyle w:val="a9"/>
        <w:jc w:val="center"/>
      </w:pPr>
      <w:r w:rsidRPr="000B59CF">
        <w:t>Expert Report</w:t>
      </w:r>
    </w:p>
    <w:p w14:paraId="210F905A" w14:textId="77777777" w:rsidR="000B59CF" w:rsidRPr="000B59CF" w:rsidRDefault="000B59CF" w:rsidP="000B59CF"/>
    <w:sdt>
      <w:sdtPr>
        <w:rPr>
          <w:rFonts w:ascii="Arial" w:hAnsi="Arial" w:cs="Arial"/>
          <w:sz w:val="24"/>
          <w:szCs w:val="24"/>
          <w:lang w:val="zh-TW"/>
        </w:rPr>
        <w:id w:val="1992744250"/>
        <w:docPartObj>
          <w:docPartGallery w:val="Table of Contents"/>
          <w:docPartUnique/>
        </w:docPartObj>
      </w:sdtPr>
      <w:sdtEndPr>
        <w:rPr>
          <w:rFonts w:eastAsiaTheme="minorEastAsia"/>
          <w:b/>
          <w:bCs/>
          <w:color w:val="auto"/>
          <w:lang w:eastAsia="zh-CN"/>
        </w:rPr>
      </w:sdtEndPr>
      <w:sdtContent>
        <w:p w14:paraId="23B2A9F7" w14:textId="29155FA1" w:rsidR="002572CC" w:rsidRDefault="0006088D" w:rsidP="002572CC">
          <w:pPr>
            <w:pStyle w:val="af"/>
            <w:spacing w:line="240" w:lineRule="auto"/>
            <w:rPr>
              <w:rFonts w:ascii="Arial" w:hAnsi="Arial" w:cs="Arial"/>
              <w:sz w:val="24"/>
              <w:szCs w:val="24"/>
              <w:lang w:val="en-US"/>
            </w:rPr>
          </w:pPr>
          <w:r>
            <w:rPr>
              <w:rFonts w:ascii="Arial" w:hAnsi="Arial" w:cs="Arial"/>
              <w:sz w:val="24"/>
              <w:szCs w:val="24"/>
              <w:lang w:val="en-US"/>
            </w:rPr>
            <w:t>T</w:t>
          </w:r>
          <w:r w:rsidR="002572CC" w:rsidRPr="00B2242B">
            <w:rPr>
              <w:rFonts w:ascii="Arial" w:hAnsi="Arial" w:cs="Arial"/>
              <w:sz w:val="24"/>
              <w:szCs w:val="24"/>
              <w:lang w:val="en-US"/>
            </w:rPr>
            <w:t>able of C</w:t>
          </w:r>
          <w:r w:rsidR="002572CC" w:rsidRPr="00B2242B">
            <w:rPr>
              <w:rFonts w:ascii="Arial" w:hAnsi="Arial" w:cs="Arial"/>
              <w:sz w:val="24"/>
              <w:szCs w:val="24"/>
              <w:lang w:val="en-US"/>
            </w:rPr>
            <w:t>ontents</w:t>
          </w:r>
        </w:p>
        <w:p w14:paraId="3402735D" w14:textId="77777777" w:rsidR="00575FCF" w:rsidRPr="00575FCF" w:rsidRDefault="00575FCF" w:rsidP="00575FCF">
          <w:pPr>
            <w:rPr>
              <w:lang w:eastAsia="zh-TW"/>
            </w:rPr>
          </w:pPr>
        </w:p>
        <w:p w14:paraId="73CF62E2" w14:textId="5D66F45E" w:rsidR="0006088D" w:rsidRDefault="002572CC">
          <w:pPr>
            <w:pStyle w:val="12"/>
            <w:tabs>
              <w:tab w:val="right" w:leader="dot" w:pos="11096"/>
            </w:tabs>
            <w:rPr>
              <w:noProof/>
              <w:lang w:val="en-GB" w:eastAsia="zh-TW"/>
            </w:rPr>
          </w:pPr>
          <w:r w:rsidRPr="00B2242B">
            <w:rPr>
              <w:rFonts w:ascii="Arial" w:hAnsi="Arial" w:cs="Arial"/>
              <w:sz w:val="24"/>
              <w:szCs w:val="24"/>
            </w:rPr>
            <w:fldChar w:fldCharType="begin"/>
          </w:r>
          <w:r w:rsidRPr="00B2242B">
            <w:rPr>
              <w:rFonts w:ascii="Arial" w:hAnsi="Arial" w:cs="Arial"/>
              <w:sz w:val="24"/>
              <w:szCs w:val="24"/>
            </w:rPr>
            <w:instrText xml:space="preserve"> TOC \o "1-3" \h \z \u </w:instrText>
          </w:r>
          <w:r w:rsidRPr="00B2242B">
            <w:rPr>
              <w:rFonts w:ascii="Arial" w:hAnsi="Arial" w:cs="Arial"/>
              <w:sz w:val="24"/>
              <w:szCs w:val="24"/>
            </w:rPr>
            <w:fldChar w:fldCharType="separate"/>
          </w:r>
          <w:hyperlink w:anchor="_Toc118074721" w:history="1">
            <w:r w:rsidR="0006088D" w:rsidRPr="002168A2">
              <w:rPr>
                <w:rStyle w:val="a4"/>
                <w:rFonts w:ascii="Arial" w:hAnsi="Arial" w:cs="Arial"/>
                <w:noProof/>
                <w:lang w:val="en-GB"/>
              </w:rPr>
              <w:t>Cyber Identify Theft Manifested in China</w:t>
            </w:r>
            <w:r w:rsidR="0006088D">
              <w:rPr>
                <w:noProof/>
                <w:webHidden/>
              </w:rPr>
              <w:tab/>
            </w:r>
            <w:r w:rsidR="0006088D">
              <w:rPr>
                <w:noProof/>
                <w:webHidden/>
              </w:rPr>
              <w:fldChar w:fldCharType="begin"/>
            </w:r>
            <w:r w:rsidR="0006088D">
              <w:rPr>
                <w:noProof/>
                <w:webHidden/>
              </w:rPr>
              <w:instrText xml:space="preserve"> PAGEREF _Toc118074721 \h </w:instrText>
            </w:r>
            <w:r w:rsidR="0006088D">
              <w:rPr>
                <w:noProof/>
                <w:webHidden/>
              </w:rPr>
            </w:r>
            <w:r w:rsidR="0006088D">
              <w:rPr>
                <w:noProof/>
                <w:webHidden/>
              </w:rPr>
              <w:fldChar w:fldCharType="separate"/>
            </w:r>
            <w:r w:rsidR="00575FCF">
              <w:rPr>
                <w:noProof/>
                <w:webHidden/>
              </w:rPr>
              <w:t>2</w:t>
            </w:r>
            <w:r w:rsidR="0006088D">
              <w:rPr>
                <w:noProof/>
                <w:webHidden/>
              </w:rPr>
              <w:fldChar w:fldCharType="end"/>
            </w:r>
          </w:hyperlink>
        </w:p>
        <w:p w14:paraId="76117CA6" w14:textId="534B1324" w:rsidR="0006088D" w:rsidRDefault="0006088D">
          <w:pPr>
            <w:pStyle w:val="21"/>
            <w:tabs>
              <w:tab w:val="right" w:leader="dot" w:pos="11096"/>
            </w:tabs>
            <w:rPr>
              <w:noProof/>
              <w:lang w:val="en-GB" w:eastAsia="zh-TW"/>
            </w:rPr>
          </w:pPr>
          <w:hyperlink w:anchor="_Toc118074722" w:history="1">
            <w:r w:rsidRPr="002168A2">
              <w:rPr>
                <w:rStyle w:val="a4"/>
                <w:rFonts w:ascii="Arial" w:hAnsi="Arial" w:cs="Arial"/>
                <w:noProof/>
                <w:lang w:val="en-GB"/>
              </w:rPr>
              <w:t xml:space="preserve">Cyber Identity Fraud </w:t>
            </w:r>
            <w:r w:rsidRPr="002168A2">
              <w:rPr>
                <w:rStyle w:val="a4"/>
                <w:rFonts w:ascii="Arial" w:hAnsi="Arial" w:cs="Arial"/>
                <w:noProof/>
                <w:lang w:val="en-GB" w:eastAsia="zh-TW"/>
              </w:rPr>
              <w:t>Transformation</w:t>
            </w:r>
            <w:r>
              <w:rPr>
                <w:noProof/>
                <w:webHidden/>
              </w:rPr>
              <w:tab/>
            </w:r>
            <w:r>
              <w:rPr>
                <w:noProof/>
                <w:webHidden/>
              </w:rPr>
              <w:fldChar w:fldCharType="begin"/>
            </w:r>
            <w:r>
              <w:rPr>
                <w:noProof/>
                <w:webHidden/>
              </w:rPr>
              <w:instrText xml:space="preserve"> PAGEREF _Toc118074722 \h </w:instrText>
            </w:r>
            <w:r>
              <w:rPr>
                <w:noProof/>
                <w:webHidden/>
              </w:rPr>
            </w:r>
            <w:r>
              <w:rPr>
                <w:noProof/>
                <w:webHidden/>
              </w:rPr>
              <w:fldChar w:fldCharType="separate"/>
            </w:r>
            <w:r w:rsidR="00575FCF">
              <w:rPr>
                <w:noProof/>
                <w:webHidden/>
              </w:rPr>
              <w:t>2</w:t>
            </w:r>
            <w:r>
              <w:rPr>
                <w:noProof/>
                <w:webHidden/>
              </w:rPr>
              <w:fldChar w:fldCharType="end"/>
            </w:r>
          </w:hyperlink>
        </w:p>
        <w:p w14:paraId="17E7D296" w14:textId="26D2477A" w:rsidR="0006088D" w:rsidRDefault="0006088D">
          <w:pPr>
            <w:pStyle w:val="21"/>
            <w:tabs>
              <w:tab w:val="right" w:leader="dot" w:pos="11096"/>
            </w:tabs>
            <w:rPr>
              <w:noProof/>
              <w:lang w:val="en-GB" w:eastAsia="zh-TW"/>
            </w:rPr>
          </w:pPr>
          <w:hyperlink w:anchor="_Toc118074723" w:history="1">
            <w:r w:rsidRPr="002168A2">
              <w:rPr>
                <w:rStyle w:val="a4"/>
                <w:rFonts w:ascii="Arial" w:hAnsi="Arial" w:cs="Arial"/>
                <w:noProof/>
                <w:lang w:val="en-GB"/>
              </w:rPr>
              <w:t>China Fraud Types</w:t>
            </w:r>
            <w:r>
              <w:rPr>
                <w:noProof/>
                <w:webHidden/>
              </w:rPr>
              <w:tab/>
            </w:r>
            <w:r>
              <w:rPr>
                <w:noProof/>
                <w:webHidden/>
              </w:rPr>
              <w:fldChar w:fldCharType="begin"/>
            </w:r>
            <w:r>
              <w:rPr>
                <w:noProof/>
                <w:webHidden/>
              </w:rPr>
              <w:instrText xml:space="preserve"> PAGEREF _Toc118074723 \h </w:instrText>
            </w:r>
            <w:r>
              <w:rPr>
                <w:noProof/>
                <w:webHidden/>
              </w:rPr>
            </w:r>
            <w:r>
              <w:rPr>
                <w:noProof/>
                <w:webHidden/>
              </w:rPr>
              <w:fldChar w:fldCharType="separate"/>
            </w:r>
            <w:r w:rsidR="00575FCF">
              <w:rPr>
                <w:noProof/>
                <w:webHidden/>
              </w:rPr>
              <w:t>3</w:t>
            </w:r>
            <w:r>
              <w:rPr>
                <w:noProof/>
                <w:webHidden/>
              </w:rPr>
              <w:fldChar w:fldCharType="end"/>
            </w:r>
          </w:hyperlink>
        </w:p>
        <w:p w14:paraId="338675B9" w14:textId="45D0D3A2" w:rsidR="0006088D" w:rsidRDefault="0006088D">
          <w:pPr>
            <w:pStyle w:val="21"/>
            <w:tabs>
              <w:tab w:val="right" w:leader="dot" w:pos="11096"/>
            </w:tabs>
            <w:rPr>
              <w:noProof/>
              <w:lang w:val="en-GB" w:eastAsia="zh-TW"/>
            </w:rPr>
          </w:pPr>
          <w:hyperlink w:anchor="_Toc118074724" w:history="1">
            <w:r w:rsidRPr="002168A2">
              <w:rPr>
                <w:rStyle w:val="a4"/>
                <w:rFonts w:ascii="Arial" w:hAnsi="Arial" w:cs="Arial"/>
                <w:noProof/>
                <w:lang w:val="en-GB"/>
              </w:rPr>
              <w:t>Romance and Pig Butchering Scam</w:t>
            </w:r>
            <w:r>
              <w:rPr>
                <w:noProof/>
                <w:webHidden/>
              </w:rPr>
              <w:tab/>
            </w:r>
            <w:r>
              <w:rPr>
                <w:noProof/>
                <w:webHidden/>
              </w:rPr>
              <w:fldChar w:fldCharType="begin"/>
            </w:r>
            <w:r>
              <w:rPr>
                <w:noProof/>
                <w:webHidden/>
              </w:rPr>
              <w:instrText xml:space="preserve"> PAGEREF _Toc118074724 \h </w:instrText>
            </w:r>
            <w:r>
              <w:rPr>
                <w:noProof/>
                <w:webHidden/>
              </w:rPr>
            </w:r>
            <w:r>
              <w:rPr>
                <w:noProof/>
                <w:webHidden/>
              </w:rPr>
              <w:fldChar w:fldCharType="separate"/>
            </w:r>
            <w:r w:rsidR="00575FCF">
              <w:rPr>
                <w:noProof/>
                <w:webHidden/>
              </w:rPr>
              <w:t>3</w:t>
            </w:r>
            <w:r>
              <w:rPr>
                <w:noProof/>
                <w:webHidden/>
              </w:rPr>
              <w:fldChar w:fldCharType="end"/>
            </w:r>
          </w:hyperlink>
        </w:p>
        <w:p w14:paraId="485EFAA5" w14:textId="61D63D5A" w:rsidR="0006088D" w:rsidRDefault="0006088D">
          <w:pPr>
            <w:pStyle w:val="21"/>
            <w:tabs>
              <w:tab w:val="right" w:leader="dot" w:pos="11096"/>
            </w:tabs>
            <w:rPr>
              <w:noProof/>
              <w:lang w:val="en-GB" w:eastAsia="zh-TW"/>
            </w:rPr>
          </w:pPr>
          <w:hyperlink w:anchor="_Toc118074725" w:history="1">
            <w:r w:rsidRPr="002168A2">
              <w:rPr>
                <w:rStyle w:val="a4"/>
                <w:rFonts w:ascii="Arial" w:hAnsi="Arial" w:cs="Arial"/>
                <w:noProof/>
                <w:lang w:val="en-GB"/>
              </w:rPr>
              <w:t>Impersonating Officer, Acquaintance, Public Procuratorate Law or Government Organs Fraud</w:t>
            </w:r>
            <w:r>
              <w:rPr>
                <w:noProof/>
                <w:webHidden/>
              </w:rPr>
              <w:tab/>
            </w:r>
            <w:r>
              <w:rPr>
                <w:noProof/>
                <w:webHidden/>
              </w:rPr>
              <w:fldChar w:fldCharType="begin"/>
            </w:r>
            <w:r>
              <w:rPr>
                <w:noProof/>
                <w:webHidden/>
              </w:rPr>
              <w:instrText xml:space="preserve"> PAGEREF _Toc118074725 \h </w:instrText>
            </w:r>
            <w:r>
              <w:rPr>
                <w:noProof/>
                <w:webHidden/>
              </w:rPr>
            </w:r>
            <w:r>
              <w:rPr>
                <w:noProof/>
                <w:webHidden/>
              </w:rPr>
              <w:fldChar w:fldCharType="separate"/>
            </w:r>
            <w:r w:rsidR="00575FCF">
              <w:rPr>
                <w:noProof/>
                <w:webHidden/>
              </w:rPr>
              <w:t>4</w:t>
            </w:r>
            <w:r>
              <w:rPr>
                <w:noProof/>
                <w:webHidden/>
              </w:rPr>
              <w:fldChar w:fldCharType="end"/>
            </w:r>
          </w:hyperlink>
        </w:p>
        <w:p w14:paraId="7EC26DDF" w14:textId="60EB406F" w:rsidR="0006088D" w:rsidRDefault="0006088D">
          <w:pPr>
            <w:pStyle w:val="21"/>
            <w:tabs>
              <w:tab w:val="right" w:leader="dot" w:pos="11096"/>
            </w:tabs>
            <w:rPr>
              <w:noProof/>
              <w:lang w:val="en-GB" w:eastAsia="zh-TW"/>
            </w:rPr>
          </w:pPr>
          <w:hyperlink w:anchor="_Toc118074726" w:history="1">
            <w:r w:rsidRPr="002168A2">
              <w:rPr>
                <w:rStyle w:val="a4"/>
                <w:rFonts w:ascii="Arial" w:hAnsi="Arial" w:cs="Arial"/>
                <w:noProof/>
                <w:lang w:val="en-GB"/>
              </w:rPr>
              <w:t>Fake Credit Investigation, Online Shopping, Logistics or Customer Service Fraud</w:t>
            </w:r>
            <w:r>
              <w:rPr>
                <w:noProof/>
                <w:webHidden/>
              </w:rPr>
              <w:tab/>
            </w:r>
            <w:r>
              <w:rPr>
                <w:noProof/>
                <w:webHidden/>
              </w:rPr>
              <w:fldChar w:fldCharType="begin"/>
            </w:r>
            <w:r>
              <w:rPr>
                <w:noProof/>
                <w:webHidden/>
              </w:rPr>
              <w:instrText xml:space="preserve"> PAGEREF _Toc118074726 \h </w:instrText>
            </w:r>
            <w:r>
              <w:rPr>
                <w:noProof/>
                <w:webHidden/>
              </w:rPr>
            </w:r>
            <w:r>
              <w:rPr>
                <w:noProof/>
                <w:webHidden/>
              </w:rPr>
              <w:fldChar w:fldCharType="separate"/>
            </w:r>
            <w:r w:rsidR="00575FCF">
              <w:rPr>
                <w:noProof/>
                <w:webHidden/>
              </w:rPr>
              <w:t>5</w:t>
            </w:r>
            <w:r>
              <w:rPr>
                <w:noProof/>
                <w:webHidden/>
              </w:rPr>
              <w:fldChar w:fldCharType="end"/>
            </w:r>
          </w:hyperlink>
        </w:p>
        <w:p w14:paraId="03FDED5D" w14:textId="5D00DF19" w:rsidR="0006088D" w:rsidRDefault="0006088D">
          <w:pPr>
            <w:pStyle w:val="12"/>
            <w:tabs>
              <w:tab w:val="right" w:leader="dot" w:pos="11096"/>
            </w:tabs>
            <w:rPr>
              <w:noProof/>
              <w:lang w:val="en-GB" w:eastAsia="zh-TW"/>
            </w:rPr>
          </w:pPr>
          <w:hyperlink w:anchor="_Toc118074727" w:history="1">
            <w:r w:rsidRPr="002168A2">
              <w:rPr>
                <w:rStyle w:val="a4"/>
                <w:rFonts w:ascii="Arial" w:hAnsi="Arial" w:cs="Arial"/>
                <w:noProof/>
                <w:lang w:val="en-GB"/>
              </w:rPr>
              <w:t>Rights and Ethics</w:t>
            </w:r>
            <w:r>
              <w:rPr>
                <w:noProof/>
                <w:webHidden/>
              </w:rPr>
              <w:tab/>
            </w:r>
            <w:r>
              <w:rPr>
                <w:noProof/>
                <w:webHidden/>
              </w:rPr>
              <w:fldChar w:fldCharType="begin"/>
            </w:r>
            <w:r>
              <w:rPr>
                <w:noProof/>
                <w:webHidden/>
              </w:rPr>
              <w:instrText xml:space="preserve"> PAGEREF _Toc118074727 \h </w:instrText>
            </w:r>
            <w:r>
              <w:rPr>
                <w:noProof/>
                <w:webHidden/>
              </w:rPr>
            </w:r>
            <w:r>
              <w:rPr>
                <w:noProof/>
                <w:webHidden/>
              </w:rPr>
              <w:fldChar w:fldCharType="separate"/>
            </w:r>
            <w:r w:rsidR="00575FCF">
              <w:rPr>
                <w:noProof/>
                <w:webHidden/>
              </w:rPr>
              <w:t>6</w:t>
            </w:r>
            <w:r>
              <w:rPr>
                <w:noProof/>
                <w:webHidden/>
              </w:rPr>
              <w:fldChar w:fldCharType="end"/>
            </w:r>
          </w:hyperlink>
        </w:p>
        <w:p w14:paraId="3F87CB3F" w14:textId="76D687D4" w:rsidR="0006088D" w:rsidRDefault="0006088D">
          <w:pPr>
            <w:pStyle w:val="21"/>
            <w:tabs>
              <w:tab w:val="right" w:leader="dot" w:pos="11096"/>
            </w:tabs>
            <w:rPr>
              <w:noProof/>
              <w:lang w:val="en-GB" w:eastAsia="zh-TW"/>
            </w:rPr>
          </w:pPr>
          <w:hyperlink w:anchor="_Toc118074728" w:history="1">
            <w:r w:rsidRPr="002168A2">
              <w:rPr>
                <w:rStyle w:val="a4"/>
                <w:rFonts w:ascii="Arial" w:hAnsi="Arial" w:cs="Arial"/>
                <w:noProof/>
                <w:lang w:val="en-GB"/>
              </w:rPr>
              <w:t>Internet Regulation and Censorship</w:t>
            </w:r>
            <w:r>
              <w:rPr>
                <w:noProof/>
                <w:webHidden/>
              </w:rPr>
              <w:tab/>
            </w:r>
            <w:r>
              <w:rPr>
                <w:noProof/>
                <w:webHidden/>
              </w:rPr>
              <w:fldChar w:fldCharType="begin"/>
            </w:r>
            <w:r>
              <w:rPr>
                <w:noProof/>
                <w:webHidden/>
              </w:rPr>
              <w:instrText xml:space="preserve"> PAGEREF _Toc118074728 \h </w:instrText>
            </w:r>
            <w:r>
              <w:rPr>
                <w:noProof/>
                <w:webHidden/>
              </w:rPr>
            </w:r>
            <w:r>
              <w:rPr>
                <w:noProof/>
                <w:webHidden/>
              </w:rPr>
              <w:fldChar w:fldCharType="separate"/>
            </w:r>
            <w:r w:rsidR="00575FCF">
              <w:rPr>
                <w:noProof/>
                <w:webHidden/>
              </w:rPr>
              <w:t>6</w:t>
            </w:r>
            <w:r>
              <w:rPr>
                <w:noProof/>
                <w:webHidden/>
              </w:rPr>
              <w:fldChar w:fldCharType="end"/>
            </w:r>
          </w:hyperlink>
        </w:p>
        <w:p w14:paraId="578D0E25" w14:textId="06B7DCDB" w:rsidR="0006088D" w:rsidRDefault="0006088D">
          <w:pPr>
            <w:pStyle w:val="21"/>
            <w:tabs>
              <w:tab w:val="right" w:leader="dot" w:pos="11096"/>
            </w:tabs>
            <w:rPr>
              <w:noProof/>
              <w:lang w:val="en-GB" w:eastAsia="zh-TW"/>
            </w:rPr>
          </w:pPr>
          <w:hyperlink w:anchor="_Toc118074729" w:history="1">
            <w:r w:rsidRPr="002168A2">
              <w:rPr>
                <w:rStyle w:val="a4"/>
                <w:rFonts w:ascii="Arial" w:hAnsi="Arial" w:cs="Arial"/>
                <w:noProof/>
                <w:lang w:val="en-GB"/>
              </w:rPr>
              <w:t>Liberty and National Security</w:t>
            </w:r>
            <w:r>
              <w:rPr>
                <w:noProof/>
                <w:webHidden/>
              </w:rPr>
              <w:tab/>
            </w:r>
            <w:r>
              <w:rPr>
                <w:noProof/>
                <w:webHidden/>
              </w:rPr>
              <w:fldChar w:fldCharType="begin"/>
            </w:r>
            <w:r>
              <w:rPr>
                <w:noProof/>
                <w:webHidden/>
              </w:rPr>
              <w:instrText xml:space="preserve"> PAGEREF _Toc118074729 \h </w:instrText>
            </w:r>
            <w:r>
              <w:rPr>
                <w:noProof/>
                <w:webHidden/>
              </w:rPr>
            </w:r>
            <w:r>
              <w:rPr>
                <w:noProof/>
                <w:webHidden/>
              </w:rPr>
              <w:fldChar w:fldCharType="separate"/>
            </w:r>
            <w:r w:rsidR="00575FCF">
              <w:rPr>
                <w:noProof/>
                <w:webHidden/>
              </w:rPr>
              <w:t>6</w:t>
            </w:r>
            <w:r>
              <w:rPr>
                <w:noProof/>
                <w:webHidden/>
              </w:rPr>
              <w:fldChar w:fldCharType="end"/>
            </w:r>
          </w:hyperlink>
        </w:p>
        <w:p w14:paraId="59648E9C" w14:textId="648D52E5" w:rsidR="0006088D" w:rsidRDefault="0006088D">
          <w:pPr>
            <w:pStyle w:val="12"/>
            <w:tabs>
              <w:tab w:val="right" w:leader="dot" w:pos="11096"/>
            </w:tabs>
            <w:rPr>
              <w:noProof/>
              <w:lang w:val="en-GB" w:eastAsia="zh-TW"/>
            </w:rPr>
          </w:pPr>
          <w:hyperlink w:anchor="_Toc118074730" w:history="1">
            <w:r w:rsidRPr="002168A2">
              <w:rPr>
                <w:rStyle w:val="a4"/>
                <w:rFonts w:ascii="Arial" w:hAnsi="Arial" w:cs="Arial"/>
                <w:noProof/>
                <w:lang w:val="en-GB"/>
              </w:rPr>
              <w:t>The National Law’s Effectiveness</w:t>
            </w:r>
            <w:r>
              <w:rPr>
                <w:noProof/>
                <w:webHidden/>
              </w:rPr>
              <w:tab/>
            </w:r>
            <w:r>
              <w:rPr>
                <w:noProof/>
                <w:webHidden/>
              </w:rPr>
              <w:fldChar w:fldCharType="begin"/>
            </w:r>
            <w:r>
              <w:rPr>
                <w:noProof/>
                <w:webHidden/>
              </w:rPr>
              <w:instrText xml:space="preserve"> PAGEREF _Toc118074730 \h </w:instrText>
            </w:r>
            <w:r>
              <w:rPr>
                <w:noProof/>
                <w:webHidden/>
              </w:rPr>
            </w:r>
            <w:r>
              <w:rPr>
                <w:noProof/>
                <w:webHidden/>
              </w:rPr>
              <w:fldChar w:fldCharType="separate"/>
            </w:r>
            <w:r w:rsidR="00575FCF">
              <w:rPr>
                <w:noProof/>
                <w:webHidden/>
              </w:rPr>
              <w:t>7</w:t>
            </w:r>
            <w:r>
              <w:rPr>
                <w:noProof/>
                <w:webHidden/>
              </w:rPr>
              <w:fldChar w:fldCharType="end"/>
            </w:r>
          </w:hyperlink>
        </w:p>
        <w:p w14:paraId="01BFE977" w14:textId="76A9B0AE" w:rsidR="0006088D" w:rsidRDefault="0006088D">
          <w:pPr>
            <w:pStyle w:val="21"/>
            <w:tabs>
              <w:tab w:val="right" w:leader="dot" w:pos="11096"/>
            </w:tabs>
            <w:rPr>
              <w:noProof/>
              <w:lang w:val="en-GB" w:eastAsia="zh-TW"/>
            </w:rPr>
          </w:pPr>
          <w:hyperlink w:anchor="_Toc118074731" w:history="1">
            <w:r w:rsidRPr="002168A2">
              <w:rPr>
                <w:rStyle w:val="a4"/>
                <w:rFonts w:ascii="Arial" w:hAnsi="Arial" w:cs="Arial"/>
                <w:noProof/>
                <w:lang w:val="en-GB"/>
              </w:rPr>
              <w:t>Restriction on Anonymous Posts</w:t>
            </w:r>
            <w:r>
              <w:rPr>
                <w:noProof/>
                <w:webHidden/>
              </w:rPr>
              <w:tab/>
            </w:r>
            <w:r>
              <w:rPr>
                <w:noProof/>
                <w:webHidden/>
              </w:rPr>
              <w:fldChar w:fldCharType="begin"/>
            </w:r>
            <w:r>
              <w:rPr>
                <w:noProof/>
                <w:webHidden/>
              </w:rPr>
              <w:instrText xml:space="preserve"> PAGEREF _Toc118074731 \h </w:instrText>
            </w:r>
            <w:r>
              <w:rPr>
                <w:noProof/>
                <w:webHidden/>
              </w:rPr>
            </w:r>
            <w:r>
              <w:rPr>
                <w:noProof/>
                <w:webHidden/>
              </w:rPr>
              <w:fldChar w:fldCharType="separate"/>
            </w:r>
            <w:r w:rsidR="00575FCF">
              <w:rPr>
                <w:noProof/>
                <w:webHidden/>
              </w:rPr>
              <w:t>7</w:t>
            </w:r>
            <w:r>
              <w:rPr>
                <w:noProof/>
                <w:webHidden/>
              </w:rPr>
              <w:fldChar w:fldCharType="end"/>
            </w:r>
          </w:hyperlink>
        </w:p>
        <w:p w14:paraId="3A6C3832" w14:textId="079967D7" w:rsidR="0006088D" w:rsidRDefault="0006088D">
          <w:pPr>
            <w:pStyle w:val="21"/>
            <w:tabs>
              <w:tab w:val="right" w:leader="dot" w:pos="11096"/>
            </w:tabs>
            <w:rPr>
              <w:noProof/>
              <w:lang w:val="en-GB" w:eastAsia="zh-TW"/>
            </w:rPr>
          </w:pPr>
          <w:hyperlink w:anchor="_Toc118074732" w:history="1">
            <w:r w:rsidRPr="002168A2">
              <w:rPr>
                <w:rStyle w:val="a4"/>
                <w:rFonts w:ascii="Arial" w:hAnsi="Arial" w:cs="Arial"/>
                <w:noProof/>
                <w:lang w:val="en-GB"/>
              </w:rPr>
              <w:t>National Standards for Cybersecurity and Data Protection</w:t>
            </w:r>
            <w:r>
              <w:rPr>
                <w:noProof/>
                <w:webHidden/>
              </w:rPr>
              <w:tab/>
            </w:r>
            <w:r>
              <w:rPr>
                <w:noProof/>
                <w:webHidden/>
              </w:rPr>
              <w:fldChar w:fldCharType="begin"/>
            </w:r>
            <w:r>
              <w:rPr>
                <w:noProof/>
                <w:webHidden/>
              </w:rPr>
              <w:instrText xml:space="preserve"> PAGEREF _Toc118074732 \h </w:instrText>
            </w:r>
            <w:r>
              <w:rPr>
                <w:noProof/>
                <w:webHidden/>
              </w:rPr>
            </w:r>
            <w:r>
              <w:rPr>
                <w:noProof/>
                <w:webHidden/>
              </w:rPr>
              <w:fldChar w:fldCharType="separate"/>
            </w:r>
            <w:r w:rsidR="00575FCF">
              <w:rPr>
                <w:noProof/>
                <w:webHidden/>
              </w:rPr>
              <w:t>7</w:t>
            </w:r>
            <w:r>
              <w:rPr>
                <w:noProof/>
                <w:webHidden/>
              </w:rPr>
              <w:fldChar w:fldCharType="end"/>
            </w:r>
          </w:hyperlink>
        </w:p>
        <w:p w14:paraId="64B4B852" w14:textId="396B65ED" w:rsidR="0006088D" w:rsidRDefault="0006088D">
          <w:pPr>
            <w:pStyle w:val="31"/>
            <w:tabs>
              <w:tab w:val="right" w:leader="dot" w:pos="11096"/>
            </w:tabs>
            <w:rPr>
              <w:noProof/>
              <w:lang w:val="en-GB" w:eastAsia="zh-TW"/>
            </w:rPr>
          </w:pPr>
          <w:hyperlink w:anchor="_Toc118074733" w:history="1">
            <w:r w:rsidRPr="002168A2">
              <w:rPr>
                <w:rStyle w:val="a4"/>
                <w:rFonts w:ascii="Arial" w:hAnsi="Arial" w:cs="Arial"/>
                <w:noProof/>
                <w:lang w:val="en-GB"/>
              </w:rPr>
              <w:t>CSL</w:t>
            </w:r>
            <w:r>
              <w:rPr>
                <w:noProof/>
                <w:webHidden/>
              </w:rPr>
              <w:tab/>
            </w:r>
            <w:r>
              <w:rPr>
                <w:noProof/>
                <w:webHidden/>
              </w:rPr>
              <w:fldChar w:fldCharType="begin"/>
            </w:r>
            <w:r>
              <w:rPr>
                <w:noProof/>
                <w:webHidden/>
              </w:rPr>
              <w:instrText xml:space="preserve"> PAGEREF _Toc118074733 \h </w:instrText>
            </w:r>
            <w:r>
              <w:rPr>
                <w:noProof/>
                <w:webHidden/>
              </w:rPr>
            </w:r>
            <w:r>
              <w:rPr>
                <w:noProof/>
                <w:webHidden/>
              </w:rPr>
              <w:fldChar w:fldCharType="separate"/>
            </w:r>
            <w:r w:rsidR="00575FCF">
              <w:rPr>
                <w:noProof/>
                <w:webHidden/>
              </w:rPr>
              <w:t>8</w:t>
            </w:r>
            <w:r>
              <w:rPr>
                <w:noProof/>
                <w:webHidden/>
              </w:rPr>
              <w:fldChar w:fldCharType="end"/>
            </w:r>
          </w:hyperlink>
        </w:p>
        <w:p w14:paraId="041010B0" w14:textId="6473B359" w:rsidR="0006088D" w:rsidRDefault="0006088D">
          <w:pPr>
            <w:pStyle w:val="31"/>
            <w:tabs>
              <w:tab w:val="right" w:leader="dot" w:pos="11096"/>
            </w:tabs>
            <w:rPr>
              <w:noProof/>
              <w:lang w:val="en-GB" w:eastAsia="zh-TW"/>
            </w:rPr>
          </w:pPr>
          <w:hyperlink w:anchor="_Toc118074734" w:history="1">
            <w:r w:rsidRPr="002168A2">
              <w:rPr>
                <w:rStyle w:val="a4"/>
                <w:rFonts w:ascii="Arial" w:hAnsi="Arial" w:cs="Arial"/>
                <w:noProof/>
                <w:lang w:val="en-GB"/>
              </w:rPr>
              <w:t>DSL</w:t>
            </w:r>
            <w:r>
              <w:rPr>
                <w:noProof/>
                <w:webHidden/>
              </w:rPr>
              <w:tab/>
            </w:r>
            <w:r>
              <w:rPr>
                <w:noProof/>
                <w:webHidden/>
              </w:rPr>
              <w:fldChar w:fldCharType="begin"/>
            </w:r>
            <w:r>
              <w:rPr>
                <w:noProof/>
                <w:webHidden/>
              </w:rPr>
              <w:instrText xml:space="preserve"> PAGEREF _Toc118074734 \h </w:instrText>
            </w:r>
            <w:r>
              <w:rPr>
                <w:noProof/>
                <w:webHidden/>
              </w:rPr>
            </w:r>
            <w:r>
              <w:rPr>
                <w:noProof/>
                <w:webHidden/>
              </w:rPr>
              <w:fldChar w:fldCharType="separate"/>
            </w:r>
            <w:r w:rsidR="00575FCF">
              <w:rPr>
                <w:noProof/>
                <w:webHidden/>
              </w:rPr>
              <w:t>8</w:t>
            </w:r>
            <w:r>
              <w:rPr>
                <w:noProof/>
                <w:webHidden/>
              </w:rPr>
              <w:fldChar w:fldCharType="end"/>
            </w:r>
          </w:hyperlink>
        </w:p>
        <w:p w14:paraId="775CDCD1" w14:textId="302AE856" w:rsidR="0006088D" w:rsidRDefault="0006088D">
          <w:pPr>
            <w:pStyle w:val="31"/>
            <w:tabs>
              <w:tab w:val="right" w:leader="dot" w:pos="11096"/>
            </w:tabs>
            <w:rPr>
              <w:noProof/>
              <w:lang w:val="en-GB" w:eastAsia="zh-TW"/>
            </w:rPr>
          </w:pPr>
          <w:hyperlink w:anchor="_Toc118074735" w:history="1">
            <w:r w:rsidRPr="002168A2">
              <w:rPr>
                <w:rStyle w:val="a4"/>
                <w:rFonts w:ascii="Arial" w:hAnsi="Arial" w:cs="Arial"/>
                <w:noProof/>
                <w:lang w:val="en-GB"/>
              </w:rPr>
              <w:t>PIPL</w:t>
            </w:r>
            <w:r>
              <w:rPr>
                <w:noProof/>
                <w:webHidden/>
              </w:rPr>
              <w:tab/>
            </w:r>
            <w:r>
              <w:rPr>
                <w:noProof/>
                <w:webHidden/>
              </w:rPr>
              <w:fldChar w:fldCharType="begin"/>
            </w:r>
            <w:r>
              <w:rPr>
                <w:noProof/>
                <w:webHidden/>
              </w:rPr>
              <w:instrText xml:space="preserve"> PAGEREF _Toc118074735 \h </w:instrText>
            </w:r>
            <w:r>
              <w:rPr>
                <w:noProof/>
                <w:webHidden/>
              </w:rPr>
            </w:r>
            <w:r>
              <w:rPr>
                <w:noProof/>
                <w:webHidden/>
              </w:rPr>
              <w:fldChar w:fldCharType="separate"/>
            </w:r>
            <w:r w:rsidR="00575FCF">
              <w:rPr>
                <w:noProof/>
                <w:webHidden/>
              </w:rPr>
              <w:t>8</w:t>
            </w:r>
            <w:r>
              <w:rPr>
                <w:noProof/>
                <w:webHidden/>
              </w:rPr>
              <w:fldChar w:fldCharType="end"/>
            </w:r>
          </w:hyperlink>
        </w:p>
        <w:p w14:paraId="40903690" w14:textId="59594BDD" w:rsidR="0006088D" w:rsidRDefault="0006088D">
          <w:pPr>
            <w:pStyle w:val="21"/>
            <w:tabs>
              <w:tab w:val="right" w:leader="dot" w:pos="11096"/>
            </w:tabs>
            <w:rPr>
              <w:noProof/>
              <w:lang w:val="en-GB" w:eastAsia="zh-TW"/>
            </w:rPr>
          </w:pPr>
          <w:hyperlink w:anchor="_Toc118074736" w:history="1">
            <w:r w:rsidRPr="002168A2">
              <w:rPr>
                <w:rStyle w:val="a4"/>
                <w:rFonts w:ascii="Arial" w:hAnsi="Arial" w:cs="Arial"/>
                <w:noProof/>
                <w:lang w:val="en-GB"/>
              </w:rPr>
              <w:t>Effectiveness</w:t>
            </w:r>
            <w:r>
              <w:rPr>
                <w:noProof/>
                <w:webHidden/>
              </w:rPr>
              <w:tab/>
            </w:r>
            <w:r>
              <w:rPr>
                <w:noProof/>
                <w:webHidden/>
              </w:rPr>
              <w:fldChar w:fldCharType="begin"/>
            </w:r>
            <w:r>
              <w:rPr>
                <w:noProof/>
                <w:webHidden/>
              </w:rPr>
              <w:instrText xml:space="preserve"> PAGEREF _Toc118074736 \h </w:instrText>
            </w:r>
            <w:r>
              <w:rPr>
                <w:noProof/>
                <w:webHidden/>
              </w:rPr>
            </w:r>
            <w:r>
              <w:rPr>
                <w:noProof/>
                <w:webHidden/>
              </w:rPr>
              <w:fldChar w:fldCharType="separate"/>
            </w:r>
            <w:r w:rsidR="00575FCF">
              <w:rPr>
                <w:noProof/>
                <w:webHidden/>
              </w:rPr>
              <w:t>9</w:t>
            </w:r>
            <w:r>
              <w:rPr>
                <w:noProof/>
                <w:webHidden/>
              </w:rPr>
              <w:fldChar w:fldCharType="end"/>
            </w:r>
          </w:hyperlink>
        </w:p>
        <w:p w14:paraId="7789F6DE" w14:textId="591D751E" w:rsidR="0006088D" w:rsidRDefault="0006088D">
          <w:pPr>
            <w:pStyle w:val="12"/>
            <w:tabs>
              <w:tab w:val="right" w:leader="dot" w:pos="11096"/>
            </w:tabs>
            <w:rPr>
              <w:noProof/>
              <w:lang w:val="en-GB" w:eastAsia="zh-TW"/>
            </w:rPr>
          </w:pPr>
          <w:hyperlink w:anchor="_Toc118074737" w:history="1">
            <w:r w:rsidRPr="002168A2">
              <w:rPr>
                <w:rStyle w:val="a4"/>
                <w:rFonts w:ascii="Arial" w:hAnsi="Arial" w:cs="Arial"/>
                <w:noProof/>
                <w:lang w:val="en-GB"/>
              </w:rPr>
              <w:t>Investigative Tools</w:t>
            </w:r>
            <w:r>
              <w:rPr>
                <w:noProof/>
                <w:webHidden/>
              </w:rPr>
              <w:tab/>
            </w:r>
            <w:r>
              <w:rPr>
                <w:noProof/>
                <w:webHidden/>
              </w:rPr>
              <w:fldChar w:fldCharType="begin"/>
            </w:r>
            <w:r>
              <w:rPr>
                <w:noProof/>
                <w:webHidden/>
              </w:rPr>
              <w:instrText xml:space="preserve"> PAGEREF _Toc118074737 \h </w:instrText>
            </w:r>
            <w:r>
              <w:rPr>
                <w:noProof/>
                <w:webHidden/>
              </w:rPr>
            </w:r>
            <w:r>
              <w:rPr>
                <w:noProof/>
                <w:webHidden/>
              </w:rPr>
              <w:fldChar w:fldCharType="separate"/>
            </w:r>
            <w:r w:rsidR="00575FCF">
              <w:rPr>
                <w:noProof/>
                <w:webHidden/>
              </w:rPr>
              <w:t>10</w:t>
            </w:r>
            <w:r>
              <w:rPr>
                <w:noProof/>
                <w:webHidden/>
              </w:rPr>
              <w:fldChar w:fldCharType="end"/>
            </w:r>
          </w:hyperlink>
        </w:p>
        <w:p w14:paraId="02D0AA93" w14:textId="0A748662" w:rsidR="0006088D" w:rsidRDefault="0006088D">
          <w:pPr>
            <w:pStyle w:val="12"/>
            <w:tabs>
              <w:tab w:val="right" w:leader="dot" w:pos="11096"/>
            </w:tabs>
            <w:rPr>
              <w:noProof/>
              <w:lang w:val="en-GB" w:eastAsia="zh-TW"/>
            </w:rPr>
          </w:pPr>
          <w:hyperlink w:anchor="_Toc118074738" w:history="1">
            <w:r w:rsidRPr="002168A2">
              <w:rPr>
                <w:rStyle w:val="a4"/>
                <w:rFonts w:ascii="Arial" w:hAnsi="Arial" w:cs="Arial"/>
                <w:noProof/>
                <w:lang w:val="en-GB"/>
              </w:rPr>
              <w:t>Aspects Concerning</w:t>
            </w:r>
            <w:r>
              <w:rPr>
                <w:noProof/>
                <w:webHidden/>
              </w:rPr>
              <w:tab/>
            </w:r>
            <w:r>
              <w:rPr>
                <w:noProof/>
                <w:webHidden/>
              </w:rPr>
              <w:fldChar w:fldCharType="begin"/>
            </w:r>
            <w:r>
              <w:rPr>
                <w:noProof/>
                <w:webHidden/>
              </w:rPr>
              <w:instrText xml:space="preserve"> PAGEREF _Toc118074738 \h </w:instrText>
            </w:r>
            <w:r>
              <w:rPr>
                <w:noProof/>
                <w:webHidden/>
              </w:rPr>
            </w:r>
            <w:r>
              <w:rPr>
                <w:noProof/>
                <w:webHidden/>
              </w:rPr>
              <w:fldChar w:fldCharType="separate"/>
            </w:r>
            <w:r w:rsidR="00575FCF">
              <w:rPr>
                <w:noProof/>
                <w:webHidden/>
              </w:rPr>
              <w:t>11</w:t>
            </w:r>
            <w:r>
              <w:rPr>
                <w:noProof/>
                <w:webHidden/>
              </w:rPr>
              <w:fldChar w:fldCharType="end"/>
            </w:r>
          </w:hyperlink>
        </w:p>
        <w:p w14:paraId="1A2C69B3" w14:textId="3931942F" w:rsidR="0006088D" w:rsidRDefault="0006088D">
          <w:pPr>
            <w:pStyle w:val="21"/>
            <w:tabs>
              <w:tab w:val="right" w:leader="dot" w:pos="11096"/>
            </w:tabs>
            <w:rPr>
              <w:noProof/>
              <w:lang w:val="en-GB" w:eastAsia="zh-TW"/>
            </w:rPr>
          </w:pPr>
          <w:hyperlink w:anchor="_Toc118074739" w:history="1">
            <w:r w:rsidRPr="002168A2">
              <w:rPr>
                <w:rStyle w:val="a4"/>
                <w:rFonts w:ascii="Arial" w:hAnsi="Arial" w:cs="Arial"/>
                <w:noProof/>
              </w:rPr>
              <w:t>Victims</w:t>
            </w:r>
            <w:r>
              <w:rPr>
                <w:noProof/>
                <w:webHidden/>
              </w:rPr>
              <w:tab/>
            </w:r>
            <w:r>
              <w:rPr>
                <w:noProof/>
                <w:webHidden/>
              </w:rPr>
              <w:fldChar w:fldCharType="begin"/>
            </w:r>
            <w:r>
              <w:rPr>
                <w:noProof/>
                <w:webHidden/>
              </w:rPr>
              <w:instrText xml:space="preserve"> PAGEREF _Toc118074739 \h </w:instrText>
            </w:r>
            <w:r>
              <w:rPr>
                <w:noProof/>
                <w:webHidden/>
              </w:rPr>
            </w:r>
            <w:r>
              <w:rPr>
                <w:noProof/>
                <w:webHidden/>
              </w:rPr>
              <w:fldChar w:fldCharType="separate"/>
            </w:r>
            <w:r w:rsidR="00575FCF">
              <w:rPr>
                <w:noProof/>
                <w:webHidden/>
              </w:rPr>
              <w:t>11</w:t>
            </w:r>
            <w:r>
              <w:rPr>
                <w:noProof/>
                <w:webHidden/>
              </w:rPr>
              <w:fldChar w:fldCharType="end"/>
            </w:r>
          </w:hyperlink>
        </w:p>
        <w:p w14:paraId="34DFB685" w14:textId="505F4E1D" w:rsidR="0006088D" w:rsidRDefault="0006088D">
          <w:pPr>
            <w:pStyle w:val="21"/>
            <w:tabs>
              <w:tab w:val="right" w:leader="dot" w:pos="11096"/>
            </w:tabs>
            <w:rPr>
              <w:noProof/>
              <w:lang w:val="en-GB" w:eastAsia="zh-TW"/>
            </w:rPr>
          </w:pPr>
          <w:hyperlink w:anchor="_Toc118074740" w:history="1">
            <w:r w:rsidRPr="002168A2">
              <w:rPr>
                <w:rStyle w:val="a4"/>
                <w:rFonts w:ascii="Arial" w:hAnsi="Arial" w:cs="Arial"/>
                <w:noProof/>
              </w:rPr>
              <w:t>Harm</w:t>
            </w:r>
            <w:r>
              <w:rPr>
                <w:noProof/>
                <w:webHidden/>
              </w:rPr>
              <w:tab/>
            </w:r>
            <w:r>
              <w:rPr>
                <w:noProof/>
                <w:webHidden/>
              </w:rPr>
              <w:fldChar w:fldCharType="begin"/>
            </w:r>
            <w:r>
              <w:rPr>
                <w:noProof/>
                <w:webHidden/>
              </w:rPr>
              <w:instrText xml:space="preserve"> PAGEREF _Toc118074740 \h </w:instrText>
            </w:r>
            <w:r>
              <w:rPr>
                <w:noProof/>
                <w:webHidden/>
              </w:rPr>
            </w:r>
            <w:r>
              <w:rPr>
                <w:noProof/>
                <w:webHidden/>
              </w:rPr>
              <w:fldChar w:fldCharType="separate"/>
            </w:r>
            <w:r w:rsidR="00575FCF">
              <w:rPr>
                <w:noProof/>
                <w:webHidden/>
              </w:rPr>
              <w:t>11</w:t>
            </w:r>
            <w:r>
              <w:rPr>
                <w:noProof/>
                <w:webHidden/>
              </w:rPr>
              <w:fldChar w:fldCharType="end"/>
            </w:r>
          </w:hyperlink>
        </w:p>
        <w:p w14:paraId="0569E988" w14:textId="299D809D" w:rsidR="0006088D" w:rsidRDefault="0006088D">
          <w:pPr>
            <w:pStyle w:val="21"/>
            <w:tabs>
              <w:tab w:val="right" w:leader="dot" w:pos="11096"/>
            </w:tabs>
            <w:rPr>
              <w:noProof/>
              <w:lang w:val="en-GB" w:eastAsia="zh-TW"/>
            </w:rPr>
          </w:pPr>
          <w:hyperlink w:anchor="_Toc118074741" w:history="1">
            <w:r w:rsidRPr="002168A2">
              <w:rPr>
                <w:rStyle w:val="a4"/>
                <w:rFonts w:ascii="Arial" w:hAnsi="Arial" w:cs="Arial"/>
                <w:noProof/>
              </w:rPr>
              <w:t>Perpetrator</w:t>
            </w:r>
            <w:r>
              <w:rPr>
                <w:noProof/>
                <w:webHidden/>
              </w:rPr>
              <w:tab/>
            </w:r>
            <w:r>
              <w:rPr>
                <w:noProof/>
                <w:webHidden/>
              </w:rPr>
              <w:fldChar w:fldCharType="begin"/>
            </w:r>
            <w:r>
              <w:rPr>
                <w:noProof/>
                <w:webHidden/>
              </w:rPr>
              <w:instrText xml:space="preserve"> PAGEREF _Toc118074741 \h </w:instrText>
            </w:r>
            <w:r>
              <w:rPr>
                <w:noProof/>
                <w:webHidden/>
              </w:rPr>
            </w:r>
            <w:r>
              <w:rPr>
                <w:noProof/>
                <w:webHidden/>
              </w:rPr>
              <w:fldChar w:fldCharType="separate"/>
            </w:r>
            <w:r w:rsidR="00575FCF">
              <w:rPr>
                <w:noProof/>
                <w:webHidden/>
              </w:rPr>
              <w:t>11</w:t>
            </w:r>
            <w:r>
              <w:rPr>
                <w:noProof/>
                <w:webHidden/>
              </w:rPr>
              <w:fldChar w:fldCharType="end"/>
            </w:r>
          </w:hyperlink>
        </w:p>
        <w:p w14:paraId="4B30B862" w14:textId="50985103" w:rsidR="0006088D" w:rsidRDefault="0006088D">
          <w:pPr>
            <w:pStyle w:val="21"/>
            <w:tabs>
              <w:tab w:val="right" w:leader="dot" w:pos="11096"/>
            </w:tabs>
            <w:rPr>
              <w:noProof/>
              <w:lang w:val="en-GB" w:eastAsia="zh-TW"/>
            </w:rPr>
          </w:pPr>
          <w:hyperlink w:anchor="_Toc118074742" w:history="1">
            <w:r w:rsidRPr="002168A2">
              <w:rPr>
                <w:rStyle w:val="a4"/>
                <w:rFonts w:ascii="Arial" w:hAnsi="Arial" w:cs="Arial"/>
                <w:noProof/>
              </w:rPr>
              <w:t>Social Perception</w:t>
            </w:r>
            <w:r>
              <w:rPr>
                <w:noProof/>
                <w:webHidden/>
              </w:rPr>
              <w:tab/>
            </w:r>
            <w:r>
              <w:rPr>
                <w:noProof/>
                <w:webHidden/>
              </w:rPr>
              <w:fldChar w:fldCharType="begin"/>
            </w:r>
            <w:r>
              <w:rPr>
                <w:noProof/>
                <w:webHidden/>
              </w:rPr>
              <w:instrText xml:space="preserve"> PAGEREF _Toc118074742 \h </w:instrText>
            </w:r>
            <w:r>
              <w:rPr>
                <w:noProof/>
                <w:webHidden/>
              </w:rPr>
            </w:r>
            <w:r>
              <w:rPr>
                <w:noProof/>
                <w:webHidden/>
              </w:rPr>
              <w:fldChar w:fldCharType="separate"/>
            </w:r>
            <w:r w:rsidR="00575FCF">
              <w:rPr>
                <w:noProof/>
                <w:webHidden/>
              </w:rPr>
              <w:t>12</w:t>
            </w:r>
            <w:r>
              <w:rPr>
                <w:noProof/>
                <w:webHidden/>
              </w:rPr>
              <w:fldChar w:fldCharType="end"/>
            </w:r>
          </w:hyperlink>
        </w:p>
        <w:p w14:paraId="271E675D" w14:textId="1615CA14" w:rsidR="0006088D" w:rsidRDefault="0006088D">
          <w:pPr>
            <w:pStyle w:val="12"/>
            <w:tabs>
              <w:tab w:val="right" w:leader="dot" w:pos="11096"/>
            </w:tabs>
            <w:rPr>
              <w:noProof/>
              <w:lang w:val="en-GB" w:eastAsia="zh-TW"/>
            </w:rPr>
          </w:pPr>
          <w:hyperlink w:anchor="_Toc118074743" w:history="1">
            <w:r w:rsidRPr="002168A2">
              <w:rPr>
                <w:rStyle w:val="a4"/>
                <w:rFonts w:ascii="Arial" w:hAnsi="Arial" w:cs="Arial"/>
                <w:noProof/>
                <w:lang w:val="en-GB"/>
              </w:rPr>
              <w:t>Conclusion</w:t>
            </w:r>
            <w:r>
              <w:rPr>
                <w:noProof/>
                <w:webHidden/>
              </w:rPr>
              <w:tab/>
            </w:r>
            <w:r>
              <w:rPr>
                <w:noProof/>
                <w:webHidden/>
              </w:rPr>
              <w:fldChar w:fldCharType="begin"/>
            </w:r>
            <w:r>
              <w:rPr>
                <w:noProof/>
                <w:webHidden/>
              </w:rPr>
              <w:instrText xml:space="preserve"> PAGEREF _Toc118074743 \h </w:instrText>
            </w:r>
            <w:r>
              <w:rPr>
                <w:noProof/>
                <w:webHidden/>
              </w:rPr>
            </w:r>
            <w:r>
              <w:rPr>
                <w:noProof/>
                <w:webHidden/>
              </w:rPr>
              <w:fldChar w:fldCharType="separate"/>
            </w:r>
            <w:r w:rsidR="00575FCF">
              <w:rPr>
                <w:noProof/>
                <w:webHidden/>
              </w:rPr>
              <w:t>12</w:t>
            </w:r>
            <w:r>
              <w:rPr>
                <w:noProof/>
                <w:webHidden/>
              </w:rPr>
              <w:fldChar w:fldCharType="end"/>
            </w:r>
          </w:hyperlink>
        </w:p>
        <w:p w14:paraId="54701381" w14:textId="6AAB6A7B" w:rsidR="0006088D" w:rsidRDefault="0006088D">
          <w:pPr>
            <w:pStyle w:val="12"/>
            <w:tabs>
              <w:tab w:val="right" w:leader="dot" w:pos="11096"/>
            </w:tabs>
            <w:rPr>
              <w:noProof/>
              <w:lang w:val="en-GB" w:eastAsia="zh-TW"/>
            </w:rPr>
          </w:pPr>
          <w:hyperlink w:anchor="_Toc118074744" w:history="1">
            <w:r w:rsidRPr="002168A2">
              <w:rPr>
                <w:rStyle w:val="a4"/>
                <w:rFonts w:ascii="Arial" w:hAnsi="Arial" w:cs="Arial"/>
                <w:noProof/>
                <w:lang w:val="en-GB"/>
              </w:rPr>
              <w:t>References</w:t>
            </w:r>
            <w:r>
              <w:rPr>
                <w:noProof/>
                <w:webHidden/>
              </w:rPr>
              <w:tab/>
            </w:r>
            <w:r>
              <w:rPr>
                <w:noProof/>
                <w:webHidden/>
              </w:rPr>
              <w:fldChar w:fldCharType="begin"/>
            </w:r>
            <w:r>
              <w:rPr>
                <w:noProof/>
                <w:webHidden/>
              </w:rPr>
              <w:instrText xml:space="preserve"> PAGEREF _Toc118074744 \h </w:instrText>
            </w:r>
            <w:r>
              <w:rPr>
                <w:noProof/>
                <w:webHidden/>
              </w:rPr>
            </w:r>
            <w:r>
              <w:rPr>
                <w:noProof/>
                <w:webHidden/>
              </w:rPr>
              <w:fldChar w:fldCharType="separate"/>
            </w:r>
            <w:r w:rsidR="00575FCF">
              <w:rPr>
                <w:noProof/>
                <w:webHidden/>
              </w:rPr>
              <w:t>13</w:t>
            </w:r>
            <w:r>
              <w:rPr>
                <w:noProof/>
                <w:webHidden/>
              </w:rPr>
              <w:fldChar w:fldCharType="end"/>
            </w:r>
          </w:hyperlink>
        </w:p>
        <w:p w14:paraId="182F2FFD" w14:textId="6AA928F5" w:rsidR="002572CC" w:rsidRPr="00B2242B" w:rsidRDefault="002572CC" w:rsidP="002572CC">
          <w:pPr>
            <w:spacing w:line="240" w:lineRule="auto"/>
            <w:rPr>
              <w:rFonts w:ascii="Arial" w:hAnsi="Arial" w:cs="Arial"/>
              <w:sz w:val="24"/>
              <w:szCs w:val="24"/>
            </w:rPr>
          </w:pPr>
          <w:r w:rsidRPr="00B2242B">
            <w:rPr>
              <w:rFonts w:ascii="Arial" w:hAnsi="Arial" w:cs="Arial"/>
              <w:b/>
              <w:bCs/>
              <w:sz w:val="24"/>
              <w:szCs w:val="24"/>
              <w:lang w:val="zh-TW"/>
            </w:rPr>
            <w:fldChar w:fldCharType="end"/>
          </w:r>
        </w:p>
      </w:sdtContent>
    </w:sdt>
    <w:p w14:paraId="2A2B7787" w14:textId="77777777" w:rsidR="002572CC" w:rsidRPr="00B2242B" w:rsidRDefault="002572CC" w:rsidP="002572CC">
      <w:pPr>
        <w:spacing w:line="480" w:lineRule="auto"/>
        <w:rPr>
          <w:rFonts w:ascii="Arial" w:eastAsiaTheme="majorEastAsia" w:hAnsi="Arial" w:cs="Arial"/>
          <w:spacing w:val="-10"/>
          <w:kern w:val="28"/>
          <w:sz w:val="24"/>
          <w:szCs w:val="24"/>
        </w:rPr>
      </w:pPr>
      <w:r w:rsidRPr="00B2242B">
        <w:rPr>
          <w:rFonts w:ascii="Arial" w:hAnsi="Arial" w:cs="Arial"/>
          <w:sz w:val="24"/>
          <w:szCs w:val="24"/>
        </w:rPr>
        <w:br w:type="page"/>
      </w:r>
    </w:p>
    <w:p w14:paraId="6E38949D" w14:textId="6AAD48FF" w:rsidR="00435A2C" w:rsidRPr="00B2242B" w:rsidRDefault="00070A74" w:rsidP="002572CC">
      <w:pPr>
        <w:pStyle w:val="1"/>
        <w:spacing w:line="480" w:lineRule="auto"/>
        <w:rPr>
          <w:rFonts w:ascii="Arial" w:hAnsi="Arial" w:cs="Arial"/>
          <w:sz w:val="24"/>
          <w:szCs w:val="24"/>
          <w:lang w:val="en-GB"/>
        </w:rPr>
      </w:pPr>
      <w:bookmarkStart w:id="0" w:name="_Toc118074721"/>
      <w:r w:rsidRPr="00B2242B">
        <w:rPr>
          <w:rFonts w:ascii="Arial" w:hAnsi="Arial" w:cs="Arial"/>
          <w:sz w:val="24"/>
          <w:szCs w:val="24"/>
          <w:lang w:val="en-GB"/>
        </w:rPr>
        <w:lastRenderedPageBreak/>
        <w:t>Cyber Identify Theft Manifested in China</w:t>
      </w:r>
      <w:bookmarkEnd w:id="0"/>
    </w:p>
    <w:p w14:paraId="14D63FAC" w14:textId="162A52BA" w:rsidR="00070A74" w:rsidRPr="00B2242B" w:rsidRDefault="00ED3EC8" w:rsidP="002572CC">
      <w:pPr>
        <w:pStyle w:val="2"/>
        <w:spacing w:line="480" w:lineRule="auto"/>
        <w:rPr>
          <w:rFonts w:ascii="Arial" w:hAnsi="Arial" w:cs="Arial"/>
          <w:sz w:val="24"/>
          <w:szCs w:val="24"/>
          <w:lang w:val="en-GB"/>
        </w:rPr>
      </w:pPr>
      <w:bookmarkStart w:id="1" w:name="_Toc118074722"/>
      <w:r w:rsidRPr="00B2242B">
        <w:rPr>
          <w:rFonts w:ascii="Arial" w:hAnsi="Arial" w:cs="Arial"/>
          <w:sz w:val="24"/>
          <w:szCs w:val="24"/>
          <w:lang w:val="en-GB"/>
        </w:rPr>
        <w:t>Cyber Identity F</w:t>
      </w:r>
      <w:r w:rsidR="00070A74" w:rsidRPr="00B2242B">
        <w:rPr>
          <w:rFonts w:ascii="Arial" w:hAnsi="Arial" w:cs="Arial"/>
          <w:sz w:val="24"/>
          <w:szCs w:val="24"/>
          <w:lang w:val="en-GB"/>
        </w:rPr>
        <w:t xml:space="preserve">raud </w:t>
      </w:r>
      <w:r w:rsidR="00070A74" w:rsidRPr="00B2242B">
        <w:rPr>
          <w:rFonts w:ascii="Arial" w:hAnsi="Arial" w:cs="Arial"/>
          <w:sz w:val="24"/>
          <w:szCs w:val="24"/>
          <w:lang w:val="en-GB" w:eastAsia="zh-TW"/>
        </w:rPr>
        <w:t>Transformation</w:t>
      </w:r>
      <w:bookmarkEnd w:id="1"/>
    </w:p>
    <w:p w14:paraId="01CC09EC" w14:textId="77777777" w:rsidR="00BC4BD4" w:rsidRPr="00B2242B" w:rsidRDefault="00BC4BD4" w:rsidP="002572CC">
      <w:pPr>
        <w:spacing w:line="480" w:lineRule="auto"/>
        <w:rPr>
          <w:rFonts w:ascii="Arial" w:hAnsi="Arial" w:cs="Arial"/>
          <w:sz w:val="24"/>
          <w:szCs w:val="24"/>
          <w:lang w:val="en-GB"/>
        </w:rPr>
      </w:pPr>
      <w:r w:rsidRPr="00B2242B">
        <w:rPr>
          <w:rFonts w:ascii="Arial" w:hAnsi="Arial" w:cs="Arial"/>
          <w:sz w:val="24"/>
          <w:szCs w:val="24"/>
          <w:lang w:val="en-GB"/>
        </w:rPr>
        <w:t>In the past, telephone scams like "Guess who I am" calls were common in China. Callers would gain people's trust by asking people to guess their identity or by pretending to the friends before stealing their money.</w:t>
      </w:r>
    </w:p>
    <w:p w14:paraId="624217C5" w14:textId="5CC7FC38" w:rsidR="00BC4BD4" w:rsidRPr="00B2242B" w:rsidRDefault="00BC4BD4" w:rsidP="002572CC">
      <w:pPr>
        <w:spacing w:line="480" w:lineRule="auto"/>
        <w:rPr>
          <w:rFonts w:ascii="Arial" w:hAnsi="Arial" w:cs="Arial"/>
          <w:sz w:val="24"/>
          <w:szCs w:val="24"/>
          <w:lang w:val="en-GB"/>
        </w:rPr>
      </w:pPr>
      <w:r w:rsidRPr="00B2242B">
        <w:rPr>
          <w:rFonts w:ascii="Arial" w:hAnsi="Arial" w:cs="Arial"/>
          <w:sz w:val="24"/>
          <w:szCs w:val="24"/>
          <w:lang w:val="en-GB"/>
        </w:rPr>
        <w:t>In China, the phone fraud investigation resulted in hundreds of arrests in 2016 (Stephen, 2016). Over the first two months of 2020, there has been an alarming increase in confidence tricks in Hong Kong, close to 270 people have fallen victim to love scams (Clifford, 2020).</w:t>
      </w:r>
    </w:p>
    <w:p w14:paraId="1B5DDB42" w14:textId="77777777" w:rsidR="00DA3880" w:rsidRPr="00B2242B" w:rsidRDefault="00DA3880" w:rsidP="00DA3880">
      <w:pPr>
        <w:spacing w:line="480" w:lineRule="auto"/>
        <w:rPr>
          <w:rFonts w:ascii="Arial" w:hAnsi="Arial" w:cs="Arial"/>
          <w:sz w:val="24"/>
          <w:szCs w:val="24"/>
          <w:lang w:val="en-GB"/>
        </w:rPr>
      </w:pPr>
      <w:r w:rsidRPr="00B2242B">
        <w:rPr>
          <w:rFonts w:ascii="Arial" w:hAnsi="Arial" w:cs="Arial"/>
          <w:sz w:val="24"/>
          <w:szCs w:val="24"/>
          <w:lang w:val="en-GB"/>
        </w:rPr>
        <w:t>Cyber identity theft is the act of obtaining another personal or financial information to use it for fraud, such as making unauthorized purchases or transactions. Identity theft can be done in a variety of ways, and the victims frequently have their reputations, finances, and credit damaged.</w:t>
      </w:r>
    </w:p>
    <w:p w14:paraId="7901A957" w14:textId="617BCF45" w:rsidR="007D1AD1" w:rsidRPr="00B2242B" w:rsidRDefault="00BC4BD4" w:rsidP="002572CC">
      <w:pPr>
        <w:spacing w:line="480" w:lineRule="auto"/>
        <w:rPr>
          <w:rFonts w:ascii="Arial" w:hAnsi="Arial" w:cs="Arial"/>
          <w:sz w:val="24"/>
          <w:szCs w:val="24"/>
          <w:lang w:val="en-GB"/>
        </w:rPr>
      </w:pPr>
      <w:r w:rsidRPr="00B2242B">
        <w:rPr>
          <w:rFonts w:ascii="Arial" w:hAnsi="Arial" w:cs="Arial"/>
          <w:sz w:val="24"/>
          <w:szCs w:val="24"/>
          <w:lang w:val="en-GB"/>
        </w:rPr>
        <w:t>Along with cyberspace popularisation, the scam has been transformed into more systematic with online methods like automated phone calls with fake identities and cyberstalking from a bank, government agency, or delivery service. Prompted to respond with personal data by doing as their instructed.</w:t>
      </w:r>
    </w:p>
    <w:p w14:paraId="65CB7A4F" w14:textId="1317F359" w:rsidR="002572CC" w:rsidRPr="00B2242B" w:rsidRDefault="002572CC">
      <w:pPr>
        <w:rPr>
          <w:rFonts w:ascii="Arial" w:hAnsi="Arial" w:cs="Arial"/>
          <w:sz w:val="24"/>
          <w:szCs w:val="24"/>
          <w:lang w:val="en-GB"/>
        </w:rPr>
      </w:pPr>
      <w:r w:rsidRPr="00B2242B">
        <w:rPr>
          <w:rFonts w:ascii="Arial" w:hAnsi="Arial" w:cs="Arial"/>
          <w:sz w:val="24"/>
          <w:szCs w:val="24"/>
          <w:lang w:val="en-GB"/>
        </w:rPr>
        <w:br w:type="page"/>
      </w:r>
    </w:p>
    <w:p w14:paraId="2B66B263" w14:textId="581D8C3D" w:rsidR="00E774CC" w:rsidRPr="00B2242B" w:rsidRDefault="00E774CC" w:rsidP="002572CC">
      <w:pPr>
        <w:pStyle w:val="2"/>
        <w:spacing w:line="480" w:lineRule="auto"/>
        <w:rPr>
          <w:rFonts w:ascii="Arial" w:hAnsi="Arial" w:cs="Arial"/>
          <w:sz w:val="24"/>
          <w:szCs w:val="24"/>
          <w:lang w:val="en-GB"/>
        </w:rPr>
      </w:pPr>
      <w:bookmarkStart w:id="2" w:name="_Toc118074723"/>
      <w:r w:rsidRPr="00B2242B">
        <w:rPr>
          <w:rFonts w:ascii="Arial" w:hAnsi="Arial" w:cs="Arial"/>
          <w:sz w:val="24"/>
          <w:szCs w:val="24"/>
          <w:lang w:val="en-GB"/>
        </w:rPr>
        <w:lastRenderedPageBreak/>
        <w:t>China Fraud Types</w:t>
      </w:r>
      <w:bookmarkEnd w:id="2"/>
    </w:p>
    <w:p w14:paraId="4FDD345E" w14:textId="5CD7ED05" w:rsidR="007A57AB" w:rsidRPr="00B2242B" w:rsidRDefault="00891BF5" w:rsidP="002572CC">
      <w:pPr>
        <w:spacing w:line="480" w:lineRule="auto"/>
        <w:rPr>
          <w:rFonts w:ascii="Arial" w:hAnsi="Arial" w:cs="Arial"/>
          <w:sz w:val="24"/>
          <w:szCs w:val="24"/>
          <w:lang w:val="en-GB"/>
        </w:rPr>
      </w:pPr>
      <w:r w:rsidRPr="00B2242B">
        <w:rPr>
          <w:rFonts w:ascii="Arial" w:hAnsi="Arial" w:cs="Arial"/>
          <w:sz w:val="24"/>
          <w:szCs w:val="24"/>
          <w:lang w:val="en-GB"/>
        </w:rPr>
        <w:t>China's Cybersecurity Product Industry Competition Analysis Report showed the top 10 fraud types regarding the average losses in 2021 as below (Yang, 2022).</w:t>
      </w:r>
    </w:p>
    <w:p w14:paraId="742EDE66" w14:textId="33A4F6E8" w:rsidR="007A57AB" w:rsidRPr="00B2242B" w:rsidRDefault="00AC261F" w:rsidP="002572CC">
      <w:pPr>
        <w:pStyle w:val="a7"/>
        <w:numPr>
          <w:ilvl w:val="0"/>
          <w:numId w:val="3"/>
        </w:numPr>
        <w:spacing w:line="480" w:lineRule="auto"/>
        <w:rPr>
          <w:rFonts w:ascii="Arial" w:hAnsi="Arial" w:cs="Arial"/>
          <w:sz w:val="24"/>
          <w:szCs w:val="24"/>
          <w:lang w:val="en-GB"/>
        </w:rPr>
      </w:pPr>
      <w:r w:rsidRPr="00B2242B">
        <w:rPr>
          <w:rFonts w:ascii="Arial" w:hAnsi="Arial" w:cs="Arial"/>
          <w:sz w:val="24"/>
          <w:szCs w:val="24"/>
          <w:lang w:val="en-GB"/>
        </w:rPr>
        <w:t xml:space="preserve">Pig Butchering </w:t>
      </w:r>
      <w:r w:rsidR="002610F3" w:rsidRPr="00B2242B">
        <w:rPr>
          <w:rFonts w:ascii="Arial" w:hAnsi="Arial" w:cs="Arial"/>
          <w:sz w:val="24"/>
          <w:szCs w:val="24"/>
          <w:lang w:val="en-GB"/>
        </w:rPr>
        <w:t>Scam</w:t>
      </w:r>
    </w:p>
    <w:p w14:paraId="4516F09B" w14:textId="636C4AD8" w:rsidR="007A57AB" w:rsidRPr="00B2242B" w:rsidRDefault="007A57AB" w:rsidP="002572CC">
      <w:pPr>
        <w:pStyle w:val="a7"/>
        <w:numPr>
          <w:ilvl w:val="0"/>
          <w:numId w:val="3"/>
        </w:numPr>
        <w:spacing w:line="480" w:lineRule="auto"/>
        <w:rPr>
          <w:rFonts w:ascii="Arial" w:hAnsi="Arial" w:cs="Arial"/>
          <w:sz w:val="24"/>
          <w:szCs w:val="24"/>
          <w:lang w:val="en-GB"/>
        </w:rPr>
      </w:pPr>
      <w:r w:rsidRPr="00B2242B">
        <w:rPr>
          <w:rFonts w:ascii="Arial" w:hAnsi="Arial" w:cs="Arial"/>
          <w:sz w:val="24"/>
          <w:szCs w:val="24"/>
          <w:lang w:val="en-GB"/>
        </w:rPr>
        <w:t xml:space="preserve">Pretending </w:t>
      </w:r>
      <w:r w:rsidR="00AC261F" w:rsidRPr="00B2242B">
        <w:rPr>
          <w:rFonts w:ascii="Arial" w:hAnsi="Arial" w:cs="Arial"/>
          <w:sz w:val="24"/>
          <w:szCs w:val="24"/>
          <w:lang w:val="en-GB"/>
        </w:rPr>
        <w:t xml:space="preserve">Officer </w:t>
      </w:r>
      <w:r w:rsidR="002610F3" w:rsidRPr="00B2242B">
        <w:rPr>
          <w:rFonts w:ascii="Arial" w:hAnsi="Arial" w:cs="Arial"/>
          <w:sz w:val="24"/>
          <w:szCs w:val="24"/>
          <w:lang w:val="en-GB"/>
        </w:rPr>
        <w:t>or Acquaintance Fraud</w:t>
      </w:r>
    </w:p>
    <w:p w14:paraId="1C194666" w14:textId="762F3988" w:rsidR="007A57AB" w:rsidRPr="00B2242B" w:rsidRDefault="007A57AB" w:rsidP="002572CC">
      <w:pPr>
        <w:pStyle w:val="a7"/>
        <w:numPr>
          <w:ilvl w:val="0"/>
          <w:numId w:val="3"/>
        </w:numPr>
        <w:spacing w:line="480" w:lineRule="auto"/>
        <w:rPr>
          <w:rFonts w:ascii="Arial" w:hAnsi="Arial" w:cs="Arial"/>
          <w:sz w:val="24"/>
          <w:szCs w:val="24"/>
          <w:lang w:val="en-GB"/>
        </w:rPr>
      </w:pPr>
      <w:r w:rsidRPr="00B2242B">
        <w:rPr>
          <w:rFonts w:ascii="Arial" w:hAnsi="Arial" w:cs="Arial"/>
          <w:sz w:val="24"/>
          <w:szCs w:val="24"/>
          <w:lang w:val="en-GB"/>
        </w:rPr>
        <w:t xml:space="preserve">Impersonating Public Procuratorate Law </w:t>
      </w:r>
      <w:r w:rsidR="002610F3" w:rsidRPr="00B2242B">
        <w:rPr>
          <w:rFonts w:ascii="Arial" w:hAnsi="Arial" w:cs="Arial"/>
          <w:sz w:val="24"/>
          <w:szCs w:val="24"/>
          <w:lang w:val="en-GB"/>
        </w:rPr>
        <w:t xml:space="preserve">or </w:t>
      </w:r>
      <w:r w:rsidRPr="00B2242B">
        <w:rPr>
          <w:rFonts w:ascii="Arial" w:hAnsi="Arial" w:cs="Arial"/>
          <w:sz w:val="24"/>
          <w:szCs w:val="24"/>
          <w:lang w:val="en-GB"/>
        </w:rPr>
        <w:t>Government Organs Fraud</w:t>
      </w:r>
    </w:p>
    <w:p w14:paraId="10AE739A" w14:textId="00E94C14" w:rsidR="007A57AB" w:rsidRPr="00B2242B" w:rsidRDefault="00AC261F" w:rsidP="002572CC">
      <w:pPr>
        <w:pStyle w:val="a7"/>
        <w:numPr>
          <w:ilvl w:val="0"/>
          <w:numId w:val="3"/>
        </w:numPr>
        <w:spacing w:line="480" w:lineRule="auto"/>
        <w:rPr>
          <w:rFonts w:ascii="Arial" w:hAnsi="Arial" w:cs="Arial"/>
          <w:sz w:val="24"/>
          <w:szCs w:val="24"/>
          <w:lang w:val="en-GB"/>
        </w:rPr>
      </w:pPr>
      <w:r w:rsidRPr="00B2242B">
        <w:rPr>
          <w:rFonts w:ascii="Arial" w:hAnsi="Arial" w:cs="Arial"/>
          <w:sz w:val="24"/>
          <w:szCs w:val="24"/>
          <w:lang w:val="en-GB"/>
        </w:rPr>
        <w:t>Romance</w:t>
      </w:r>
      <w:r w:rsidR="002610F3" w:rsidRPr="00B2242B">
        <w:rPr>
          <w:rFonts w:ascii="Arial" w:hAnsi="Arial" w:cs="Arial"/>
          <w:sz w:val="24"/>
          <w:szCs w:val="24"/>
          <w:lang w:val="en-GB"/>
        </w:rPr>
        <w:t xml:space="preserve"> or Friendship Scams</w:t>
      </w:r>
    </w:p>
    <w:p w14:paraId="0F95856F" w14:textId="46D52755" w:rsidR="007A57AB" w:rsidRPr="00B2242B" w:rsidRDefault="007A57AB" w:rsidP="002572CC">
      <w:pPr>
        <w:pStyle w:val="a7"/>
        <w:numPr>
          <w:ilvl w:val="0"/>
          <w:numId w:val="3"/>
        </w:numPr>
        <w:spacing w:line="480" w:lineRule="auto"/>
        <w:rPr>
          <w:rFonts w:ascii="Arial" w:hAnsi="Arial" w:cs="Arial"/>
          <w:sz w:val="24"/>
          <w:szCs w:val="24"/>
          <w:lang w:val="en-GB"/>
        </w:rPr>
      </w:pPr>
      <w:r w:rsidRPr="00B2242B">
        <w:rPr>
          <w:rFonts w:ascii="Arial" w:hAnsi="Arial" w:cs="Arial"/>
          <w:sz w:val="24"/>
          <w:szCs w:val="24"/>
          <w:lang w:val="en-GB"/>
        </w:rPr>
        <w:t xml:space="preserve">Fake Credit </w:t>
      </w:r>
      <w:r w:rsidR="00AC261F" w:rsidRPr="00B2242B">
        <w:rPr>
          <w:rFonts w:ascii="Arial" w:hAnsi="Arial" w:cs="Arial"/>
          <w:sz w:val="24"/>
          <w:szCs w:val="24"/>
          <w:lang w:val="en-GB"/>
        </w:rPr>
        <w:t xml:space="preserve">Investigation </w:t>
      </w:r>
      <w:r w:rsidR="002610F3" w:rsidRPr="00B2242B">
        <w:rPr>
          <w:rFonts w:ascii="Arial" w:hAnsi="Arial" w:cs="Arial"/>
          <w:sz w:val="24"/>
          <w:szCs w:val="24"/>
          <w:lang w:val="en-GB"/>
        </w:rPr>
        <w:t>Fraud</w:t>
      </w:r>
    </w:p>
    <w:p w14:paraId="762CA66C" w14:textId="77777777" w:rsidR="007A57AB" w:rsidRPr="00B2242B" w:rsidRDefault="007A57AB" w:rsidP="002572CC">
      <w:pPr>
        <w:pStyle w:val="a7"/>
        <w:numPr>
          <w:ilvl w:val="0"/>
          <w:numId w:val="3"/>
        </w:numPr>
        <w:spacing w:line="480" w:lineRule="auto"/>
        <w:rPr>
          <w:rFonts w:ascii="Arial" w:hAnsi="Arial" w:cs="Arial"/>
          <w:sz w:val="24"/>
          <w:szCs w:val="24"/>
          <w:lang w:val="en-GB"/>
        </w:rPr>
      </w:pPr>
      <w:r w:rsidRPr="00B2242B">
        <w:rPr>
          <w:rFonts w:ascii="Arial" w:hAnsi="Arial" w:cs="Arial"/>
          <w:sz w:val="24"/>
          <w:szCs w:val="24"/>
          <w:lang w:val="en-GB"/>
        </w:rPr>
        <w:t>Click Farming Fraud</w:t>
      </w:r>
    </w:p>
    <w:p w14:paraId="29F978CB" w14:textId="2CF8B966" w:rsidR="007A57AB" w:rsidRPr="00B2242B" w:rsidRDefault="007A57AB" w:rsidP="002572CC">
      <w:pPr>
        <w:pStyle w:val="a7"/>
        <w:numPr>
          <w:ilvl w:val="0"/>
          <w:numId w:val="3"/>
        </w:numPr>
        <w:spacing w:line="480" w:lineRule="auto"/>
        <w:rPr>
          <w:rFonts w:ascii="Arial" w:hAnsi="Arial" w:cs="Arial"/>
          <w:sz w:val="24"/>
          <w:szCs w:val="24"/>
          <w:lang w:val="en-GB"/>
        </w:rPr>
      </w:pPr>
      <w:r w:rsidRPr="00B2242B">
        <w:rPr>
          <w:rFonts w:ascii="Arial" w:hAnsi="Arial" w:cs="Arial"/>
          <w:sz w:val="24"/>
          <w:szCs w:val="24"/>
          <w:lang w:val="en-GB"/>
        </w:rPr>
        <w:t xml:space="preserve">Fake </w:t>
      </w:r>
      <w:r w:rsidR="002610F3" w:rsidRPr="00B2242B">
        <w:rPr>
          <w:rFonts w:ascii="Arial" w:hAnsi="Arial" w:cs="Arial"/>
          <w:sz w:val="24"/>
          <w:szCs w:val="24"/>
          <w:lang w:val="en-GB"/>
        </w:rPr>
        <w:t>Online Shop Logistics Customer Service Fraud</w:t>
      </w:r>
    </w:p>
    <w:p w14:paraId="629BCB73" w14:textId="72B648FB" w:rsidR="007A57AB" w:rsidRPr="00B2242B" w:rsidRDefault="002610F3" w:rsidP="002572CC">
      <w:pPr>
        <w:pStyle w:val="a7"/>
        <w:numPr>
          <w:ilvl w:val="0"/>
          <w:numId w:val="3"/>
        </w:numPr>
        <w:spacing w:line="480" w:lineRule="auto"/>
        <w:rPr>
          <w:rFonts w:ascii="Arial" w:hAnsi="Arial" w:cs="Arial"/>
          <w:sz w:val="24"/>
          <w:szCs w:val="24"/>
          <w:lang w:val="en-GB"/>
        </w:rPr>
      </w:pPr>
      <w:r w:rsidRPr="00B2242B">
        <w:rPr>
          <w:rFonts w:ascii="Arial" w:hAnsi="Arial" w:cs="Arial"/>
          <w:sz w:val="24"/>
          <w:szCs w:val="24"/>
          <w:lang w:val="en-GB"/>
        </w:rPr>
        <w:t>Loan or Credit Card Fraud</w:t>
      </w:r>
    </w:p>
    <w:p w14:paraId="0DD8F477" w14:textId="49E2A75D" w:rsidR="007A57AB" w:rsidRPr="00B2242B" w:rsidRDefault="002610F3" w:rsidP="002572CC">
      <w:pPr>
        <w:pStyle w:val="a7"/>
        <w:numPr>
          <w:ilvl w:val="0"/>
          <w:numId w:val="3"/>
        </w:numPr>
        <w:spacing w:line="480" w:lineRule="auto"/>
        <w:rPr>
          <w:rFonts w:ascii="Arial" w:hAnsi="Arial" w:cs="Arial"/>
          <w:sz w:val="24"/>
          <w:szCs w:val="24"/>
          <w:lang w:val="en-GB"/>
        </w:rPr>
      </w:pPr>
      <w:r w:rsidRPr="00B2242B">
        <w:rPr>
          <w:rFonts w:ascii="Arial" w:hAnsi="Arial" w:cs="Arial"/>
          <w:sz w:val="24"/>
          <w:szCs w:val="24"/>
          <w:lang w:val="en-GB"/>
        </w:rPr>
        <w:t>Fake Online Shopping or Service Fraud</w:t>
      </w:r>
    </w:p>
    <w:p w14:paraId="0A2545DB" w14:textId="22ECE5F6" w:rsidR="000B561A" w:rsidRPr="00B2242B" w:rsidRDefault="007A57AB" w:rsidP="002572CC">
      <w:pPr>
        <w:pStyle w:val="a7"/>
        <w:numPr>
          <w:ilvl w:val="0"/>
          <w:numId w:val="3"/>
        </w:numPr>
        <w:spacing w:line="480" w:lineRule="auto"/>
        <w:rPr>
          <w:rFonts w:ascii="Arial" w:hAnsi="Arial" w:cs="Arial"/>
          <w:sz w:val="24"/>
          <w:szCs w:val="24"/>
          <w:lang w:val="en-GB"/>
        </w:rPr>
      </w:pPr>
      <w:r w:rsidRPr="00B2242B">
        <w:rPr>
          <w:rFonts w:ascii="Arial" w:hAnsi="Arial" w:cs="Arial"/>
          <w:sz w:val="24"/>
          <w:szCs w:val="24"/>
          <w:lang w:val="en-GB"/>
        </w:rPr>
        <w:t xml:space="preserve">Online </w:t>
      </w:r>
      <w:r w:rsidR="002610F3" w:rsidRPr="00B2242B">
        <w:rPr>
          <w:rFonts w:ascii="Arial" w:hAnsi="Arial" w:cs="Arial"/>
          <w:sz w:val="24"/>
          <w:szCs w:val="24"/>
          <w:lang w:val="en-GB"/>
        </w:rPr>
        <w:t>Game Product Fraudulent Transaction</w:t>
      </w:r>
    </w:p>
    <w:p w14:paraId="40F0EA0E" w14:textId="7AF18FBA" w:rsidR="00435A2C" w:rsidRPr="00B2242B" w:rsidRDefault="002962F3" w:rsidP="002572CC">
      <w:pPr>
        <w:spacing w:line="480" w:lineRule="auto"/>
        <w:rPr>
          <w:rFonts w:ascii="Arial" w:hAnsi="Arial" w:cs="Arial"/>
          <w:sz w:val="24"/>
          <w:szCs w:val="24"/>
          <w:lang w:val="en-GB"/>
        </w:rPr>
      </w:pPr>
      <w:r w:rsidRPr="00B2242B">
        <w:rPr>
          <w:rFonts w:ascii="Arial" w:hAnsi="Arial" w:cs="Arial"/>
          <w:sz w:val="24"/>
          <w:szCs w:val="24"/>
          <w:lang w:val="en-GB"/>
        </w:rPr>
        <w:t>Among the numbers 1, 2, 3, 4, 5, 7, and 9 fraud types could be defined as cyber identity theft.</w:t>
      </w:r>
    </w:p>
    <w:p w14:paraId="2023C1FE" w14:textId="77777777" w:rsidR="002962F3" w:rsidRPr="00B2242B" w:rsidRDefault="002962F3" w:rsidP="002572CC">
      <w:pPr>
        <w:spacing w:line="480" w:lineRule="auto"/>
        <w:rPr>
          <w:rFonts w:ascii="Arial" w:hAnsi="Arial" w:cs="Arial"/>
          <w:sz w:val="24"/>
          <w:szCs w:val="24"/>
          <w:lang w:val="en-GB"/>
        </w:rPr>
      </w:pPr>
    </w:p>
    <w:p w14:paraId="6E3F5DA7" w14:textId="7E8BA376" w:rsidR="00E246D7" w:rsidRPr="00B2242B" w:rsidRDefault="001B59C9" w:rsidP="002572CC">
      <w:pPr>
        <w:pStyle w:val="2"/>
        <w:spacing w:line="480" w:lineRule="auto"/>
        <w:rPr>
          <w:rFonts w:ascii="Arial" w:hAnsi="Arial" w:cs="Arial"/>
          <w:sz w:val="24"/>
          <w:szCs w:val="24"/>
          <w:lang w:val="en-GB"/>
        </w:rPr>
      </w:pPr>
      <w:bookmarkStart w:id="3" w:name="_Toc118074724"/>
      <w:r w:rsidRPr="00B2242B">
        <w:rPr>
          <w:rFonts w:ascii="Arial" w:hAnsi="Arial" w:cs="Arial"/>
          <w:sz w:val="24"/>
          <w:szCs w:val="24"/>
          <w:lang w:val="en-GB"/>
        </w:rPr>
        <w:t xml:space="preserve">Romance and </w:t>
      </w:r>
      <w:r w:rsidR="006B249F" w:rsidRPr="00B2242B">
        <w:rPr>
          <w:rFonts w:ascii="Arial" w:hAnsi="Arial" w:cs="Arial"/>
          <w:sz w:val="24"/>
          <w:szCs w:val="24"/>
          <w:lang w:val="en-GB"/>
        </w:rPr>
        <w:t>Pig</w:t>
      </w:r>
      <w:r w:rsidR="00635D0B" w:rsidRPr="00B2242B">
        <w:rPr>
          <w:rFonts w:ascii="Arial" w:hAnsi="Arial" w:cs="Arial"/>
          <w:sz w:val="24"/>
          <w:szCs w:val="24"/>
          <w:lang w:val="en-GB"/>
        </w:rPr>
        <w:t xml:space="preserve"> </w:t>
      </w:r>
      <w:r w:rsidR="006B249F" w:rsidRPr="00B2242B">
        <w:rPr>
          <w:rFonts w:ascii="Arial" w:hAnsi="Arial" w:cs="Arial"/>
          <w:sz w:val="24"/>
          <w:szCs w:val="24"/>
          <w:lang w:val="en-GB"/>
        </w:rPr>
        <w:t>Butchering</w:t>
      </w:r>
      <w:r w:rsidR="00E246D7" w:rsidRPr="00B2242B">
        <w:rPr>
          <w:rFonts w:ascii="Arial" w:hAnsi="Arial" w:cs="Arial"/>
          <w:sz w:val="24"/>
          <w:szCs w:val="24"/>
          <w:lang w:val="en-GB"/>
        </w:rPr>
        <w:t xml:space="preserve"> Scam</w:t>
      </w:r>
      <w:bookmarkEnd w:id="3"/>
    </w:p>
    <w:p w14:paraId="574C16B8" w14:textId="1E5E4566" w:rsidR="001813B4" w:rsidRPr="00B2242B" w:rsidRDefault="001813B4" w:rsidP="002572CC">
      <w:pPr>
        <w:spacing w:line="480" w:lineRule="auto"/>
        <w:rPr>
          <w:rFonts w:ascii="Arial" w:hAnsi="Arial" w:cs="Arial"/>
          <w:sz w:val="24"/>
          <w:szCs w:val="24"/>
          <w:lang w:val="en-GB"/>
        </w:rPr>
      </w:pPr>
      <w:r w:rsidRPr="00B2242B">
        <w:rPr>
          <w:rFonts w:ascii="Arial" w:hAnsi="Arial" w:cs="Arial"/>
          <w:sz w:val="24"/>
          <w:szCs w:val="24"/>
          <w:lang w:val="en-GB"/>
        </w:rPr>
        <w:t>Romance scammers may approach the target person using well-known social media platforms like Instagram or Facebook or build phoney profiles on dating websites and apps. To gain trust, the con artists establish a rapport by conversing with the target person frequently. Afterwards, fabricate a tale to demand payment.</w:t>
      </w:r>
    </w:p>
    <w:p w14:paraId="64E0C266" w14:textId="6B55D7FE" w:rsidR="001813B4" w:rsidRPr="00B2242B" w:rsidRDefault="001813B4" w:rsidP="002572CC">
      <w:pPr>
        <w:spacing w:line="480" w:lineRule="auto"/>
        <w:rPr>
          <w:rFonts w:ascii="Arial" w:hAnsi="Arial" w:cs="Arial"/>
          <w:sz w:val="24"/>
          <w:szCs w:val="24"/>
          <w:lang w:val="en-GB"/>
        </w:rPr>
      </w:pPr>
      <w:r w:rsidRPr="00B2242B">
        <w:rPr>
          <w:rFonts w:ascii="Arial" w:hAnsi="Arial" w:cs="Arial"/>
          <w:sz w:val="24"/>
          <w:szCs w:val="24"/>
          <w:lang w:val="en-GB"/>
        </w:rPr>
        <w:t xml:space="preserve">Pig Butchering Scam is an internet slang like a larger-scale romance scam. The perpetrators of fraud specifically use telecommunications and network information technology to fabricate virtual images to gain the trust of the victim, and then establish an intimate relationship, and finally achieve the purpose of defrauding public and private property. Due to the tight organization, complete industrial chain, long </w:t>
      </w:r>
      <w:r w:rsidRPr="00B2242B">
        <w:rPr>
          <w:rFonts w:ascii="Arial" w:hAnsi="Arial" w:cs="Arial"/>
          <w:sz w:val="24"/>
          <w:szCs w:val="24"/>
          <w:lang w:val="en-GB"/>
        </w:rPr>
        <w:lastRenderedPageBreak/>
        <w:t>fraud cycle, many victims, and high amount of money involved, this method has attracted social attention.</w:t>
      </w:r>
    </w:p>
    <w:p w14:paraId="560E72D7" w14:textId="7535A07F" w:rsidR="001813B4" w:rsidRPr="00B2242B" w:rsidRDefault="00493122" w:rsidP="002572CC">
      <w:pPr>
        <w:spacing w:line="480" w:lineRule="auto"/>
        <w:rPr>
          <w:rFonts w:ascii="Arial" w:hAnsi="Arial" w:cs="Arial"/>
          <w:sz w:val="24"/>
          <w:szCs w:val="24"/>
          <w:lang w:val="en-GB"/>
        </w:rPr>
      </w:pPr>
      <w:r w:rsidRPr="00B2242B">
        <w:rPr>
          <w:rFonts w:ascii="Arial" w:hAnsi="Arial" w:cs="Arial"/>
          <w:sz w:val="24"/>
          <w:szCs w:val="24"/>
          <w:lang w:val="en-GB"/>
        </w:rPr>
        <w:t>After finding success in China, some con artists expanded internationally. They build romantic ties with different country victims before persuading them to make false investments (Mandy, 2021). Some criminal groups could recruit the victims of the scam and build their teams. These cyber slaves could move across different nations and be forced to do the work (Erin et al, 2022).</w:t>
      </w:r>
    </w:p>
    <w:p w14:paraId="255B22F2" w14:textId="77777777" w:rsidR="00493122" w:rsidRPr="00B2242B" w:rsidRDefault="00493122" w:rsidP="002572CC">
      <w:pPr>
        <w:spacing w:line="480" w:lineRule="auto"/>
        <w:rPr>
          <w:rFonts w:ascii="Arial" w:hAnsi="Arial" w:cs="Arial"/>
          <w:sz w:val="24"/>
          <w:szCs w:val="24"/>
          <w:lang w:val="en-GB"/>
        </w:rPr>
      </w:pPr>
    </w:p>
    <w:p w14:paraId="0FF8B14E" w14:textId="62A33810" w:rsidR="00E246D7" w:rsidRPr="00B2242B" w:rsidRDefault="009010D4" w:rsidP="002572CC">
      <w:pPr>
        <w:pStyle w:val="2"/>
        <w:spacing w:line="480" w:lineRule="auto"/>
        <w:rPr>
          <w:rFonts w:ascii="Arial" w:hAnsi="Arial" w:cs="Arial"/>
          <w:sz w:val="24"/>
          <w:szCs w:val="24"/>
          <w:lang w:val="en-GB"/>
        </w:rPr>
      </w:pPr>
      <w:bookmarkStart w:id="4" w:name="_Toc118074725"/>
      <w:r w:rsidRPr="00B2242B">
        <w:rPr>
          <w:rFonts w:ascii="Arial" w:hAnsi="Arial" w:cs="Arial"/>
          <w:sz w:val="24"/>
          <w:szCs w:val="24"/>
          <w:lang w:val="en-GB"/>
        </w:rPr>
        <w:t xml:space="preserve">Impersonating </w:t>
      </w:r>
      <w:r w:rsidR="00AC261F" w:rsidRPr="00B2242B">
        <w:rPr>
          <w:rFonts w:ascii="Arial" w:hAnsi="Arial" w:cs="Arial"/>
          <w:sz w:val="24"/>
          <w:szCs w:val="24"/>
          <w:lang w:val="en-GB"/>
        </w:rPr>
        <w:t>Officer</w:t>
      </w:r>
      <w:r w:rsidRPr="00B2242B">
        <w:rPr>
          <w:rFonts w:ascii="Arial" w:hAnsi="Arial" w:cs="Arial"/>
          <w:sz w:val="24"/>
          <w:szCs w:val="24"/>
          <w:lang w:val="en-GB"/>
        </w:rPr>
        <w:t xml:space="preserve">, </w:t>
      </w:r>
      <w:r w:rsidR="00E246D7" w:rsidRPr="00B2242B">
        <w:rPr>
          <w:rFonts w:ascii="Arial" w:hAnsi="Arial" w:cs="Arial"/>
          <w:sz w:val="24"/>
          <w:szCs w:val="24"/>
          <w:lang w:val="en-GB"/>
        </w:rPr>
        <w:t>Acquaintance</w:t>
      </w:r>
      <w:r w:rsidRPr="00B2242B">
        <w:rPr>
          <w:rFonts w:ascii="Arial" w:hAnsi="Arial" w:cs="Arial"/>
          <w:sz w:val="24"/>
          <w:szCs w:val="24"/>
          <w:lang w:val="en-GB"/>
        </w:rPr>
        <w:t>, Public Procuratorate Law or Government Organs</w:t>
      </w:r>
      <w:r w:rsidR="00E246D7" w:rsidRPr="00B2242B">
        <w:rPr>
          <w:rFonts w:ascii="Arial" w:hAnsi="Arial" w:cs="Arial"/>
          <w:sz w:val="24"/>
          <w:szCs w:val="24"/>
          <w:lang w:val="en-GB"/>
        </w:rPr>
        <w:t xml:space="preserve"> Fraud</w:t>
      </w:r>
      <w:bookmarkEnd w:id="4"/>
    </w:p>
    <w:p w14:paraId="3C9442AE" w14:textId="77777777" w:rsidR="008D1EF8" w:rsidRPr="00B2242B" w:rsidRDefault="008D1EF8" w:rsidP="002572CC">
      <w:pPr>
        <w:spacing w:line="480" w:lineRule="auto"/>
        <w:rPr>
          <w:rFonts w:ascii="Arial" w:hAnsi="Arial" w:cs="Arial"/>
          <w:sz w:val="24"/>
          <w:szCs w:val="24"/>
          <w:lang w:val="en-GB"/>
        </w:rPr>
      </w:pPr>
      <w:r w:rsidRPr="00B2242B">
        <w:rPr>
          <w:rFonts w:ascii="Arial" w:hAnsi="Arial" w:cs="Arial"/>
          <w:sz w:val="24"/>
          <w:szCs w:val="24"/>
          <w:lang w:val="en-GB"/>
        </w:rPr>
        <w:t>After the swindler obtains the victim's mobile phone address book and other relevant information through illegal channels, fake acquaintances or leaders take the initiative to add the victim's friends through messenger, use a caring tone to reduce the victim's vigilance, and even offer to help the victim solve difficulties. After defrauding the victim's trust, the liar will take advantage of the situation to ask for a variety of transfer and remittance requests, such as borrowing money, giving gifts, and treating guests, thereby defrauding money.</w:t>
      </w:r>
    </w:p>
    <w:p w14:paraId="014360F7" w14:textId="7F245630" w:rsidR="005956CE" w:rsidRPr="00B2242B" w:rsidRDefault="008D1EF8" w:rsidP="002572CC">
      <w:pPr>
        <w:spacing w:line="480" w:lineRule="auto"/>
        <w:rPr>
          <w:rFonts w:ascii="Arial" w:hAnsi="Arial" w:cs="Arial"/>
          <w:sz w:val="24"/>
          <w:szCs w:val="24"/>
          <w:lang w:val="en-GB"/>
        </w:rPr>
      </w:pPr>
      <w:r w:rsidRPr="00B2242B">
        <w:rPr>
          <w:rFonts w:ascii="Arial" w:hAnsi="Arial" w:cs="Arial"/>
          <w:sz w:val="24"/>
          <w:szCs w:val="24"/>
          <w:lang w:val="en-GB"/>
        </w:rPr>
        <w:t>Fraudsters will also pretend to be government officials from different departments, and commit fraud on the grounds of receiving subsidies, and scholarships, freezing medical insurance cards, securities, and financial accounts, and abnormal or invalid entry and exit documents. They even pretend to be disease control staff or the Department of Health during the COVID-19 period (GOV.HK, 2021).</w:t>
      </w:r>
    </w:p>
    <w:p w14:paraId="300B77E2" w14:textId="4B5F7908" w:rsidR="002572CC" w:rsidRPr="00B2242B" w:rsidRDefault="002572CC">
      <w:pPr>
        <w:rPr>
          <w:rFonts w:ascii="Arial" w:hAnsi="Arial" w:cs="Arial"/>
          <w:sz w:val="24"/>
          <w:szCs w:val="24"/>
          <w:lang w:val="en-GB"/>
        </w:rPr>
      </w:pPr>
      <w:r w:rsidRPr="00B2242B">
        <w:rPr>
          <w:rFonts w:ascii="Arial" w:hAnsi="Arial" w:cs="Arial"/>
          <w:sz w:val="24"/>
          <w:szCs w:val="24"/>
          <w:lang w:val="en-GB"/>
        </w:rPr>
        <w:br w:type="page"/>
      </w:r>
    </w:p>
    <w:p w14:paraId="06B987B0" w14:textId="52E27AB0" w:rsidR="004F4CCE" w:rsidRPr="00B2242B" w:rsidRDefault="00E246D7" w:rsidP="002572CC">
      <w:pPr>
        <w:pStyle w:val="2"/>
        <w:spacing w:line="480" w:lineRule="auto"/>
        <w:rPr>
          <w:rFonts w:ascii="Arial" w:hAnsi="Arial" w:cs="Arial"/>
          <w:sz w:val="24"/>
          <w:szCs w:val="24"/>
          <w:lang w:val="en-GB"/>
        </w:rPr>
      </w:pPr>
      <w:bookmarkStart w:id="5" w:name="_Toc118074726"/>
      <w:r w:rsidRPr="00B2242B">
        <w:rPr>
          <w:rFonts w:ascii="Arial" w:hAnsi="Arial" w:cs="Arial"/>
          <w:sz w:val="24"/>
          <w:szCs w:val="24"/>
          <w:lang w:val="en-GB"/>
        </w:rPr>
        <w:lastRenderedPageBreak/>
        <w:t xml:space="preserve">Fake Credit </w:t>
      </w:r>
      <w:r w:rsidR="00AC261F" w:rsidRPr="00B2242B">
        <w:rPr>
          <w:rFonts w:ascii="Arial" w:hAnsi="Arial" w:cs="Arial"/>
          <w:sz w:val="24"/>
          <w:szCs w:val="24"/>
          <w:lang w:val="en-GB"/>
        </w:rPr>
        <w:t>Investigation</w:t>
      </w:r>
      <w:r w:rsidR="009010D4" w:rsidRPr="00B2242B">
        <w:rPr>
          <w:rFonts w:ascii="Arial" w:hAnsi="Arial" w:cs="Arial"/>
          <w:sz w:val="24"/>
          <w:szCs w:val="24"/>
          <w:lang w:val="en-GB"/>
        </w:rPr>
        <w:t xml:space="preserve">, Online Shopping, Logistics or Customer Service </w:t>
      </w:r>
      <w:r w:rsidRPr="00B2242B">
        <w:rPr>
          <w:rFonts w:ascii="Arial" w:hAnsi="Arial" w:cs="Arial"/>
          <w:sz w:val="24"/>
          <w:szCs w:val="24"/>
          <w:lang w:val="en-GB"/>
        </w:rPr>
        <w:t>Fraud</w:t>
      </w:r>
      <w:bookmarkEnd w:id="5"/>
    </w:p>
    <w:p w14:paraId="0A03940E" w14:textId="77777777" w:rsidR="005956CE" w:rsidRPr="00B2242B" w:rsidRDefault="005956CE" w:rsidP="002572CC">
      <w:pPr>
        <w:spacing w:line="480" w:lineRule="auto"/>
        <w:rPr>
          <w:rFonts w:ascii="Arial" w:hAnsi="Arial" w:cs="Arial"/>
          <w:sz w:val="24"/>
          <w:szCs w:val="24"/>
          <w:lang w:val="en-GB"/>
        </w:rPr>
      </w:pPr>
      <w:r w:rsidRPr="00B2242B">
        <w:rPr>
          <w:rFonts w:ascii="Arial" w:hAnsi="Arial" w:cs="Arial"/>
          <w:sz w:val="24"/>
          <w:szCs w:val="24"/>
          <w:lang w:val="en-GB"/>
        </w:rPr>
        <w:t>Fraudsters publish product advertisement information through webpages, text messages, phone calls and other channels, usually using discounts, overseas purchasing, low-cost transfers, credit issues or free shopping as bait to induce victims to contact them. After the victim pays, the victim will be blocked or lose contact; or tricking the victim into transferring money and committing fraud on the grounds of additional tariffs, deposits, transaction taxes, handling fees, etc.</w:t>
      </w:r>
    </w:p>
    <w:p w14:paraId="646BD264" w14:textId="3589FEDF" w:rsidR="004F4CCE" w:rsidRPr="00B2242B" w:rsidRDefault="004F4CCE" w:rsidP="002572CC">
      <w:pPr>
        <w:spacing w:line="480" w:lineRule="auto"/>
        <w:rPr>
          <w:rFonts w:ascii="Arial" w:hAnsi="Arial" w:cs="Arial"/>
          <w:sz w:val="24"/>
          <w:szCs w:val="24"/>
          <w:lang w:val="en-GB"/>
        </w:rPr>
      </w:pPr>
      <w:r w:rsidRPr="00B2242B">
        <w:rPr>
          <w:rFonts w:ascii="Arial" w:hAnsi="Arial" w:cs="Arial"/>
          <w:sz w:val="24"/>
          <w:szCs w:val="24"/>
          <w:lang w:val="en-GB"/>
        </w:rPr>
        <w:br w:type="page"/>
      </w:r>
    </w:p>
    <w:p w14:paraId="23C8B7C9" w14:textId="08453423" w:rsidR="00965ABC" w:rsidRPr="00B2242B" w:rsidRDefault="002A2739" w:rsidP="002572CC">
      <w:pPr>
        <w:pStyle w:val="1"/>
        <w:spacing w:line="480" w:lineRule="auto"/>
        <w:rPr>
          <w:rFonts w:ascii="Arial" w:hAnsi="Arial" w:cs="Arial"/>
          <w:sz w:val="24"/>
          <w:szCs w:val="24"/>
          <w:lang w:val="en-GB"/>
        </w:rPr>
      </w:pPr>
      <w:bookmarkStart w:id="6" w:name="_Toc118074727"/>
      <w:r w:rsidRPr="00B2242B">
        <w:rPr>
          <w:rFonts w:ascii="Arial" w:hAnsi="Arial" w:cs="Arial"/>
          <w:sz w:val="24"/>
          <w:szCs w:val="24"/>
          <w:lang w:val="en-GB"/>
        </w:rPr>
        <w:lastRenderedPageBreak/>
        <w:t>Rights and Ethics</w:t>
      </w:r>
      <w:bookmarkEnd w:id="6"/>
    </w:p>
    <w:p w14:paraId="7671FECA" w14:textId="24586C48" w:rsidR="00965ABC" w:rsidRPr="00B2242B" w:rsidRDefault="00965ABC" w:rsidP="002572CC">
      <w:pPr>
        <w:pStyle w:val="2"/>
        <w:spacing w:line="480" w:lineRule="auto"/>
        <w:rPr>
          <w:rFonts w:ascii="Arial" w:hAnsi="Arial" w:cs="Arial"/>
          <w:sz w:val="24"/>
          <w:szCs w:val="24"/>
          <w:lang w:val="en-GB"/>
        </w:rPr>
      </w:pPr>
      <w:bookmarkStart w:id="7" w:name="_Toc118074728"/>
      <w:r w:rsidRPr="00B2242B">
        <w:rPr>
          <w:rFonts w:ascii="Arial" w:hAnsi="Arial" w:cs="Arial"/>
          <w:sz w:val="24"/>
          <w:szCs w:val="24"/>
          <w:lang w:val="en-GB"/>
        </w:rPr>
        <w:t>Internet Regulation and Censorship</w:t>
      </w:r>
      <w:bookmarkEnd w:id="7"/>
    </w:p>
    <w:p w14:paraId="363E4B72" w14:textId="77777777" w:rsidR="00BC4BD4" w:rsidRPr="00B2242B" w:rsidRDefault="00BC4BD4" w:rsidP="002572CC">
      <w:pPr>
        <w:spacing w:line="480" w:lineRule="auto"/>
        <w:rPr>
          <w:rFonts w:ascii="Arial" w:hAnsi="Arial" w:cs="Arial"/>
          <w:sz w:val="24"/>
          <w:szCs w:val="24"/>
          <w:lang w:val="en-GB"/>
        </w:rPr>
      </w:pPr>
      <w:r w:rsidRPr="00B2242B">
        <w:rPr>
          <w:rFonts w:ascii="Arial" w:hAnsi="Arial" w:cs="Arial"/>
          <w:sz w:val="24"/>
          <w:szCs w:val="24"/>
          <w:lang w:val="en-GB"/>
        </w:rPr>
        <w:t xml:space="preserve">China ranks among the top nations with the highest rating for censorship. The entire internet is heavily censored and under their iron grasp. The usage of western social media, porn, torrents, VPNs, VoIP programs, and messaging services are all prohibited. The government heavily censors and shapes </w:t>
      </w:r>
      <w:proofErr w:type="gramStart"/>
      <w:r w:rsidRPr="00B2242B">
        <w:rPr>
          <w:rFonts w:ascii="Arial" w:hAnsi="Arial" w:cs="Arial"/>
          <w:sz w:val="24"/>
          <w:szCs w:val="24"/>
          <w:lang w:val="en-GB"/>
        </w:rPr>
        <w:t>all of</w:t>
      </w:r>
      <w:proofErr w:type="gramEnd"/>
      <w:r w:rsidRPr="00B2242B">
        <w:rPr>
          <w:rFonts w:ascii="Arial" w:hAnsi="Arial" w:cs="Arial"/>
          <w:sz w:val="24"/>
          <w:szCs w:val="24"/>
          <w:lang w:val="en-GB"/>
        </w:rPr>
        <w:t xml:space="preserve"> the political media that is published in the nation. Banned messaging applications from other countries as well, forcing citizens to use domestically produced (and probably governed) ones instead, like WeChat in China. WeChat not only lacks end-to-end encryption and includes backdoors that allow other parties to view communications (Paul, 2022).</w:t>
      </w:r>
    </w:p>
    <w:p w14:paraId="4D9E703B" w14:textId="6F8A475A" w:rsidR="009440BA" w:rsidRPr="00B2242B" w:rsidRDefault="00BC4BD4" w:rsidP="002572CC">
      <w:pPr>
        <w:spacing w:line="480" w:lineRule="auto"/>
        <w:rPr>
          <w:rFonts w:ascii="Arial" w:hAnsi="Arial" w:cs="Arial"/>
          <w:sz w:val="24"/>
          <w:szCs w:val="24"/>
          <w:lang w:val="en-GB"/>
        </w:rPr>
      </w:pPr>
      <w:r w:rsidRPr="00B2242B">
        <w:rPr>
          <w:rFonts w:ascii="Arial" w:hAnsi="Arial" w:cs="Arial"/>
          <w:sz w:val="24"/>
          <w:szCs w:val="24"/>
          <w:lang w:val="en-GB"/>
        </w:rPr>
        <w:t>The Civil Rights and Livelihood Watch website has documented several instances of activists and petitioners being imprisoned in their homes, forced deported, and jailed before the 20th Communist Party Congress. The website also reported on human rights abuses in China throughout this congress. Many have received sentences of up to 15 days in prison for the ill-defined offence of "picking fights and causing problems". The Ministry of Public Security reported two weeks before the congress that 1.43 million individuals had been detained due to sharing or sending the image of the protest banner on social media starting in June (Verna, 2022).</w:t>
      </w:r>
    </w:p>
    <w:p w14:paraId="26E03CA9" w14:textId="77777777" w:rsidR="00BC4BD4" w:rsidRPr="00B2242B" w:rsidRDefault="00BC4BD4" w:rsidP="002572CC">
      <w:pPr>
        <w:spacing w:line="480" w:lineRule="auto"/>
        <w:rPr>
          <w:rFonts w:ascii="Arial" w:hAnsi="Arial" w:cs="Arial"/>
          <w:sz w:val="24"/>
          <w:szCs w:val="24"/>
          <w:lang w:val="en-GB"/>
        </w:rPr>
      </w:pPr>
    </w:p>
    <w:p w14:paraId="68B436E1" w14:textId="32E881B3" w:rsidR="00965ABC" w:rsidRPr="00B2242B" w:rsidRDefault="00965ABC" w:rsidP="002572CC">
      <w:pPr>
        <w:pStyle w:val="2"/>
        <w:spacing w:line="480" w:lineRule="auto"/>
        <w:rPr>
          <w:rFonts w:ascii="Arial" w:hAnsi="Arial" w:cs="Arial"/>
          <w:sz w:val="24"/>
          <w:szCs w:val="24"/>
          <w:lang w:val="en-GB"/>
        </w:rPr>
      </w:pPr>
      <w:bookmarkStart w:id="8" w:name="_Toc118074729"/>
      <w:r w:rsidRPr="00B2242B">
        <w:rPr>
          <w:rFonts w:ascii="Arial" w:hAnsi="Arial" w:cs="Arial"/>
          <w:sz w:val="24"/>
          <w:szCs w:val="24"/>
          <w:lang w:val="en-GB"/>
        </w:rPr>
        <w:t>Liberty and National Security</w:t>
      </w:r>
      <w:bookmarkEnd w:id="8"/>
    </w:p>
    <w:p w14:paraId="6D270355" w14:textId="77777777" w:rsidR="00BC4BD4" w:rsidRPr="00B2242B" w:rsidRDefault="00BC4BD4" w:rsidP="002572CC">
      <w:pPr>
        <w:spacing w:line="480" w:lineRule="auto"/>
        <w:rPr>
          <w:rFonts w:ascii="Arial" w:hAnsi="Arial" w:cs="Arial"/>
          <w:sz w:val="24"/>
          <w:szCs w:val="24"/>
          <w:lang w:val="en-GB"/>
        </w:rPr>
      </w:pPr>
      <w:r w:rsidRPr="00B2242B">
        <w:rPr>
          <w:rFonts w:ascii="Arial" w:hAnsi="Arial" w:cs="Arial"/>
          <w:sz w:val="24"/>
          <w:szCs w:val="24"/>
          <w:lang w:val="en-GB"/>
        </w:rPr>
        <w:t>Internet restriction might be useful from a security perspective in tracking down and identifying criminal or prospective threats. From a standpoint of rights and ethics, the government is required to establish a balance between liberty and national security, avoiding the impression that censorship is being applied unfairly for political reasons.</w:t>
      </w:r>
    </w:p>
    <w:p w14:paraId="1F3EA5AE" w14:textId="6ED7F035" w:rsidR="000C2770" w:rsidRPr="00B2242B" w:rsidRDefault="000C2770" w:rsidP="002572CC">
      <w:pPr>
        <w:spacing w:line="480" w:lineRule="auto"/>
        <w:rPr>
          <w:rFonts w:ascii="Arial" w:eastAsia="SimSun" w:hAnsi="Arial" w:cs="Arial"/>
          <w:sz w:val="24"/>
          <w:szCs w:val="24"/>
          <w:lang w:val="en-GB"/>
        </w:rPr>
      </w:pPr>
      <w:r w:rsidRPr="00B2242B">
        <w:rPr>
          <w:rFonts w:ascii="Arial" w:eastAsia="SimSun" w:hAnsi="Arial" w:cs="Arial"/>
          <w:sz w:val="24"/>
          <w:szCs w:val="24"/>
          <w:lang w:val="en-GB"/>
        </w:rPr>
        <w:br w:type="page"/>
      </w:r>
    </w:p>
    <w:p w14:paraId="58DD1DB1" w14:textId="173491C2" w:rsidR="00D21FF6" w:rsidRPr="00B2242B" w:rsidRDefault="002807A8" w:rsidP="002572CC">
      <w:pPr>
        <w:pStyle w:val="1"/>
        <w:spacing w:line="480" w:lineRule="auto"/>
        <w:rPr>
          <w:rFonts w:ascii="Arial" w:hAnsi="Arial" w:cs="Arial"/>
          <w:sz w:val="24"/>
          <w:szCs w:val="24"/>
          <w:lang w:val="en-GB"/>
        </w:rPr>
      </w:pPr>
      <w:bookmarkStart w:id="9" w:name="_Toc118074730"/>
      <w:r w:rsidRPr="00B2242B">
        <w:rPr>
          <w:rFonts w:ascii="Arial" w:hAnsi="Arial" w:cs="Arial"/>
          <w:sz w:val="24"/>
          <w:szCs w:val="24"/>
          <w:lang w:val="en-GB"/>
        </w:rPr>
        <w:lastRenderedPageBreak/>
        <w:t>The National Law’s Effectiveness</w:t>
      </w:r>
      <w:bookmarkEnd w:id="9"/>
    </w:p>
    <w:p w14:paraId="56C87AAB" w14:textId="5F2CCDC2" w:rsidR="00FC50B0" w:rsidRPr="00B2242B" w:rsidRDefault="00FC50B0" w:rsidP="002572CC">
      <w:pPr>
        <w:pStyle w:val="2"/>
        <w:spacing w:line="480" w:lineRule="auto"/>
        <w:rPr>
          <w:rFonts w:ascii="Arial" w:hAnsi="Arial" w:cs="Arial"/>
          <w:sz w:val="24"/>
          <w:szCs w:val="24"/>
          <w:lang w:val="en-GB"/>
        </w:rPr>
      </w:pPr>
      <w:bookmarkStart w:id="10" w:name="_Toc118074731"/>
      <w:r w:rsidRPr="00B2242B">
        <w:rPr>
          <w:rFonts w:ascii="Arial" w:hAnsi="Arial" w:cs="Arial"/>
          <w:sz w:val="24"/>
          <w:szCs w:val="24"/>
          <w:lang w:val="en-GB"/>
        </w:rPr>
        <w:t>Restriction on Anonymous Posts</w:t>
      </w:r>
      <w:bookmarkEnd w:id="10"/>
    </w:p>
    <w:p w14:paraId="6E8B2BEE" w14:textId="7367B6C3" w:rsidR="00BC4BD4" w:rsidRPr="00B2242B" w:rsidRDefault="00BC4BD4" w:rsidP="002572CC">
      <w:pPr>
        <w:spacing w:line="480" w:lineRule="auto"/>
        <w:rPr>
          <w:rFonts w:ascii="Arial" w:hAnsi="Arial" w:cs="Arial"/>
          <w:sz w:val="24"/>
          <w:szCs w:val="24"/>
          <w:lang w:val="en-GB"/>
        </w:rPr>
      </w:pPr>
      <w:r w:rsidRPr="00B2242B">
        <w:rPr>
          <w:rFonts w:ascii="Arial" w:hAnsi="Arial" w:cs="Arial"/>
          <w:sz w:val="24"/>
          <w:szCs w:val="24"/>
          <w:lang w:val="en-GB"/>
        </w:rPr>
        <w:t>The new set of rules intended to ban anonymous user posts on online forums and other channels was unveiled in 2017 by the nation's chief internet censor. On October 1st, 2017, the Cyberspace Administration of China (CAC) began implementing these regulations (CAC, 2017). When users register, internet corporations and service providers must ask for and confirm their genuine identity and quickly report any unlawful material to the authorities. Additionally, the CAC clarified what content is prohibited from publication in the new rules on anonymous posts, citing a section of a law that was issued in 2000 to control Internet information services in China (CAC, 2017).</w:t>
      </w:r>
    </w:p>
    <w:p w14:paraId="6CDB5012" w14:textId="77777777" w:rsidR="00BC4BD4" w:rsidRPr="00B2242B" w:rsidRDefault="00BC4BD4" w:rsidP="002572CC">
      <w:pPr>
        <w:spacing w:line="480" w:lineRule="auto"/>
        <w:rPr>
          <w:rFonts w:ascii="Arial" w:hAnsi="Arial" w:cs="Arial"/>
          <w:sz w:val="24"/>
          <w:szCs w:val="24"/>
          <w:lang w:val="en-GB"/>
        </w:rPr>
      </w:pPr>
    </w:p>
    <w:p w14:paraId="3FE6A9C6" w14:textId="35C0910A" w:rsidR="00FC50B0" w:rsidRPr="00B2242B" w:rsidRDefault="00FC50B0" w:rsidP="002572CC">
      <w:pPr>
        <w:pStyle w:val="2"/>
        <w:spacing w:line="480" w:lineRule="auto"/>
        <w:rPr>
          <w:rFonts w:ascii="Arial" w:hAnsi="Arial" w:cs="Arial"/>
          <w:sz w:val="24"/>
          <w:szCs w:val="24"/>
          <w:lang w:val="en-GB"/>
        </w:rPr>
      </w:pPr>
      <w:bookmarkStart w:id="11" w:name="_Toc118074732"/>
      <w:r w:rsidRPr="00B2242B">
        <w:rPr>
          <w:rFonts w:ascii="Arial" w:hAnsi="Arial" w:cs="Arial"/>
          <w:sz w:val="24"/>
          <w:szCs w:val="24"/>
          <w:lang w:val="en-GB"/>
        </w:rPr>
        <w:t>National Standards for Cybersecurity and Data Protection</w:t>
      </w:r>
      <w:bookmarkEnd w:id="11"/>
    </w:p>
    <w:p w14:paraId="0BA278B6" w14:textId="74047F94" w:rsidR="00DE259E" w:rsidRPr="00B2242B" w:rsidRDefault="00DE259E" w:rsidP="002572CC">
      <w:pPr>
        <w:spacing w:line="480" w:lineRule="auto"/>
        <w:rPr>
          <w:rFonts w:ascii="Arial" w:hAnsi="Arial" w:cs="Arial"/>
          <w:sz w:val="24"/>
          <w:szCs w:val="24"/>
          <w:lang w:val="en-GB"/>
        </w:rPr>
      </w:pPr>
      <w:r w:rsidRPr="00B2242B">
        <w:rPr>
          <w:rFonts w:ascii="Arial" w:hAnsi="Arial" w:cs="Arial"/>
          <w:sz w:val="24"/>
          <w:szCs w:val="24"/>
          <w:lang w:val="en-GB"/>
        </w:rPr>
        <w:t>In 2021, China emphasised government sovereignty over cyberspace and data by implementing various laws and regulations, modernizing its security and data policy quickly, and developing national standards for data protection and cybersecurity. The PRC Constitution, Civil Code, and National Security Law are the three well-established legal foundations upon which privacy rights and security principles are based. These pillars include the Cybersecurity Law (CSL), the Data Security Law (DSL), and the Personal Information Protection Law (PIPL).</w:t>
      </w:r>
    </w:p>
    <w:p w14:paraId="3E9C7AC5" w14:textId="2C8CEE29" w:rsidR="004B7410" w:rsidRPr="00B2242B" w:rsidRDefault="00E42863" w:rsidP="002572CC">
      <w:pPr>
        <w:spacing w:line="480" w:lineRule="auto"/>
        <w:rPr>
          <w:rFonts w:ascii="Arial" w:hAnsi="Arial" w:cs="Arial"/>
          <w:sz w:val="24"/>
          <w:szCs w:val="24"/>
          <w:lang w:val="en-GB"/>
        </w:rPr>
      </w:pPr>
      <w:r w:rsidRPr="00B2242B">
        <w:rPr>
          <w:rFonts w:ascii="Arial" w:hAnsi="Arial" w:cs="Arial"/>
          <w:sz w:val="24"/>
          <w:szCs w:val="24"/>
          <w:lang w:val="en-GB"/>
        </w:rPr>
        <w:t>Both the DSL and the PIPL assert extraterritorial authority to safeguard the data and private information handled by CSL-protected infrastructure. A secure management system is required for data throughout its lifespan, including its collection, storage, usage, processing, transmission, supply, and disclosure. Every step of the workflow and every individual business operation should include data security management (NPC, 2021)</w:t>
      </w:r>
      <w:r w:rsidRPr="00B2242B">
        <w:rPr>
          <w:rFonts w:ascii="Arial" w:hAnsi="Arial" w:cs="Arial"/>
          <w:sz w:val="24"/>
          <w:szCs w:val="24"/>
          <w:lang w:val="en-GB"/>
        </w:rPr>
        <w:t>.</w:t>
      </w:r>
    </w:p>
    <w:p w14:paraId="359964DA" w14:textId="77777777" w:rsidR="00E42863" w:rsidRPr="00B2242B" w:rsidRDefault="00E42863" w:rsidP="002572CC">
      <w:pPr>
        <w:spacing w:line="480" w:lineRule="auto"/>
        <w:rPr>
          <w:rFonts w:ascii="Arial" w:eastAsia="SimSun" w:hAnsi="Arial" w:cs="Arial"/>
          <w:sz w:val="24"/>
          <w:szCs w:val="24"/>
          <w:lang w:val="en-GB"/>
        </w:rPr>
      </w:pPr>
    </w:p>
    <w:p w14:paraId="6F55ABD3" w14:textId="0D08228B" w:rsidR="00C10644" w:rsidRPr="00B2242B" w:rsidRDefault="00C10644" w:rsidP="002572CC">
      <w:pPr>
        <w:pStyle w:val="3"/>
        <w:spacing w:line="480" w:lineRule="auto"/>
        <w:rPr>
          <w:rFonts w:ascii="Arial" w:hAnsi="Arial" w:cs="Arial"/>
          <w:lang w:val="en-GB"/>
        </w:rPr>
      </w:pPr>
      <w:bookmarkStart w:id="12" w:name="_Toc118074733"/>
      <w:r w:rsidRPr="00B2242B">
        <w:rPr>
          <w:rFonts w:ascii="Arial" w:hAnsi="Arial" w:cs="Arial"/>
          <w:lang w:val="en-GB"/>
        </w:rPr>
        <w:lastRenderedPageBreak/>
        <w:t>CSL</w:t>
      </w:r>
      <w:bookmarkEnd w:id="12"/>
    </w:p>
    <w:p w14:paraId="34CD06D2" w14:textId="4427CA67" w:rsidR="004D1E54" w:rsidRPr="00B2242B" w:rsidRDefault="00BC4BD4" w:rsidP="002572CC">
      <w:pPr>
        <w:spacing w:line="480" w:lineRule="auto"/>
        <w:rPr>
          <w:rFonts w:ascii="Arial" w:eastAsia="SimSun" w:hAnsi="Arial" w:cs="Arial"/>
          <w:sz w:val="24"/>
          <w:szCs w:val="24"/>
          <w:lang w:val="en-GB"/>
        </w:rPr>
      </w:pPr>
      <w:r w:rsidRPr="00B2242B">
        <w:rPr>
          <w:rFonts w:ascii="Arial" w:eastAsia="SimSun" w:hAnsi="Arial" w:cs="Arial"/>
          <w:sz w:val="24"/>
          <w:szCs w:val="24"/>
          <w:lang w:val="en-GB"/>
        </w:rPr>
        <w:t xml:space="preserve">Due to its establishment of the </w:t>
      </w:r>
      <w:r w:rsidRPr="00B2242B">
        <w:rPr>
          <w:rFonts w:ascii="Arial" w:eastAsia="SimSun" w:hAnsi="Arial" w:cs="Arial"/>
          <w:sz w:val="24"/>
          <w:szCs w:val="24"/>
          <w:lang w:val="en-GB"/>
        </w:rPr>
        <w:t>whole</w:t>
      </w:r>
      <w:r w:rsidRPr="00B2242B">
        <w:rPr>
          <w:rFonts w:ascii="Arial" w:eastAsia="SimSun" w:hAnsi="Arial" w:cs="Arial"/>
          <w:sz w:val="24"/>
          <w:szCs w:val="24"/>
          <w:lang w:val="en-GB"/>
        </w:rPr>
        <w:t xml:space="preserve"> security infrastructure, the CSL is essential to cyberspace sovereignty. The CSL enhances the multi-level protection standards for networks and information systems. Network application operators are required to evaluate their network applications and associated risks under the Multi-Level Protection Scheme 2.0 (MLPS 2.0) regime. Each application is given a "security level" based on the nature, significance, and severity of any potential negative effects if it is compromised (CAC, 2021).</w:t>
      </w:r>
    </w:p>
    <w:p w14:paraId="2BA9E65E" w14:textId="77777777" w:rsidR="00BC4BD4" w:rsidRPr="00B2242B" w:rsidRDefault="00BC4BD4" w:rsidP="002572CC">
      <w:pPr>
        <w:spacing w:line="480" w:lineRule="auto"/>
        <w:rPr>
          <w:rFonts w:ascii="Arial" w:eastAsia="SimSun" w:hAnsi="Arial" w:cs="Arial"/>
          <w:sz w:val="24"/>
          <w:szCs w:val="24"/>
          <w:lang w:val="en-GB"/>
        </w:rPr>
      </w:pPr>
    </w:p>
    <w:p w14:paraId="5D57FFBF" w14:textId="746BE9F1" w:rsidR="00D33AAA" w:rsidRPr="00B2242B" w:rsidRDefault="00D33AAA" w:rsidP="002572CC">
      <w:pPr>
        <w:pStyle w:val="3"/>
        <w:spacing w:line="480" w:lineRule="auto"/>
        <w:rPr>
          <w:rFonts w:ascii="Arial" w:hAnsi="Arial" w:cs="Arial"/>
          <w:lang w:val="en-GB"/>
        </w:rPr>
      </w:pPr>
      <w:bookmarkStart w:id="13" w:name="_Toc118074734"/>
      <w:r w:rsidRPr="00B2242B">
        <w:rPr>
          <w:rFonts w:ascii="Arial" w:hAnsi="Arial" w:cs="Arial"/>
          <w:lang w:val="en-GB"/>
        </w:rPr>
        <w:t>DSL</w:t>
      </w:r>
      <w:bookmarkEnd w:id="13"/>
    </w:p>
    <w:p w14:paraId="3E302653" w14:textId="77777777" w:rsidR="00C839DF" w:rsidRPr="00B2242B" w:rsidRDefault="00C839DF" w:rsidP="002572CC">
      <w:pPr>
        <w:spacing w:line="480" w:lineRule="auto"/>
        <w:rPr>
          <w:rFonts w:ascii="Arial" w:hAnsi="Arial" w:cs="Arial"/>
          <w:sz w:val="24"/>
          <w:szCs w:val="24"/>
          <w:lang w:val="en-GB"/>
        </w:rPr>
      </w:pPr>
      <w:r w:rsidRPr="00B2242B">
        <w:rPr>
          <w:rFonts w:ascii="Arial" w:hAnsi="Arial" w:cs="Arial"/>
          <w:sz w:val="24"/>
          <w:szCs w:val="24"/>
          <w:lang w:val="en-GB"/>
        </w:rPr>
        <w:t>The DSL intends to safeguard the security of collected information and will penalize any data processing carried out outside of the PRC if it compromises the public interest, national security, or any legitimate rights and interests of any Chinese organization or citizen.</w:t>
      </w:r>
    </w:p>
    <w:p w14:paraId="3455A8EB" w14:textId="0D78B9B3" w:rsidR="004B7410" w:rsidRPr="00B2242B" w:rsidRDefault="00C839DF" w:rsidP="002572CC">
      <w:pPr>
        <w:spacing w:line="480" w:lineRule="auto"/>
        <w:rPr>
          <w:rFonts w:ascii="Arial" w:hAnsi="Arial" w:cs="Arial"/>
          <w:sz w:val="24"/>
          <w:szCs w:val="24"/>
          <w:lang w:val="en-GB"/>
        </w:rPr>
      </w:pPr>
      <w:r w:rsidRPr="00B2242B">
        <w:rPr>
          <w:rFonts w:ascii="Arial" w:hAnsi="Arial" w:cs="Arial"/>
          <w:sz w:val="24"/>
          <w:szCs w:val="24"/>
          <w:lang w:val="en-GB"/>
        </w:rPr>
        <w:t>According to the significance of data to economic activity, national security, the interests of society, as well as the possible severity of harm in the event of a security breach, the DSL defines a basic requirement on data classification protection and management. The top tier of the three-tier structure is core data, it is subject to the toughest security measures and is anticipated to be chosen by central government entities.</w:t>
      </w:r>
      <w:r w:rsidR="003B7612" w:rsidRPr="00B2242B">
        <w:rPr>
          <w:rFonts w:ascii="Arial" w:hAnsi="Arial" w:cs="Arial"/>
          <w:sz w:val="24"/>
          <w:szCs w:val="24"/>
          <w:lang w:val="en-GB"/>
        </w:rPr>
        <w:t xml:space="preserve"> </w:t>
      </w:r>
      <w:r w:rsidRPr="00B2242B">
        <w:rPr>
          <w:rFonts w:ascii="Arial" w:hAnsi="Arial" w:cs="Arial"/>
          <w:sz w:val="24"/>
          <w:szCs w:val="24"/>
          <w:lang w:val="en-GB"/>
        </w:rPr>
        <w:t>Data categorization and classification will be used to complete and fully execute DSL development throughout all sectors and administrative areas (NPC, 2021).</w:t>
      </w:r>
    </w:p>
    <w:p w14:paraId="04DB8593" w14:textId="77777777" w:rsidR="00C839DF" w:rsidRPr="00B2242B" w:rsidRDefault="00C839DF" w:rsidP="002572CC">
      <w:pPr>
        <w:spacing w:line="480" w:lineRule="auto"/>
        <w:rPr>
          <w:rFonts w:ascii="Arial" w:eastAsia="SimSun" w:hAnsi="Arial" w:cs="Arial"/>
          <w:sz w:val="24"/>
          <w:szCs w:val="24"/>
          <w:lang w:val="en-GB"/>
        </w:rPr>
      </w:pPr>
    </w:p>
    <w:p w14:paraId="2B2C0970" w14:textId="723D6A81" w:rsidR="008E68A3" w:rsidRPr="00B2242B" w:rsidRDefault="008E68A3" w:rsidP="002572CC">
      <w:pPr>
        <w:pStyle w:val="3"/>
        <w:spacing w:line="480" w:lineRule="auto"/>
        <w:rPr>
          <w:rFonts w:ascii="Arial" w:hAnsi="Arial" w:cs="Arial"/>
          <w:lang w:val="en-GB"/>
        </w:rPr>
      </w:pPr>
      <w:bookmarkStart w:id="14" w:name="_Toc118074735"/>
      <w:r w:rsidRPr="00B2242B">
        <w:rPr>
          <w:rFonts w:ascii="Arial" w:hAnsi="Arial" w:cs="Arial"/>
          <w:lang w:val="en-GB"/>
        </w:rPr>
        <w:t>PIPL</w:t>
      </w:r>
      <w:bookmarkEnd w:id="14"/>
    </w:p>
    <w:p w14:paraId="473CEE3D" w14:textId="3F8D0EF5" w:rsidR="008778D9" w:rsidRPr="00B2242B" w:rsidRDefault="008778D9" w:rsidP="002572CC">
      <w:pPr>
        <w:spacing w:line="480" w:lineRule="auto"/>
        <w:rPr>
          <w:rFonts w:ascii="Arial" w:hAnsi="Arial" w:cs="Arial"/>
          <w:sz w:val="24"/>
          <w:szCs w:val="24"/>
          <w:lang w:val="en-GB"/>
        </w:rPr>
      </w:pPr>
      <w:r w:rsidRPr="00B2242B">
        <w:rPr>
          <w:rFonts w:ascii="Arial" w:hAnsi="Arial" w:cs="Arial"/>
          <w:sz w:val="24"/>
          <w:szCs w:val="24"/>
          <w:lang w:val="en-GB"/>
        </w:rPr>
        <w:t xml:space="preserve">The objective of PIPL is to control how personal information is processed and maintenance of compliance across the lifecycles of data. Data collection is the first step in the lifecycle of data, making it essential for total compliance. Whether the source of the data is legitimate is a frequently asked question by stock exchanges, regardless of whether the data were actively acquired or purchased. Stock </w:t>
      </w:r>
      <w:r w:rsidRPr="00B2242B">
        <w:rPr>
          <w:rFonts w:ascii="Arial" w:hAnsi="Arial" w:cs="Arial"/>
          <w:sz w:val="24"/>
          <w:szCs w:val="24"/>
          <w:lang w:val="en-GB"/>
        </w:rPr>
        <w:lastRenderedPageBreak/>
        <w:t xml:space="preserve">exchanges frequently concentrate on whether the real extent of data use for firms wishing to list exceeds the pre-agreed restriction. Therefore, it is necessary to </w:t>
      </w:r>
      <w:r w:rsidRPr="00B2242B">
        <w:rPr>
          <w:rFonts w:ascii="Arial" w:hAnsi="Arial" w:cs="Arial"/>
          <w:sz w:val="24"/>
          <w:szCs w:val="24"/>
          <w:lang w:val="en-GB"/>
        </w:rPr>
        <w:t>analyse</w:t>
      </w:r>
      <w:r w:rsidRPr="00B2242B">
        <w:rPr>
          <w:rFonts w:ascii="Arial" w:hAnsi="Arial" w:cs="Arial"/>
          <w:sz w:val="24"/>
          <w:szCs w:val="24"/>
          <w:lang w:val="en-GB"/>
        </w:rPr>
        <w:t xml:space="preserve"> and review the source, category, collecting method, and authorization.</w:t>
      </w:r>
    </w:p>
    <w:p w14:paraId="5C68FE0C" w14:textId="078C67F1" w:rsidR="00A9325F" w:rsidRPr="00B2242B" w:rsidRDefault="008778D9" w:rsidP="002572CC">
      <w:pPr>
        <w:spacing w:line="480" w:lineRule="auto"/>
        <w:rPr>
          <w:rFonts w:ascii="Arial" w:eastAsia="SimSun" w:hAnsi="Arial" w:cs="Arial"/>
          <w:sz w:val="24"/>
          <w:szCs w:val="24"/>
          <w:lang w:val="en-GB"/>
        </w:rPr>
      </w:pPr>
      <w:r w:rsidRPr="00B2242B">
        <w:rPr>
          <w:rFonts w:ascii="Arial" w:hAnsi="Arial" w:cs="Arial"/>
          <w:sz w:val="24"/>
          <w:szCs w:val="24"/>
          <w:lang w:val="en-GB"/>
        </w:rPr>
        <w:t>The stock exchanges will assess whether a company's data processing practice is significantly different from industry practice and if industry practice in turn complies with the legislation if data processing is an integral part of its core business (NPC, 2021).</w:t>
      </w:r>
    </w:p>
    <w:p w14:paraId="25BC099B" w14:textId="1F710910" w:rsidR="008E68A3" w:rsidRPr="00B2242B" w:rsidRDefault="007668E4" w:rsidP="002572CC">
      <w:pPr>
        <w:pStyle w:val="2"/>
        <w:spacing w:line="480" w:lineRule="auto"/>
        <w:rPr>
          <w:rFonts w:ascii="Arial" w:hAnsi="Arial" w:cs="Arial"/>
          <w:sz w:val="24"/>
          <w:szCs w:val="24"/>
          <w:lang w:val="en-GB"/>
        </w:rPr>
      </w:pPr>
      <w:bookmarkStart w:id="15" w:name="_Toc118074736"/>
      <w:r w:rsidRPr="00B2242B">
        <w:rPr>
          <w:rFonts w:ascii="Arial" w:hAnsi="Arial" w:cs="Arial"/>
          <w:sz w:val="24"/>
          <w:szCs w:val="24"/>
          <w:lang w:val="en-GB"/>
        </w:rPr>
        <w:t>Effectiveness</w:t>
      </w:r>
      <w:bookmarkEnd w:id="15"/>
    </w:p>
    <w:p w14:paraId="5E72EB7E" w14:textId="77777777" w:rsidR="00BC4BD4" w:rsidRPr="00B2242B" w:rsidRDefault="00BC4BD4" w:rsidP="002572CC">
      <w:pPr>
        <w:spacing w:line="480" w:lineRule="auto"/>
        <w:rPr>
          <w:rFonts w:ascii="Arial" w:eastAsia="SimSun" w:hAnsi="Arial" w:cs="Arial"/>
          <w:sz w:val="24"/>
          <w:szCs w:val="24"/>
          <w:lang w:val="en-GB"/>
        </w:rPr>
      </w:pPr>
      <w:r w:rsidRPr="00B2242B">
        <w:rPr>
          <w:rFonts w:ascii="Arial" w:eastAsia="SimSun" w:hAnsi="Arial" w:cs="Arial"/>
          <w:sz w:val="24"/>
          <w:szCs w:val="24"/>
          <w:lang w:val="en-GB"/>
        </w:rPr>
        <w:t>It is highly effective to find and trace most cybercriminals by requiring actual names for registration and prohibiting anonymous posting. Additionally, the international ramifications were defined in the National Standards for Cybersecurity and Data Protection. Many criminal organizations must relocate their bases outside of China or focus on non-China applications.</w:t>
      </w:r>
    </w:p>
    <w:p w14:paraId="7666794F" w14:textId="77777777" w:rsidR="00BC4BD4" w:rsidRPr="00B2242B" w:rsidRDefault="00BC4BD4" w:rsidP="002572CC">
      <w:pPr>
        <w:spacing w:line="480" w:lineRule="auto"/>
        <w:rPr>
          <w:rFonts w:ascii="Arial" w:eastAsia="SimSun" w:hAnsi="Arial" w:cs="Arial"/>
          <w:sz w:val="24"/>
          <w:szCs w:val="24"/>
          <w:lang w:val="en-GB"/>
        </w:rPr>
      </w:pPr>
      <w:r w:rsidRPr="00B2242B">
        <w:rPr>
          <w:rFonts w:ascii="Arial" w:eastAsia="SimSun" w:hAnsi="Arial" w:cs="Arial"/>
          <w:sz w:val="24"/>
          <w:szCs w:val="24"/>
          <w:lang w:val="en-GB"/>
        </w:rPr>
        <w:t>Therefore, the citizen data that has been acquired must be protected. According to two hackers claimed they stole data on 48.5 million users of the Shanghai COVID app in August 2022 (Sarah, 2022) and one billion Chinese citizens from the Shanghai police database in July 2022 respectively (The Standard, 2022). The Shanghai administration, public security, and Alibaba have not commented on the related police database issue, despite that these data leaks have not been proven.</w:t>
      </w:r>
    </w:p>
    <w:p w14:paraId="34C10549" w14:textId="04095DF7" w:rsidR="001B230B" w:rsidRPr="00B2242B" w:rsidRDefault="001B230B" w:rsidP="002572CC">
      <w:pPr>
        <w:spacing w:line="480" w:lineRule="auto"/>
        <w:rPr>
          <w:rFonts w:ascii="Arial" w:hAnsi="Arial" w:cs="Arial"/>
          <w:sz w:val="24"/>
          <w:szCs w:val="24"/>
          <w:lang w:val="en-GB" w:eastAsia="zh-TW"/>
        </w:rPr>
      </w:pPr>
      <w:r w:rsidRPr="00B2242B">
        <w:rPr>
          <w:rFonts w:ascii="Arial" w:hAnsi="Arial" w:cs="Arial"/>
          <w:sz w:val="24"/>
          <w:szCs w:val="24"/>
          <w:lang w:val="en-GB" w:eastAsia="zh-TW"/>
        </w:rPr>
        <w:br w:type="page"/>
      </w:r>
    </w:p>
    <w:p w14:paraId="05B0FC70" w14:textId="1A39CC42" w:rsidR="00534775" w:rsidRPr="00B2242B" w:rsidRDefault="00D34820" w:rsidP="002572CC">
      <w:pPr>
        <w:pStyle w:val="1"/>
        <w:spacing w:line="480" w:lineRule="auto"/>
        <w:rPr>
          <w:rFonts w:ascii="Arial" w:hAnsi="Arial" w:cs="Arial"/>
          <w:sz w:val="24"/>
          <w:szCs w:val="24"/>
          <w:lang w:val="en-GB"/>
        </w:rPr>
      </w:pPr>
      <w:bookmarkStart w:id="16" w:name="_Toc118074737"/>
      <w:r w:rsidRPr="00B2242B">
        <w:rPr>
          <w:rFonts w:ascii="Arial" w:hAnsi="Arial" w:cs="Arial"/>
          <w:sz w:val="24"/>
          <w:szCs w:val="24"/>
          <w:lang w:val="en-GB"/>
        </w:rPr>
        <w:lastRenderedPageBreak/>
        <w:t>Investigative Tools</w:t>
      </w:r>
      <w:bookmarkEnd w:id="16"/>
    </w:p>
    <w:p w14:paraId="12830C7C" w14:textId="2C1FC8BC" w:rsidR="00534775" w:rsidRPr="00B2242B" w:rsidRDefault="00843CCC" w:rsidP="002572CC">
      <w:pPr>
        <w:spacing w:line="480" w:lineRule="auto"/>
        <w:rPr>
          <w:rFonts w:ascii="Arial" w:hAnsi="Arial" w:cs="Arial"/>
          <w:sz w:val="24"/>
          <w:szCs w:val="24"/>
          <w:lang w:val="en-GB"/>
        </w:rPr>
      </w:pPr>
      <w:r w:rsidRPr="00B2242B">
        <w:rPr>
          <w:rFonts w:ascii="Arial" w:hAnsi="Arial" w:cs="Arial"/>
          <w:sz w:val="24"/>
          <w:szCs w:val="24"/>
          <w:lang w:val="en-GB"/>
        </w:rPr>
        <w:t>Since identity theft on mobile devices is on the rise, it is challenging for mobile investigative procedures and technology to generate trustworthy results for international investigations. A fresh branch of digital forensics that has lately grown in prominence is mobile forensics. Since mobile forensics may facilitate the prompt and effective production of digital evidence or relevant data in circumstances connected to litigation or investigations.</w:t>
      </w:r>
    </w:p>
    <w:p w14:paraId="56534156" w14:textId="65BBFA39" w:rsidR="00534775" w:rsidRPr="00B2242B" w:rsidRDefault="00843CCC" w:rsidP="002572CC">
      <w:pPr>
        <w:spacing w:line="480" w:lineRule="auto"/>
        <w:rPr>
          <w:rFonts w:ascii="Arial" w:hAnsi="Arial" w:cs="Arial"/>
          <w:sz w:val="24"/>
          <w:szCs w:val="24"/>
          <w:lang w:val="en-GB"/>
        </w:rPr>
      </w:pPr>
      <w:r w:rsidRPr="00B2242B">
        <w:rPr>
          <w:rFonts w:ascii="Arial" w:hAnsi="Arial" w:cs="Arial"/>
          <w:sz w:val="24"/>
          <w:szCs w:val="24"/>
          <w:lang w:val="en-GB"/>
        </w:rPr>
        <w:t>Concerns over data security and human rights led Cellebrite, the top producer of forensics equipment in the world, to withdraw from the China market in 2020. Cellebrite claims to only pursue customers that they believe will behave morally and not in a way that would violate human rights or privacy (Cellebrite, 2020).</w:t>
      </w:r>
    </w:p>
    <w:p w14:paraId="566332B3" w14:textId="0D8FCE03" w:rsidR="00DE0584" w:rsidRPr="00B2242B" w:rsidRDefault="00843CCC" w:rsidP="002572CC">
      <w:pPr>
        <w:spacing w:line="480" w:lineRule="auto"/>
        <w:rPr>
          <w:rFonts w:ascii="Arial" w:hAnsi="Arial" w:cs="Arial"/>
          <w:sz w:val="24"/>
          <w:szCs w:val="24"/>
          <w:lang w:val="en-GB"/>
        </w:rPr>
      </w:pPr>
      <w:r w:rsidRPr="00B2242B">
        <w:rPr>
          <w:rFonts w:ascii="Arial" w:hAnsi="Arial" w:cs="Arial"/>
          <w:sz w:val="24"/>
          <w:szCs w:val="24"/>
          <w:lang w:val="en-GB"/>
        </w:rPr>
        <w:t>On the other hand, it is challenging to investigate each type of mobile phone made by various Chinese phone makers. Furthermore, the increase in the use of counterfeit Chinese knockoff phones by criminals makes forensic analysis more difficult. Internal flash storage, like other smartphones, acts as the main component for data storage in knockoff phones. However, it is hard to find any official documentation for such phones, especially when it comes to flash storage, file systems, and other details concerning the phones' storage capabilities. Additionally, there has not been much research on knockoff phone forensics published, so it can be particularly challenging to retrieve evidence from Chinese phones (</w:t>
      </w:r>
      <w:proofErr w:type="spellStart"/>
      <w:r w:rsidRPr="00B2242B">
        <w:rPr>
          <w:rFonts w:ascii="Arial" w:hAnsi="Arial" w:cs="Arial"/>
          <w:sz w:val="24"/>
          <w:szCs w:val="24"/>
          <w:lang w:val="en-GB"/>
        </w:rPr>
        <w:t>Junbin</w:t>
      </w:r>
      <w:proofErr w:type="spellEnd"/>
      <w:r w:rsidRPr="00B2242B">
        <w:rPr>
          <w:rFonts w:ascii="Arial" w:hAnsi="Arial" w:cs="Arial"/>
          <w:sz w:val="24"/>
          <w:szCs w:val="24"/>
          <w:lang w:val="en-GB"/>
        </w:rPr>
        <w:t xml:space="preserve"> et al., 2012).</w:t>
      </w:r>
    </w:p>
    <w:p w14:paraId="7F72FBB5" w14:textId="77777777" w:rsidR="00BC4BD4" w:rsidRPr="00B2242B" w:rsidRDefault="00BC4BD4" w:rsidP="002572CC">
      <w:pPr>
        <w:spacing w:line="480" w:lineRule="auto"/>
        <w:rPr>
          <w:rFonts w:ascii="Arial" w:hAnsi="Arial" w:cs="Arial"/>
          <w:sz w:val="24"/>
          <w:szCs w:val="24"/>
          <w:lang w:val="en-GB"/>
        </w:rPr>
      </w:pPr>
      <w:r w:rsidRPr="00B2242B">
        <w:rPr>
          <w:rFonts w:ascii="Arial" w:hAnsi="Arial" w:cs="Arial"/>
          <w:sz w:val="24"/>
          <w:szCs w:val="24"/>
          <w:lang w:val="en-GB"/>
        </w:rPr>
        <w:t>Nevertheless, instead of analysing the devices, it is far more effective to use the data gathered from the service providers, network providers, banks, public security, or the government within China. In the cross-border case handled by the Supreme People's Procuratorate (SPP), it was demonstrated that the investigator was able to gather any electronic data on other countries, as well as extract and recover any chat logs, Excel, and Word files relevant to the case. The list of internet phone calls as well as other non-contaminated identified data (SPP, 2021).</w:t>
      </w:r>
    </w:p>
    <w:p w14:paraId="033B31C1" w14:textId="3CA77652" w:rsidR="00C30000" w:rsidRPr="00B2242B" w:rsidRDefault="00C30000" w:rsidP="002572CC">
      <w:pPr>
        <w:spacing w:line="480" w:lineRule="auto"/>
        <w:rPr>
          <w:rFonts w:ascii="Arial" w:hAnsi="Arial" w:cs="Arial"/>
          <w:sz w:val="24"/>
          <w:szCs w:val="24"/>
          <w:lang w:val="en-GB"/>
        </w:rPr>
      </w:pPr>
      <w:r w:rsidRPr="00B2242B">
        <w:rPr>
          <w:rFonts w:ascii="Arial" w:hAnsi="Arial" w:cs="Arial"/>
          <w:sz w:val="24"/>
          <w:szCs w:val="24"/>
          <w:lang w:val="en-GB"/>
        </w:rPr>
        <w:br w:type="page"/>
      </w:r>
    </w:p>
    <w:p w14:paraId="137E30C7" w14:textId="210CCDAD" w:rsidR="001262F8" w:rsidRPr="00B2242B" w:rsidRDefault="001262F8" w:rsidP="002572CC">
      <w:pPr>
        <w:pStyle w:val="1"/>
        <w:spacing w:line="480" w:lineRule="auto"/>
        <w:rPr>
          <w:rFonts w:ascii="Arial" w:hAnsi="Arial" w:cs="Arial"/>
          <w:sz w:val="24"/>
          <w:szCs w:val="24"/>
          <w:lang w:val="en-GB"/>
        </w:rPr>
      </w:pPr>
      <w:bookmarkStart w:id="17" w:name="_Toc118074738"/>
      <w:r w:rsidRPr="00B2242B">
        <w:rPr>
          <w:rFonts w:ascii="Arial" w:hAnsi="Arial" w:cs="Arial"/>
          <w:sz w:val="24"/>
          <w:szCs w:val="24"/>
          <w:lang w:val="en-GB"/>
        </w:rPr>
        <w:lastRenderedPageBreak/>
        <w:t>Aspects Concerning</w:t>
      </w:r>
      <w:bookmarkEnd w:id="17"/>
    </w:p>
    <w:p w14:paraId="22E7D0D1" w14:textId="27CDF7E8" w:rsidR="001262F8" w:rsidRPr="00B2242B" w:rsidRDefault="001262F8" w:rsidP="002572CC">
      <w:pPr>
        <w:pStyle w:val="2"/>
        <w:spacing w:line="480" w:lineRule="auto"/>
        <w:rPr>
          <w:rFonts w:ascii="Arial" w:hAnsi="Arial" w:cs="Arial"/>
          <w:sz w:val="24"/>
          <w:szCs w:val="24"/>
        </w:rPr>
      </w:pPr>
      <w:bookmarkStart w:id="18" w:name="_Toc118074739"/>
      <w:r w:rsidRPr="00B2242B">
        <w:rPr>
          <w:rFonts w:ascii="Arial" w:hAnsi="Arial" w:cs="Arial"/>
          <w:sz w:val="24"/>
          <w:szCs w:val="24"/>
        </w:rPr>
        <w:t>Victims</w:t>
      </w:r>
      <w:bookmarkEnd w:id="18"/>
    </w:p>
    <w:p w14:paraId="5A416300" w14:textId="040D0A90" w:rsidR="00340018" w:rsidRPr="00B2242B" w:rsidRDefault="005A5736" w:rsidP="002572CC">
      <w:pPr>
        <w:spacing w:line="480" w:lineRule="auto"/>
        <w:rPr>
          <w:rFonts w:ascii="Arial" w:hAnsi="Arial" w:cs="Arial"/>
          <w:sz w:val="24"/>
          <w:szCs w:val="24"/>
        </w:rPr>
      </w:pPr>
      <w:r w:rsidRPr="00B2242B">
        <w:rPr>
          <w:rFonts w:ascii="Arial" w:hAnsi="Arial" w:cs="Arial"/>
          <w:sz w:val="24"/>
          <w:szCs w:val="24"/>
        </w:rPr>
        <w:t>Data from the National Anti-Fraud Center shows that among the victims of telecom and internet fraud in 2021, 2% are under the age of 18; 65.5% are 18 to 35; 31.3% are 36 to 59; 1.4% are 60 and over. It stated that it is due to the lack of secure income for young people and the abundance of online incentives to purchase. Young people who looking for quick money will fall victim to scams (Public Security of Shantou, 2022).</w:t>
      </w:r>
    </w:p>
    <w:p w14:paraId="035AD809" w14:textId="77777777" w:rsidR="005A5736" w:rsidRPr="00B2242B" w:rsidRDefault="005A5736" w:rsidP="002572CC">
      <w:pPr>
        <w:spacing w:line="480" w:lineRule="auto"/>
        <w:rPr>
          <w:rFonts w:ascii="Arial" w:hAnsi="Arial" w:cs="Arial"/>
          <w:sz w:val="24"/>
          <w:szCs w:val="24"/>
        </w:rPr>
      </w:pPr>
    </w:p>
    <w:p w14:paraId="1393FCBF" w14:textId="0D301FCB" w:rsidR="001262F8" w:rsidRPr="00B2242B" w:rsidRDefault="001262F8" w:rsidP="002572CC">
      <w:pPr>
        <w:pStyle w:val="2"/>
        <w:spacing w:line="480" w:lineRule="auto"/>
        <w:rPr>
          <w:rFonts w:ascii="Arial" w:hAnsi="Arial" w:cs="Arial"/>
          <w:sz w:val="24"/>
          <w:szCs w:val="24"/>
        </w:rPr>
      </w:pPr>
      <w:bookmarkStart w:id="19" w:name="_Toc118074740"/>
      <w:r w:rsidRPr="00B2242B">
        <w:rPr>
          <w:rFonts w:ascii="Arial" w:hAnsi="Arial" w:cs="Arial"/>
          <w:sz w:val="24"/>
          <w:szCs w:val="24"/>
        </w:rPr>
        <w:t>Harm</w:t>
      </w:r>
      <w:bookmarkEnd w:id="19"/>
    </w:p>
    <w:p w14:paraId="6DEB2710" w14:textId="3B1C3970" w:rsidR="00370D61" w:rsidRPr="00B2242B" w:rsidRDefault="00370D61" w:rsidP="002572CC">
      <w:pPr>
        <w:spacing w:line="480" w:lineRule="auto"/>
        <w:rPr>
          <w:rFonts w:ascii="Arial" w:hAnsi="Arial" w:cs="Arial"/>
          <w:sz w:val="24"/>
          <w:szCs w:val="24"/>
        </w:rPr>
      </w:pPr>
      <w:r w:rsidRPr="00B2242B">
        <w:rPr>
          <w:rFonts w:ascii="Arial" w:hAnsi="Arial" w:cs="Arial"/>
          <w:sz w:val="24"/>
          <w:szCs w:val="24"/>
        </w:rPr>
        <w:t xml:space="preserve">In 2021, the National Anti-Fraud Center effectively prevented over 2800 fraud attempts, intercepted 1.55 billion fraud calls, and halted over CNY 320 billion that was engaged in the case that year. The public security organs uncovered over 441,000 telecom and internet fraud cases, demolished 39,000 unlawful and criminal gangs, detained more than 690,000 criminal suspects, and recovered and returned CNY 12 billion in defrauded funds to the people (Public Security of </w:t>
      </w:r>
      <w:proofErr w:type="spellStart"/>
      <w:r w:rsidRPr="00B2242B">
        <w:rPr>
          <w:rFonts w:ascii="Arial" w:hAnsi="Arial" w:cs="Arial"/>
          <w:sz w:val="24"/>
          <w:szCs w:val="24"/>
        </w:rPr>
        <w:t>JiLin</w:t>
      </w:r>
      <w:proofErr w:type="spellEnd"/>
      <w:r w:rsidRPr="00B2242B">
        <w:rPr>
          <w:rFonts w:ascii="Arial" w:hAnsi="Arial" w:cs="Arial"/>
          <w:sz w:val="24"/>
          <w:szCs w:val="24"/>
        </w:rPr>
        <w:t>, 2022)</w:t>
      </w:r>
      <w:r w:rsidRPr="00B2242B">
        <w:rPr>
          <w:rFonts w:ascii="Arial" w:hAnsi="Arial" w:cs="Arial"/>
          <w:sz w:val="24"/>
          <w:szCs w:val="24"/>
        </w:rPr>
        <w:t>.</w:t>
      </w:r>
    </w:p>
    <w:p w14:paraId="7F38CD66" w14:textId="1CC0FFEE" w:rsidR="003452AF" w:rsidRPr="00B2242B" w:rsidRDefault="006D00A6" w:rsidP="002572CC">
      <w:pPr>
        <w:spacing w:line="480" w:lineRule="auto"/>
        <w:rPr>
          <w:rFonts w:ascii="Arial" w:hAnsi="Arial" w:cs="Arial"/>
          <w:sz w:val="24"/>
          <w:szCs w:val="24"/>
        </w:rPr>
      </w:pPr>
      <w:r w:rsidRPr="00B2242B">
        <w:rPr>
          <w:rFonts w:ascii="Arial" w:hAnsi="Arial" w:cs="Arial"/>
          <w:sz w:val="24"/>
          <w:szCs w:val="24"/>
        </w:rPr>
        <w:t xml:space="preserve">The reporter of </w:t>
      </w:r>
      <w:proofErr w:type="spellStart"/>
      <w:r w:rsidRPr="00B2242B">
        <w:rPr>
          <w:rFonts w:ascii="Arial" w:hAnsi="Arial" w:cs="Arial"/>
          <w:sz w:val="24"/>
          <w:szCs w:val="24"/>
        </w:rPr>
        <w:t>Xinwen</w:t>
      </w:r>
      <w:proofErr w:type="spellEnd"/>
      <w:r w:rsidRPr="00B2242B">
        <w:rPr>
          <w:rFonts w:ascii="Arial" w:hAnsi="Arial" w:cs="Arial"/>
          <w:sz w:val="24"/>
          <w:szCs w:val="24"/>
        </w:rPr>
        <w:t xml:space="preserve"> News Agency learned from the Ministry of Public Security that from April 2021 to July 2022, a total of 594,000 telecom and </w:t>
      </w:r>
      <w:r w:rsidR="00BC407C" w:rsidRPr="00B2242B">
        <w:rPr>
          <w:rFonts w:ascii="Arial" w:hAnsi="Arial" w:cs="Arial"/>
          <w:sz w:val="24"/>
          <w:szCs w:val="24"/>
        </w:rPr>
        <w:t xml:space="preserve">internet </w:t>
      </w:r>
      <w:r w:rsidRPr="00B2242B">
        <w:rPr>
          <w:rFonts w:ascii="Arial" w:hAnsi="Arial" w:cs="Arial"/>
          <w:sz w:val="24"/>
          <w:szCs w:val="24"/>
        </w:rPr>
        <w:t>fraud cases were cracked nationwide. The continuous upward trend of telecom and network fraud crimes has been effectively curbed in recent years. (GOV.CN, 2022)</w:t>
      </w:r>
    </w:p>
    <w:p w14:paraId="2BA7CB68" w14:textId="77777777" w:rsidR="006D00A6" w:rsidRPr="00B2242B" w:rsidRDefault="006D00A6" w:rsidP="002572CC">
      <w:pPr>
        <w:spacing w:line="480" w:lineRule="auto"/>
        <w:rPr>
          <w:rFonts w:ascii="Arial" w:hAnsi="Arial" w:cs="Arial"/>
          <w:sz w:val="24"/>
          <w:szCs w:val="24"/>
        </w:rPr>
      </w:pPr>
    </w:p>
    <w:p w14:paraId="006FC513" w14:textId="623D4432" w:rsidR="001262F8" w:rsidRPr="00B2242B" w:rsidRDefault="001262F8" w:rsidP="002572CC">
      <w:pPr>
        <w:pStyle w:val="2"/>
        <w:spacing w:line="480" w:lineRule="auto"/>
        <w:rPr>
          <w:rFonts w:ascii="Arial" w:hAnsi="Arial" w:cs="Arial"/>
          <w:sz w:val="24"/>
          <w:szCs w:val="24"/>
        </w:rPr>
      </w:pPr>
      <w:bookmarkStart w:id="20" w:name="_Toc118074741"/>
      <w:r w:rsidRPr="00B2242B">
        <w:rPr>
          <w:rFonts w:ascii="Arial" w:hAnsi="Arial" w:cs="Arial"/>
          <w:sz w:val="24"/>
          <w:szCs w:val="24"/>
        </w:rPr>
        <w:t>Perpetrator</w:t>
      </w:r>
      <w:bookmarkEnd w:id="20"/>
    </w:p>
    <w:p w14:paraId="76BF636F" w14:textId="37F43F04" w:rsidR="001D727A" w:rsidRPr="00B2242B" w:rsidRDefault="005E6A23" w:rsidP="002572CC">
      <w:pPr>
        <w:spacing w:line="480" w:lineRule="auto"/>
        <w:rPr>
          <w:rFonts w:ascii="Arial" w:hAnsi="Arial" w:cs="Arial"/>
          <w:sz w:val="24"/>
          <w:szCs w:val="24"/>
        </w:rPr>
      </w:pPr>
      <w:r w:rsidRPr="00B2242B">
        <w:rPr>
          <w:rFonts w:ascii="Arial" w:hAnsi="Arial" w:cs="Arial"/>
          <w:sz w:val="24"/>
          <w:szCs w:val="24"/>
        </w:rPr>
        <w:t xml:space="preserve">The characteristics and trends of information-related cybercrime reports show that from 2017 to 2021, more than 660,000 defendants were involved in cybercrime cases, and the average number of defendants involved in each cybercrime case was about 2.4. The age of the defendants is mainly </w:t>
      </w:r>
      <w:r w:rsidRPr="00B2242B">
        <w:rPr>
          <w:rFonts w:ascii="Arial" w:hAnsi="Arial" w:cs="Arial"/>
          <w:sz w:val="24"/>
          <w:szCs w:val="24"/>
        </w:rPr>
        <w:lastRenderedPageBreak/>
        <w:t>concentrated between 18 to 39 years old, and the proportion of 29 years old and above is decreasing year by year. (China Youth Daily, 2022)</w:t>
      </w:r>
    </w:p>
    <w:p w14:paraId="30224D74" w14:textId="77777777" w:rsidR="005E6A23" w:rsidRPr="00B2242B" w:rsidRDefault="005E6A23" w:rsidP="002572CC">
      <w:pPr>
        <w:spacing w:line="480" w:lineRule="auto"/>
        <w:rPr>
          <w:rFonts w:ascii="Arial" w:hAnsi="Arial" w:cs="Arial"/>
          <w:sz w:val="24"/>
          <w:szCs w:val="24"/>
        </w:rPr>
      </w:pPr>
    </w:p>
    <w:p w14:paraId="7D3B8304" w14:textId="0E4DAD6C" w:rsidR="00DE0584" w:rsidRPr="00B2242B" w:rsidRDefault="001262F8" w:rsidP="002572CC">
      <w:pPr>
        <w:pStyle w:val="2"/>
        <w:spacing w:line="480" w:lineRule="auto"/>
        <w:rPr>
          <w:rFonts w:ascii="Arial" w:hAnsi="Arial" w:cs="Arial"/>
          <w:sz w:val="24"/>
          <w:szCs w:val="24"/>
        </w:rPr>
      </w:pPr>
      <w:bookmarkStart w:id="21" w:name="_Toc118074742"/>
      <w:r w:rsidRPr="00B2242B">
        <w:rPr>
          <w:rFonts w:ascii="Arial" w:hAnsi="Arial" w:cs="Arial"/>
          <w:sz w:val="24"/>
          <w:szCs w:val="24"/>
        </w:rPr>
        <w:t>Social Perception</w:t>
      </w:r>
      <w:bookmarkEnd w:id="21"/>
    </w:p>
    <w:p w14:paraId="45AF3E36" w14:textId="43115528" w:rsidR="005E6A23" w:rsidRPr="00B2242B" w:rsidRDefault="005E6A23" w:rsidP="002572CC">
      <w:pPr>
        <w:spacing w:line="480" w:lineRule="auto"/>
        <w:rPr>
          <w:rFonts w:ascii="Arial" w:hAnsi="Arial" w:cs="Arial"/>
          <w:sz w:val="24"/>
          <w:szCs w:val="24"/>
          <w:lang w:val="en-GB" w:eastAsia="zh-TW"/>
        </w:rPr>
      </w:pPr>
      <w:r w:rsidRPr="00B2242B">
        <w:rPr>
          <w:rFonts w:ascii="Arial" w:hAnsi="Arial" w:cs="Arial"/>
          <w:sz w:val="24"/>
          <w:szCs w:val="24"/>
          <w:lang w:val="en-GB" w:eastAsia="zh-TW"/>
        </w:rPr>
        <w:t>Besides the social perception education by the government, China currently has the most extensive surveillance network in the world. Facial recognition is frequently used in daily life and the AI-driven policing was promoted.</w:t>
      </w:r>
      <w:r w:rsidRPr="00B2242B">
        <w:rPr>
          <w:rFonts w:ascii="Arial" w:hAnsi="Arial" w:cs="Arial"/>
          <w:sz w:val="24"/>
          <w:szCs w:val="24"/>
          <w:lang w:val="en-GB" w:eastAsia="zh-TW"/>
        </w:rPr>
        <w:t xml:space="preserve"> </w:t>
      </w:r>
      <w:r w:rsidRPr="00B2242B">
        <w:rPr>
          <w:rFonts w:ascii="Arial" w:hAnsi="Arial" w:cs="Arial"/>
          <w:sz w:val="24"/>
          <w:szCs w:val="24"/>
          <w:lang w:val="en-GB" w:eastAsia="zh-TW"/>
        </w:rPr>
        <w:t xml:space="preserve">The Chinese government aspires to keep tabs on and regulate residents' offline behaviour in addition to monitoring, directing, and controlling internet behaviour. Cameras are present in </w:t>
      </w:r>
      <w:r w:rsidRPr="00B2242B">
        <w:rPr>
          <w:rFonts w:ascii="Arial" w:hAnsi="Arial" w:cs="Arial"/>
          <w:sz w:val="24"/>
          <w:szCs w:val="24"/>
          <w:lang w:val="en-GB" w:eastAsia="zh-TW"/>
        </w:rPr>
        <w:t>most</w:t>
      </w:r>
      <w:r w:rsidRPr="00B2242B">
        <w:rPr>
          <w:rFonts w:ascii="Arial" w:hAnsi="Arial" w:cs="Arial"/>
          <w:sz w:val="24"/>
          <w:szCs w:val="24"/>
          <w:lang w:val="en-GB" w:eastAsia="zh-TW"/>
        </w:rPr>
        <w:t xml:space="preserve"> public areas. Long-distance public transport is only permitted with real-name registration and identity verification.</w:t>
      </w:r>
    </w:p>
    <w:p w14:paraId="3D1F2651" w14:textId="65BF1265" w:rsidR="001D727A" w:rsidRPr="00B2242B" w:rsidRDefault="005E6A23" w:rsidP="002572CC">
      <w:pPr>
        <w:spacing w:line="480" w:lineRule="auto"/>
        <w:rPr>
          <w:rFonts w:ascii="Arial" w:hAnsi="Arial" w:cs="Arial"/>
          <w:sz w:val="24"/>
          <w:szCs w:val="24"/>
          <w:lang w:val="en-GB" w:eastAsia="zh-TW"/>
        </w:rPr>
      </w:pPr>
      <w:r w:rsidRPr="00B2242B">
        <w:rPr>
          <w:rFonts w:ascii="Arial" w:hAnsi="Arial" w:cs="Arial"/>
          <w:sz w:val="24"/>
          <w:szCs w:val="24"/>
          <w:lang w:val="en-GB" w:eastAsia="zh-TW"/>
        </w:rPr>
        <w:t>The rise in the number of secure residential areas and cities is a significant indicator. These show a desire to enhance social governance with a focus on promoting "social stability" as well as building a seamless and secure cyberspace in China (Katja</w:t>
      </w:r>
      <w:r w:rsidR="00080F1D" w:rsidRPr="00B2242B">
        <w:rPr>
          <w:rFonts w:ascii="Arial" w:hAnsi="Arial" w:cs="Arial"/>
          <w:sz w:val="24"/>
          <w:szCs w:val="24"/>
          <w:lang w:val="en-GB" w:eastAsia="zh-TW"/>
        </w:rPr>
        <w:t xml:space="preserve"> &amp; John</w:t>
      </w:r>
      <w:r w:rsidRPr="00B2242B">
        <w:rPr>
          <w:rFonts w:ascii="Arial" w:hAnsi="Arial" w:cs="Arial"/>
          <w:sz w:val="24"/>
          <w:szCs w:val="24"/>
          <w:lang w:val="en-GB" w:eastAsia="zh-TW"/>
        </w:rPr>
        <w:t>, 2021).</w:t>
      </w:r>
    </w:p>
    <w:p w14:paraId="3DD70730" w14:textId="036D1167" w:rsidR="00DE0584" w:rsidRPr="00B2242B" w:rsidRDefault="001D727A" w:rsidP="002572CC">
      <w:pPr>
        <w:pStyle w:val="1"/>
        <w:spacing w:line="480" w:lineRule="auto"/>
        <w:rPr>
          <w:rFonts w:ascii="Arial" w:hAnsi="Arial" w:cs="Arial"/>
          <w:sz w:val="24"/>
          <w:szCs w:val="24"/>
          <w:lang w:val="en-GB"/>
        </w:rPr>
      </w:pPr>
      <w:bookmarkStart w:id="22" w:name="_Toc118074743"/>
      <w:r w:rsidRPr="00B2242B">
        <w:rPr>
          <w:rFonts w:ascii="Arial" w:hAnsi="Arial" w:cs="Arial"/>
          <w:sz w:val="24"/>
          <w:szCs w:val="24"/>
          <w:lang w:val="en-GB"/>
        </w:rPr>
        <w:t>Conclusion</w:t>
      </w:r>
      <w:bookmarkEnd w:id="22"/>
    </w:p>
    <w:p w14:paraId="0EA1C44B" w14:textId="77777777" w:rsidR="00B93F46" w:rsidRPr="00B2242B" w:rsidRDefault="00B93F46" w:rsidP="002572CC">
      <w:pPr>
        <w:spacing w:line="480" w:lineRule="auto"/>
        <w:rPr>
          <w:rFonts w:ascii="Arial" w:hAnsi="Arial" w:cs="Arial"/>
          <w:sz w:val="24"/>
          <w:szCs w:val="24"/>
          <w:lang w:val="en-GB"/>
        </w:rPr>
      </w:pPr>
      <w:r w:rsidRPr="00B2242B">
        <w:rPr>
          <w:rFonts w:ascii="Arial" w:hAnsi="Arial" w:cs="Arial"/>
          <w:sz w:val="24"/>
          <w:szCs w:val="24"/>
          <w:lang w:val="en-GB"/>
        </w:rPr>
        <w:t>Cyber identity crime may decline due to the rapidly growing regulatory and censorship system. In comparison, the strident attempts to limit free speech and disregard data privacy regulations violate laws and moral standards elsewhere.</w:t>
      </w:r>
    </w:p>
    <w:p w14:paraId="78451328" w14:textId="77777777" w:rsidR="00B93F46" w:rsidRPr="00B2242B" w:rsidRDefault="00B93F46" w:rsidP="002572CC">
      <w:pPr>
        <w:spacing w:line="480" w:lineRule="auto"/>
        <w:rPr>
          <w:rFonts w:ascii="Arial" w:hAnsi="Arial" w:cs="Arial"/>
          <w:sz w:val="24"/>
          <w:szCs w:val="24"/>
          <w:lang w:val="en-GB"/>
        </w:rPr>
      </w:pPr>
      <w:r w:rsidRPr="00B2242B">
        <w:rPr>
          <w:rFonts w:ascii="Arial" w:hAnsi="Arial" w:cs="Arial"/>
          <w:sz w:val="24"/>
          <w:szCs w:val="24"/>
          <w:lang w:val="en-GB"/>
        </w:rPr>
        <w:t>To facilitate the investigation of cybersecurity and the gathering of electronic evidence, the United Nations should motivate them to conduct discussions with other states to improve international judicial support and enforcement collaboration by optimizing pertinent procedures or other methods. It should consider adopting international model clauses on the investigative power on the gathering of electronic evidence and investigate the prospect of drafting a legally enforceable international instrument for combatting cybercrime within the framework of the United Nations.</w:t>
      </w:r>
    </w:p>
    <w:p w14:paraId="05BE7673" w14:textId="29428716" w:rsidR="00A7573D" w:rsidRPr="00B2242B" w:rsidRDefault="00A7573D" w:rsidP="002572CC">
      <w:pPr>
        <w:spacing w:line="480" w:lineRule="auto"/>
        <w:rPr>
          <w:rFonts w:ascii="Arial" w:eastAsia="SimSun" w:hAnsi="Arial" w:cs="Arial"/>
          <w:sz w:val="24"/>
          <w:szCs w:val="24"/>
          <w:lang w:val="en-GB"/>
        </w:rPr>
      </w:pPr>
      <w:r w:rsidRPr="00B2242B">
        <w:rPr>
          <w:rFonts w:ascii="Arial" w:eastAsia="SimSun" w:hAnsi="Arial" w:cs="Arial"/>
          <w:sz w:val="24"/>
          <w:szCs w:val="24"/>
          <w:lang w:val="en-GB"/>
        </w:rPr>
        <w:br w:type="page"/>
      </w:r>
    </w:p>
    <w:p w14:paraId="030864C5" w14:textId="10B4C63B" w:rsidR="000C2770" w:rsidRPr="00B2242B" w:rsidRDefault="00A7573D" w:rsidP="002572CC">
      <w:pPr>
        <w:pStyle w:val="1"/>
        <w:spacing w:line="480" w:lineRule="auto"/>
        <w:rPr>
          <w:rFonts w:ascii="Arial" w:hAnsi="Arial" w:cs="Arial"/>
          <w:sz w:val="24"/>
          <w:szCs w:val="24"/>
          <w:lang w:val="en-GB"/>
        </w:rPr>
      </w:pPr>
      <w:bookmarkStart w:id="23" w:name="_Toc118074744"/>
      <w:r w:rsidRPr="00B2242B">
        <w:rPr>
          <w:rFonts w:ascii="Arial" w:hAnsi="Arial" w:cs="Arial"/>
          <w:sz w:val="24"/>
          <w:szCs w:val="24"/>
          <w:lang w:val="en-GB"/>
        </w:rPr>
        <w:lastRenderedPageBreak/>
        <w:t>References</w:t>
      </w:r>
      <w:bookmarkEnd w:id="23"/>
    </w:p>
    <w:p w14:paraId="368EF862" w14:textId="77777777" w:rsidR="00B2242B" w:rsidRPr="00B2242B" w:rsidRDefault="00B2242B" w:rsidP="00B2242B">
      <w:pPr>
        <w:spacing w:line="480" w:lineRule="auto"/>
        <w:rPr>
          <w:rFonts w:ascii="Arial" w:eastAsia="SimSun" w:hAnsi="Arial" w:cs="Arial"/>
          <w:sz w:val="24"/>
          <w:szCs w:val="24"/>
          <w:lang w:val="en-GB"/>
        </w:rPr>
      </w:pPr>
      <w:r w:rsidRPr="00B2242B">
        <w:rPr>
          <w:rFonts w:ascii="Arial" w:eastAsia="SimSun" w:hAnsi="Arial" w:cs="Arial"/>
          <w:sz w:val="24"/>
          <w:szCs w:val="24"/>
          <w:lang w:val="en-GB"/>
        </w:rPr>
        <w:t xml:space="preserve">Brett, M. (April 26, 2021) The Limits of Free Speech in </w:t>
      </w:r>
      <w:proofErr w:type="gramStart"/>
      <w:r w:rsidRPr="00B2242B">
        <w:rPr>
          <w:rFonts w:ascii="Arial" w:eastAsia="SimSun" w:hAnsi="Arial" w:cs="Arial"/>
          <w:sz w:val="24"/>
          <w:szCs w:val="24"/>
          <w:lang w:val="en-GB"/>
        </w:rPr>
        <w:t>Social Media</w:t>
      </w:r>
      <w:proofErr w:type="gramEnd"/>
      <w:r w:rsidRPr="00B2242B">
        <w:rPr>
          <w:rFonts w:ascii="Arial" w:eastAsia="SimSun" w:hAnsi="Arial" w:cs="Arial"/>
          <w:sz w:val="24"/>
          <w:szCs w:val="24"/>
          <w:lang w:val="en-GB"/>
        </w:rPr>
        <w:t xml:space="preserve">. </w:t>
      </w:r>
      <w:r w:rsidRPr="00B2242B">
        <w:rPr>
          <w:rFonts w:ascii="Arial" w:eastAsia="SimSun" w:hAnsi="Arial" w:cs="Arial"/>
          <w:i/>
          <w:iCs/>
          <w:sz w:val="24"/>
          <w:szCs w:val="24"/>
          <w:lang w:val="en-GB"/>
        </w:rPr>
        <w:t>Constitutional Law</w:t>
      </w:r>
      <w:r w:rsidRPr="00B2242B">
        <w:rPr>
          <w:rFonts w:ascii="Arial" w:eastAsia="SimSun" w:hAnsi="Arial" w:cs="Arial"/>
          <w:sz w:val="24"/>
          <w:szCs w:val="24"/>
          <w:lang w:val="en-GB"/>
        </w:rPr>
        <w:t>. Available from: https://accessiblelaw.untdallas.edu/limits-free-speech-social-media [Accessed 1 Oct 2022].</w:t>
      </w:r>
    </w:p>
    <w:p w14:paraId="25DB8C17" w14:textId="77777777" w:rsidR="00B2242B" w:rsidRPr="00B2242B" w:rsidRDefault="00B2242B" w:rsidP="00B2242B">
      <w:pPr>
        <w:spacing w:line="480" w:lineRule="auto"/>
        <w:rPr>
          <w:rFonts w:ascii="Arial" w:eastAsia="SimSun" w:hAnsi="Arial" w:cs="Arial"/>
          <w:sz w:val="24"/>
          <w:szCs w:val="24"/>
          <w:lang w:val="en-GB"/>
        </w:rPr>
      </w:pPr>
      <w:r w:rsidRPr="00B2242B">
        <w:rPr>
          <w:rFonts w:ascii="Arial" w:eastAsia="SimSun" w:hAnsi="Arial" w:cs="Arial"/>
          <w:sz w:val="24"/>
          <w:szCs w:val="24"/>
          <w:lang w:val="en-GB"/>
        </w:rPr>
        <w:t xml:space="preserve">CAC. (August 25, 2017) Provisions on the Administration of Internet Forum Community Services. </w:t>
      </w:r>
      <w:r w:rsidRPr="00B2242B">
        <w:rPr>
          <w:rFonts w:ascii="Arial" w:eastAsia="SimSun" w:hAnsi="Arial" w:cs="Arial"/>
          <w:i/>
          <w:iCs/>
          <w:sz w:val="24"/>
          <w:szCs w:val="24"/>
          <w:lang w:val="en-GB"/>
        </w:rPr>
        <w:t>China Netcom</w:t>
      </w:r>
      <w:r w:rsidRPr="00B2242B">
        <w:rPr>
          <w:rFonts w:ascii="Arial" w:eastAsia="SimSun" w:hAnsi="Arial" w:cs="Arial"/>
          <w:sz w:val="24"/>
          <w:szCs w:val="24"/>
          <w:lang w:val="en-GB"/>
        </w:rPr>
        <w:t>. Available from: http://www.cac.gov.cn/2017-08/25/c_1121541921.htm [Accessed 29 Oct 2022].</w:t>
      </w:r>
    </w:p>
    <w:p w14:paraId="729A0294" w14:textId="77777777" w:rsidR="00B2242B" w:rsidRPr="00B2242B" w:rsidRDefault="00B2242B" w:rsidP="00B2242B">
      <w:pPr>
        <w:spacing w:line="480" w:lineRule="auto"/>
        <w:rPr>
          <w:rFonts w:ascii="Arial" w:eastAsia="SimSun" w:hAnsi="Arial" w:cs="Arial"/>
          <w:sz w:val="24"/>
          <w:szCs w:val="24"/>
          <w:lang w:val="en-GB"/>
        </w:rPr>
      </w:pPr>
      <w:r w:rsidRPr="00B2242B">
        <w:rPr>
          <w:rFonts w:ascii="Arial" w:eastAsia="SimSun" w:hAnsi="Arial" w:cs="Arial"/>
          <w:sz w:val="24"/>
          <w:szCs w:val="24"/>
          <w:lang w:val="en-GB"/>
        </w:rPr>
        <w:t xml:space="preserve">CAC. (August 25, 2017) The relevant person in charge of the Cyberspace Administration of China answers reporters' questions on the "Regulations on the Administration of Internet Forum Community Services". </w:t>
      </w:r>
      <w:r w:rsidRPr="00B2242B">
        <w:rPr>
          <w:rFonts w:ascii="Arial" w:eastAsia="SimSun" w:hAnsi="Arial" w:cs="Arial"/>
          <w:i/>
          <w:iCs/>
          <w:sz w:val="24"/>
          <w:szCs w:val="24"/>
          <w:lang w:val="en-GB"/>
        </w:rPr>
        <w:t>China Netcom</w:t>
      </w:r>
      <w:r w:rsidRPr="00B2242B">
        <w:rPr>
          <w:rFonts w:ascii="Arial" w:eastAsia="SimSun" w:hAnsi="Arial" w:cs="Arial"/>
          <w:sz w:val="24"/>
          <w:szCs w:val="24"/>
          <w:lang w:val="en-GB"/>
        </w:rPr>
        <w:t>. Available from: http://www.cac.gov.cn/2017-08/25/c_1121541845.htm [Accessed 29 Oct 2022].</w:t>
      </w:r>
    </w:p>
    <w:p w14:paraId="1961D8C3" w14:textId="77777777" w:rsidR="00B2242B" w:rsidRPr="00B2242B" w:rsidRDefault="00B2242B" w:rsidP="00B2242B">
      <w:pPr>
        <w:spacing w:line="480" w:lineRule="auto"/>
        <w:rPr>
          <w:rFonts w:ascii="Arial" w:eastAsia="SimSun" w:hAnsi="Arial" w:cs="Arial"/>
          <w:sz w:val="24"/>
          <w:szCs w:val="24"/>
          <w:lang w:val="en-GB"/>
        </w:rPr>
      </w:pPr>
      <w:r w:rsidRPr="00B2242B">
        <w:rPr>
          <w:rFonts w:ascii="Arial" w:eastAsia="SimSun" w:hAnsi="Arial" w:cs="Arial"/>
          <w:sz w:val="24"/>
          <w:szCs w:val="24"/>
          <w:lang w:val="en-GB"/>
        </w:rPr>
        <w:t xml:space="preserve">CAC. (June 11, 2021) Data Security Law of the People's Republic of China. </w:t>
      </w:r>
      <w:r w:rsidRPr="00B2242B">
        <w:rPr>
          <w:rFonts w:ascii="Arial" w:eastAsia="SimSun" w:hAnsi="Arial" w:cs="Arial"/>
          <w:i/>
          <w:iCs/>
          <w:sz w:val="24"/>
          <w:szCs w:val="24"/>
          <w:lang w:val="en-GB"/>
        </w:rPr>
        <w:t>Xinhua News Agency</w:t>
      </w:r>
      <w:r w:rsidRPr="00B2242B">
        <w:rPr>
          <w:rFonts w:ascii="Arial" w:eastAsia="SimSun" w:hAnsi="Arial" w:cs="Arial"/>
          <w:sz w:val="24"/>
          <w:szCs w:val="24"/>
          <w:lang w:val="en-GB"/>
        </w:rPr>
        <w:t>. Available from: http://www.cac.gov.cn/2021-06/11/c_1624994566919140.htm [Accessed 29 Oct 2022].</w:t>
      </w:r>
    </w:p>
    <w:p w14:paraId="59C56104" w14:textId="77777777" w:rsidR="00B2242B" w:rsidRPr="00B2242B" w:rsidRDefault="00B2242B" w:rsidP="00B2242B">
      <w:pPr>
        <w:spacing w:line="480" w:lineRule="auto"/>
        <w:rPr>
          <w:rFonts w:ascii="Arial" w:eastAsia="SimSun" w:hAnsi="Arial" w:cs="Arial"/>
          <w:sz w:val="24"/>
          <w:szCs w:val="24"/>
          <w:lang w:val="en-GB"/>
        </w:rPr>
      </w:pPr>
      <w:r w:rsidRPr="00B2242B">
        <w:rPr>
          <w:rFonts w:ascii="Arial" w:eastAsia="SimSun" w:hAnsi="Arial" w:cs="Arial"/>
          <w:sz w:val="24"/>
          <w:szCs w:val="24"/>
          <w:lang w:val="en-GB"/>
        </w:rPr>
        <w:t xml:space="preserve">Cellebrite. (October 7, 2020) Cellebrite Provides Facts About its Business and Solutions. </w:t>
      </w:r>
      <w:r w:rsidRPr="00B2242B">
        <w:rPr>
          <w:rFonts w:ascii="Arial" w:eastAsia="SimSun" w:hAnsi="Arial" w:cs="Arial"/>
          <w:i/>
          <w:iCs/>
          <w:sz w:val="24"/>
          <w:szCs w:val="24"/>
          <w:lang w:val="en-GB"/>
        </w:rPr>
        <w:t>Cellebrite Facts</w:t>
      </w:r>
      <w:r w:rsidRPr="00B2242B">
        <w:rPr>
          <w:rFonts w:ascii="Arial" w:eastAsia="SimSun" w:hAnsi="Arial" w:cs="Arial"/>
          <w:sz w:val="24"/>
          <w:szCs w:val="24"/>
          <w:lang w:val="en-GB"/>
        </w:rPr>
        <w:t>. Available from: https://cellebrite.com/en/cellebrite-facts/ [Accessed 8 Oct 2022].</w:t>
      </w:r>
    </w:p>
    <w:p w14:paraId="0427CECB" w14:textId="77777777" w:rsidR="00B2242B" w:rsidRPr="00B2242B" w:rsidRDefault="00B2242B" w:rsidP="00B2242B">
      <w:pPr>
        <w:spacing w:line="480" w:lineRule="auto"/>
        <w:rPr>
          <w:rFonts w:ascii="Arial" w:eastAsia="SimSun" w:hAnsi="Arial" w:cs="Arial"/>
          <w:sz w:val="24"/>
          <w:szCs w:val="24"/>
          <w:lang w:val="en-GB"/>
        </w:rPr>
      </w:pPr>
      <w:r w:rsidRPr="00B2242B">
        <w:rPr>
          <w:rFonts w:ascii="Arial" w:eastAsia="SimSun" w:hAnsi="Arial" w:cs="Arial"/>
          <w:sz w:val="24"/>
          <w:szCs w:val="24"/>
          <w:lang w:val="en-GB"/>
        </w:rPr>
        <w:t xml:space="preserve">China Youth Daily. (August 1, 2022) Information Network Crime Big Data Report Released: In the past five years, nearly 90% of the defendants in the crime of 'helping trust' were born in the 1980s and 1990s. </w:t>
      </w:r>
      <w:r w:rsidRPr="00B2242B">
        <w:rPr>
          <w:rFonts w:ascii="Arial" w:eastAsia="SimSun" w:hAnsi="Arial" w:cs="Arial"/>
          <w:i/>
          <w:iCs/>
          <w:sz w:val="24"/>
          <w:szCs w:val="24"/>
          <w:lang w:val="en-GB"/>
        </w:rPr>
        <w:t>Client of China Youth Daily</w:t>
      </w:r>
      <w:r w:rsidRPr="00B2242B">
        <w:rPr>
          <w:rFonts w:ascii="Arial" w:eastAsia="SimSun" w:hAnsi="Arial" w:cs="Arial"/>
          <w:sz w:val="24"/>
          <w:szCs w:val="24"/>
          <w:lang w:val="en-GB"/>
        </w:rPr>
        <w:t>. Available from: https://baijiahao.baidu.com/s?id=1739958869723814808&amp;wfr=spider&amp;for=pc [Accessed 29 Oct 2022].</w:t>
      </w:r>
    </w:p>
    <w:p w14:paraId="0634EA49" w14:textId="77777777" w:rsidR="00B2242B" w:rsidRPr="00B2242B" w:rsidRDefault="00B2242B" w:rsidP="00B2242B">
      <w:pPr>
        <w:spacing w:line="480" w:lineRule="auto"/>
        <w:rPr>
          <w:rFonts w:ascii="Arial" w:eastAsia="SimSun" w:hAnsi="Arial" w:cs="Arial"/>
          <w:sz w:val="24"/>
          <w:szCs w:val="24"/>
          <w:lang w:val="en-GB"/>
        </w:rPr>
      </w:pPr>
      <w:r w:rsidRPr="00B2242B">
        <w:rPr>
          <w:rFonts w:ascii="Arial" w:eastAsia="SimSun" w:hAnsi="Arial" w:cs="Arial"/>
          <w:sz w:val="24"/>
          <w:szCs w:val="24"/>
          <w:lang w:val="en-GB"/>
        </w:rPr>
        <w:t xml:space="preserve">Clifford, L. (June 14, 2020) Coronavirus: Hongkongers lose HK$222 million in romance and telephone scams during Covid-19 crisis. </w:t>
      </w:r>
      <w:r w:rsidRPr="00B2242B">
        <w:rPr>
          <w:rFonts w:ascii="Arial" w:eastAsia="SimSun" w:hAnsi="Arial" w:cs="Arial"/>
          <w:i/>
          <w:iCs/>
          <w:sz w:val="24"/>
          <w:szCs w:val="24"/>
          <w:lang w:val="en-GB"/>
        </w:rPr>
        <w:t>Scams and swindles</w:t>
      </w:r>
      <w:r w:rsidRPr="00B2242B">
        <w:rPr>
          <w:rFonts w:ascii="Arial" w:eastAsia="SimSun" w:hAnsi="Arial" w:cs="Arial"/>
          <w:sz w:val="24"/>
          <w:szCs w:val="24"/>
          <w:lang w:val="en-GB"/>
        </w:rPr>
        <w:t>. Available from: https://www.scmp.com/news/hong-kong/law-and-crime/article/3088944/coronavirus-hongkongers-lose-hk222-million-romance-and [Accessed 29 Oct 2022].</w:t>
      </w:r>
    </w:p>
    <w:p w14:paraId="370CB043" w14:textId="77777777" w:rsidR="00B2242B" w:rsidRPr="00B2242B" w:rsidRDefault="00B2242B" w:rsidP="00B2242B">
      <w:pPr>
        <w:spacing w:line="480" w:lineRule="auto"/>
        <w:rPr>
          <w:rFonts w:ascii="Arial" w:eastAsia="SimSun" w:hAnsi="Arial" w:cs="Arial"/>
          <w:sz w:val="24"/>
          <w:szCs w:val="24"/>
          <w:lang w:val="en-GB"/>
        </w:rPr>
      </w:pPr>
      <w:r w:rsidRPr="00B2242B">
        <w:rPr>
          <w:rFonts w:ascii="Arial" w:eastAsia="SimSun" w:hAnsi="Arial" w:cs="Arial"/>
          <w:sz w:val="24"/>
          <w:szCs w:val="24"/>
          <w:lang w:val="en-GB"/>
        </w:rPr>
        <w:t xml:space="preserve">Erin, H. et al. (September 15, 2022) Inside the 'pig-butchering' scams seeing thousands trafficked into cyber slavery. </w:t>
      </w:r>
      <w:r w:rsidRPr="00B2242B">
        <w:rPr>
          <w:rFonts w:ascii="Arial" w:eastAsia="SimSun" w:hAnsi="Arial" w:cs="Arial"/>
          <w:i/>
          <w:iCs/>
          <w:sz w:val="24"/>
          <w:szCs w:val="24"/>
          <w:lang w:val="en-GB"/>
        </w:rPr>
        <w:t>News</w:t>
      </w:r>
      <w:r w:rsidRPr="00B2242B">
        <w:rPr>
          <w:rFonts w:ascii="Arial" w:eastAsia="SimSun" w:hAnsi="Arial" w:cs="Arial"/>
          <w:sz w:val="24"/>
          <w:szCs w:val="24"/>
          <w:lang w:val="en-GB"/>
        </w:rPr>
        <w:t>. Available from: https://www.abc.net.au/news/2022-09-16/cambodia-human-trafficking-online-scam-pig-butchering/101407862 [Accessed 29 Oct 2022].</w:t>
      </w:r>
    </w:p>
    <w:p w14:paraId="7CD2C796" w14:textId="77777777" w:rsidR="00B2242B" w:rsidRPr="00B2242B" w:rsidRDefault="00B2242B" w:rsidP="00B2242B">
      <w:pPr>
        <w:spacing w:line="480" w:lineRule="auto"/>
        <w:rPr>
          <w:rFonts w:ascii="Arial" w:eastAsia="SimSun" w:hAnsi="Arial" w:cs="Arial"/>
          <w:sz w:val="24"/>
          <w:szCs w:val="24"/>
          <w:lang w:val="en-GB"/>
        </w:rPr>
      </w:pPr>
      <w:r w:rsidRPr="00B2242B">
        <w:rPr>
          <w:rFonts w:ascii="Arial" w:eastAsia="SimSun" w:hAnsi="Arial" w:cs="Arial"/>
          <w:sz w:val="24"/>
          <w:szCs w:val="24"/>
          <w:lang w:val="en-GB"/>
        </w:rPr>
        <w:lastRenderedPageBreak/>
        <w:t xml:space="preserve">GOV.CN. (August 17, 2022) The number of telecommunications and network fraud cases on file has dropped year-on-year for 14 consecutive months. </w:t>
      </w:r>
      <w:r w:rsidRPr="00B2242B">
        <w:rPr>
          <w:rFonts w:ascii="Arial" w:eastAsia="SimSun" w:hAnsi="Arial" w:cs="Arial"/>
          <w:i/>
          <w:iCs/>
          <w:sz w:val="24"/>
          <w:szCs w:val="24"/>
          <w:lang w:val="en-GB"/>
        </w:rPr>
        <w:t>Xinhua</w:t>
      </w:r>
      <w:r w:rsidRPr="00B2242B">
        <w:rPr>
          <w:rFonts w:ascii="Arial" w:eastAsia="SimSun" w:hAnsi="Arial" w:cs="Arial"/>
          <w:sz w:val="24"/>
          <w:szCs w:val="24"/>
          <w:lang w:val="en-GB"/>
        </w:rPr>
        <w:t>. Available from: http://www.gov.cn/xinwen/2022-08/17/content_5705790.htm [Accessed 29 Oct 2022].</w:t>
      </w:r>
    </w:p>
    <w:p w14:paraId="3D3FD01C" w14:textId="77777777" w:rsidR="00B2242B" w:rsidRPr="00B2242B" w:rsidRDefault="00B2242B" w:rsidP="00B2242B">
      <w:pPr>
        <w:spacing w:line="480" w:lineRule="auto"/>
        <w:rPr>
          <w:rFonts w:ascii="Arial" w:eastAsia="SimSun" w:hAnsi="Arial" w:cs="Arial"/>
          <w:sz w:val="24"/>
          <w:szCs w:val="24"/>
          <w:lang w:val="en-GB"/>
        </w:rPr>
      </w:pPr>
      <w:r w:rsidRPr="00B2242B">
        <w:rPr>
          <w:rFonts w:ascii="Arial" w:eastAsia="SimSun" w:hAnsi="Arial" w:cs="Arial"/>
          <w:sz w:val="24"/>
          <w:szCs w:val="24"/>
          <w:lang w:val="en-GB"/>
        </w:rPr>
        <w:t xml:space="preserve">GOV.HK. (April 16, 2021) DH alerts public to fraudulent phone calls and emails purporting to be made by DH. </w:t>
      </w:r>
      <w:r w:rsidRPr="00B2242B">
        <w:rPr>
          <w:rFonts w:ascii="Arial" w:eastAsia="SimSun" w:hAnsi="Arial" w:cs="Arial"/>
          <w:i/>
          <w:iCs/>
          <w:sz w:val="24"/>
          <w:szCs w:val="24"/>
          <w:lang w:val="en-GB"/>
        </w:rPr>
        <w:t>Press Releases</w:t>
      </w:r>
      <w:r w:rsidRPr="00B2242B">
        <w:rPr>
          <w:rFonts w:ascii="Arial" w:eastAsia="SimSun" w:hAnsi="Arial" w:cs="Arial"/>
          <w:sz w:val="24"/>
          <w:szCs w:val="24"/>
          <w:lang w:val="en-GB"/>
        </w:rPr>
        <w:t>. Available from: https://www.info.gov.hk/gia/general/202104/16/P2021041600730.htm?fontSize=1 [Accessed 29 Oct 2022].</w:t>
      </w:r>
    </w:p>
    <w:p w14:paraId="541F9D82" w14:textId="77777777" w:rsidR="00B2242B" w:rsidRPr="00B2242B" w:rsidRDefault="00B2242B" w:rsidP="00B2242B">
      <w:pPr>
        <w:spacing w:line="480" w:lineRule="auto"/>
        <w:rPr>
          <w:rFonts w:ascii="Arial" w:eastAsia="SimSun" w:hAnsi="Arial" w:cs="Arial"/>
          <w:sz w:val="24"/>
          <w:szCs w:val="24"/>
          <w:lang w:val="en-GB"/>
        </w:rPr>
      </w:pPr>
      <w:proofErr w:type="spellStart"/>
      <w:r w:rsidRPr="00B2242B">
        <w:rPr>
          <w:rFonts w:ascii="Arial" w:eastAsia="SimSun" w:hAnsi="Arial" w:cs="Arial"/>
          <w:sz w:val="24"/>
          <w:szCs w:val="24"/>
          <w:lang w:val="en-GB"/>
        </w:rPr>
        <w:t>Junbin</w:t>
      </w:r>
      <w:proofErr w:type="spellEnd"/>
      <w:r w:rsidRPr="00B2242B">
        <w:rPr>
          <w:rFonts w:ascii="Arial" w:eastAsia="SimSun" w:hAnsi="Arial" w:cs="Arial"/>
          <w:sz w:val="24"/>
          <w:szCs w:val="24"/>
          <w:lang w:val="en-GB"/>
        </w:rPr>
        <w:t xml:space="preserve">, F. et al. (2012) Forensic Analysis of Pirated Chinese </w:t>
      </w:r>
      <w:proofErr w:type="spellStart"/>
      <w:r w:rsidRPr="00B2242B">
        <w:rPr>
          <w:rFonts w:ascii="Arial" w:eastAsia="SimSun" w:hAnsi="Arial" w:cs="Arial"/>
          <w:sz w:val="24"/>
          <w:szCs w:val="24"/>
          <w:lang w:val="en-GB"/>
        </w:rPr>
        <w:t>Shanzhai</w:t>
      </w:r>
      <w:proofErr w:type="spellEnd"/>
      <w:r w:rsidRPr="00B2242B">
        <w:rPr>
          <w:rFonts w:ascii="Arial" w:eastAsia="SimSun" w:hAnsi="Arial" w:cs="Arial"/>
          <w:sz w:val="24"/>
          <w:szCs w:val="24"/>
          <w:lang w:val="en-GB"/>
        </w:rPr>
        <w:t xml:space="preserve"> Mobile Phones. </w:t>
      </w:r>
      <w:proofErr w:type="spellStart"/>
      <w:r w:rsidRPr="00B2242B">
        <w:rPr>
          <w:rFonts w:ascii="Arial" w:eastAsia="SimSun" w:hAnsi="Arial" w:cs="Arial"/>
          <w:i/>
          <w:iCs/>
          <w:sz w:val="24"/>
          <w:szCs w:val="24"/>
          <w:lang w:val="en-GB"/>
        </w:rPr>
        <w:t>DigitalForensics</w:t>
      </w:r>
      <w:proofErr w:type="spellEnd"/>
      <w:r w:rsidRPr="00B2242B">
        <w:rPr>
          <w:rFonts w:ascii="Arial" w:eastAsia="SimSun" w:hAnsi="Arial" w:cs="Arial"/>
          <w:i/>
          <w:iCs/>
          <w:sz w:val="24"/>
          <w:szCs w:val="24"/>
          <w:lang w:val="en-GB"/>
        </w:rPr>
        <w:t xml:space="preserve"> 2012: Advances in Digital Forensics VIII: 129–142</w:t>
      </w:r>
      <w:r w:rsidRPr="00B2242B">
        <w:rPr>
          <w:rFonts w:ascii="Arial" w:eastAsia="SimSun" w:hAnsi="Arial" w:cs="Arial"/>
          <w:sz w:val="24"/>
          <w:szCs w:val="24"/>
          <w:lang w:val="en-GB"/>
        </w:rPr>
        <w:t>. Available from: https://link.springer.com/chapter/10.1007/978-3-642-33962-2_9 [Accessed 8 Oct 2022].</w:t>
      </w:r>
    </w:p>
    <w:p w14:paraId="5BEA6E2C" w14:textId="77777777" w:rsidR="00B2242B" w:rsidRPr="00B2242B" w:rsidRDefault="00B2242B" w:rsidP="00B2242B">
      <w:pPr>
        <w:spacing w:line="480" w:lineRule="auto"/>
        <w:rPr>
          <w:rFonts w:ascii="Arial" w:eastAsia="SimSun" w:hAnsi="Arial" w:cs="Arial"/>
          <w:sz w:val="24"/>
          <w:szCs w:val="24"/>
          <w:lang w:val="en-GB"/>
        </w:rPr>
      </w:pPr>
      <w:r w:rsidRPr="00B2242B">
        <w:rPr>
          <w:rFonts w:ascii="Arial" w:eastAsia="SimSun" w:hAnsi="Arial" w:cs="Arial"/>
          <w:sz w:val="24"/>
          <w:szCs w:val="24"/>
          <w:lang w:val="en-GB"/>
        </w:rPr>
        <w:t xml:space="preserve">Katja, D. &amp; John, L. (June 15, 2021) The CCP in 2021: smart governance, cyber </w:t>
      </w:r>
      <w:proofErr w:type="gramStart"/>
      <w:r w:rsidRPr="00B2242B">
        <w:rPr>
          <w:rFonts w:ascii="Arial" w:eastAsia="SimSun" w:hAnsi="Arial" w:cs="Arial"/>
          <w:sz w:val="24"/>
          <w:szCs w:val="24"/>
          <w:lang w:val="en-GB"/>
        </w:rPr>
        <w:t>sovereignty</w:t>
      </w:r>
      <w:proofErr w:type="gramEnd"/>
      <w:r w:rsidRPr="00B2242B">
        <w:rPr>
          <w:rFonts w:ascii="Arial" w:eastAsia="SimSun" w:hAnsi="Arial" w:cs="Arial"/>
          <w:sz w:val="24"/>
          <w:szCs w:val="24"/>
          <w:lang w:val="en-GB"/>
        </w:rPr>
        <w:t xml:space="preserve"> and tech supremacy. </w:t>
      </w:r>
      <w:r w:rsidRPr="00B2242B">
        <w:rPr>
          <w:rFonts w:ascii="Arial" w:eastAsia="SimSun" w:hAnsi="Arial" w:cs="Arial"/>
          <w:i/>
          <w:iCs/>
          <w:sz w:val="24"/>
          <w:szCs w:val="24"/>
          <w:lang w:val="en-GB"/>
        </w:rPr>
        <w:t>Mercator Institute for China Studies</w:t>
      </w:r>
      <w:r w:rsidRPr="00B2242B">
        <w:rPr>
          <w:rFonts w:ascii="Arial" w:eastAsia="SimSun" w:hAnsi="Arial" w:cs="Arial"/>
          <w:sz w:val="24"/>
          <w:szCs w:val="24"/>
          <w:lang w:val="en-GB"/>
        </w:rPr>
        <w:t>. Available from: https://merics.org/en/ccp-2021-smart-governance-cyber-sovereignty-and-tech-supremacy [Accessed 29 Oct 2022].</w:t>
      </w:r>
    </w:p>
    <w:p w14:paraId="4B91880B" w14:textId="77777777" w:rsidR="00B2242B" w:rsidRPr="00B2242B" w:rsidRDefault="00B2242B" w:rsidP="00B2242B">
      <w:pPr>
        <w:spacing w:line="480" w:lineRule="auto"/>
        <w:rPr>
          <w:rFonts w:ascii="Arial" w:eastAsia="SimSun" w:hAnsi="Arial" w:cs="Arial"/>
          <w:sz w:val="24"/>
          <w:szCs w:val="24"/>
          <w:lang w:val="en-GB"/>
        </w:rPr>
      </w:pPr>
      <w:r w:rsidRPr="00B2242B">
        <w:rPr>
          <w:rFonts w:ascii="Arial" w:eastAsia="SimSun" w:hAnsi="Arial" w:cs="Arial"/>
          <w:sz w:val="24"/>
          <w:szCs w:val="24"/>
          <w:lang w:val="en-GB"/>
        </w:rPr>
        <w:t xml:space="preserve">Mandy, Z. (September 30, 2021) Online 'pig butchering' love scams have gone global after getting their start in China. </w:t>
      </w:r>
      <w:r w:rsidRPr="00B2242B">
        <w:rPr>
          <w:rFonts w:ascii="Arial" w:eastAsia="SimSun" w:hAnsi="Arial" w:cs="Arial"/>
          <w:i/>
          <w:iCs/>
          <w:sz w:val="24"/>
          <w:szCs w:val="24"/>
          <w:lang w:val="en-GB"/>
        </w:rPr>
        <w:t>Scams and swindles</w:t>
      </w:r>
      <w:r w:rsidRPr="00B2242B">
        <w:rPr>
          <w:rFonts w:ascii="Arial" w:eastAsia="SimSun" w:hAnsi="Arial" w:cs="Arial"/>
          <w:sz w:val="24"/>
          <w:szCs w:val="24"/>
          <w:lang w:val="en-GB"/>
        </w:rPr>
        <w:t>. Available from: https://www.scmp.com/news/people-culture/social-welfare/article/3150688/online-pig-butchering-love-scams-have-gone [Accessed 29 Oct 2022].</w:t>
      </w:r>
    </w:p>
    <w:p w14:paraId="291CE3B7" w14:textId="77777777" w:rsidR="00B2242B" w:rsidRPr="00B2242B" w:rsidRDefault="00B2242B" w:rsidP="00B2242B">
      <w:pPr>
        <w:spacing w:line="480" w:lineRule="auto"/>
        <w:rPr>
          <w:rFonts w:ascii="Arial" w:eastAsia="SimSun" w:hAnsi="Arial" w:cs="Arial"/>
          <w:sz w:val="24"/>
          <w:szCs w:val="24"/>
          <w:lang w:val="en-GB"/>
        </w:rPr>
      </w:pPr>
      <w:r w:rsidRPr="00B2242B">
        <w:rPr>
          <w:rFonts w:ascii="Arial" w:eastAsia="SimSun" w:hAnsi="Arial" w:cs="Arial"/>
          <w:sz w:val="24"/>
          <w:szCs w:val="24"/>
          <w:lang w:val="en-GB"/>
        </w:rPr>
        <w:t xml:space="preserve">NPC. (December 29, 2021) Personal Information Protection Law of the People's Republic of China. </w:t>
      </w:r>
      <w:r w:rsidRPr="00B2242B">
        <w:rPr>
          <w:rFonts w:ascii="Arial" w:eastAsia="SimSun" w:hAnsi="Arial" w:cs="Arial"/>
          <w:i/>
          <w:iCs/>
          <w:sz w:val="24"/>
          <w:szCs w:val="24"/>
          <w:lang w:val="en-GB"/>
        </w:rPr>
        <w:t>Laws</w:t>
      </w:r>
      <w:r w:rsidRPr="00B2242B">
        <w:rPr>
          <w:rFonts w:ascii="Arial" w:eastAsia="SimSun" w:hAnsi="Arial" w:cs="Arial"/>
          <w:sz w:val="24"/>
          <w:szCs w:val="24"/>
          <w:lang w:val="en-GB"/>
        </w:rPr>
        <w:t>. Available from: http://en.npc.gov.cn.cdurl.cn/2021-12/29/c_694559.htm [Accessed 29 Oct 2022].</w:t>
      </w:r>
    </w:p>
    <w:p w14:paraId="5458B587" w14:textId="77777777" w:rsidR="00B2242B" w:rsidRPr="00B2242B" w:rsidRDefault="00B2242B" w:rsidP="00B2242B">
      <w:pPr>
        <w:spacing w:line="480" w:lineRule="auto"/>
        <w:rPr>
          <w:rFonts w:ascii="Arial" w:eastAsia="SimSun" w:hAnsi="Arial" w:cs="Arial"/>
          <w:sz w:val="24"/>
          <w:szCs w:val="24"/>
          <w:lang w:val="en-GB"/>
        </w:rPr>
      </w:pPr>
      <w:r w:rsidRPr="00B2242B">
        <w:rPr>
          <w:rFonts w:ascii="Arial" w:eastAsia="SimSun" w:hAnsi="Arial" w:cs="Arial"/>
          <w:sz w:val="24"/>
          <w:szCs w:val="24"/>
          <w:lang w:val="en-GB"/>
        </w:rPr>
        <w:t xml:space="preserve">NPC. (June 10, 2021) Order of the President of the People's Republic of China No. 84. </w:t>
      </w:r>
      <w:r w:rsidRPr="00B2242B">
        <w:rPr>
          <w:rFonts w:ascii="Arial" w:eastAsia="SimSun" w:hAnsi="Arial" w:cs="Arial"/>
          <w:i/>
          <w:iCs/>
          <w:sz w:val="24"/>
          <w:szCs w:val="24"/>
          <w:lang w:val="en-GB"/>
        </w:rPr>
        <w:t>Data Security Law of the People's Republic of China</w:t>
      </w:r>
      <w:r w:rsidRPr="00B2242B">
        <w:rPr>
          <w:rFonts w:ascii="Arial" w:eastAsia="SimSun" w:hAnsi="Arial" w:cs="Arial"/>
          <w:sz w:val="24"/>
          <w:szCs w:val="24"/>
          <w:lang w:val="en-GB"/>
        </w:rPr>
        <w:t>. Available from: http://www.npc.gov.cn/englishnpc/c23934/202112/1abd8829788946ecab270e469b13c39c.shtml [Accessed 29 Oct 2022].</w:t>
      </w:r>
    </w:p>
    <w:p w14:paraId="6A38D1E9" w14:textId="77777777" w:rsidR="00B2242B" w:rsidRPr="00B2242B" w:rsidRDefault="00B2242B" w:rsidP="00B2242B">
      <w:pPr>
        <w:spacing w:line="480" w:lineRule="auto"/>
        <w:rPr>
          <w:rFonts w:ascii="Arial" w:eastAsia="SimSun" w:hAnsi="Arial" w:cs="Arial"/>
          <w:sz w:val="24"/>
          <w:szCs w:val="24"/>
          <w:lang w:val="en-GB"/>
        </w:rPr>
      </w:pPr>
      <w:r w:rsidRPr="00B2242B">
        <w:rPr>
          <w:rFonts w:ascii="Arial" w:eastAsia="SimSun" w:hAnsi="Arial" w:cs="Arial"/>
          <w:sz w:val="24"/>
          <w:szCs w:val="24"/>
          <w:lang w:val="en-GB"/>
        </w:rPr>
        <w:lastRenderedPageBreak/>
        <w:t>Paul, B. (January 25, 2022) Internet Censorship 2022: A Global Map of Internet Restrictions</w:t>
      </w:r>
      <w:r w:rsidRPr="00B2242B">
        <w:rPr>
          <w:rFonts w:ascii="Arial" w:eastAsia="SimSun" w:hAnsi="Arial" w:cs="Arial"/>
          <w:i/>
          <w:iCs/>
          <w:sz w:val="24"/>
          <w:szCs w:val="24"/>
          <w:lang w:val="en-GB"/>
        </w:rPr>
        <w:t>. Internet Studies</w:t>
      </w:r>
      <w:r w:rsidRPr="00B2242B">
        <w:rPr>
          <w:rFonts w:ascii="Arial" w:eastAsia="SimSun" w:hAnsi="Arial" w:cs="Arial"/>
          <w:sz w:val="24"/>
          <w:szCs w:val="24"/>
          <w:lang w:val="en-GB"/>
        </w:rPr>
        <w:t>. Available from: https://www.comparitech.com/blog/vpn-privacy/internet-censorship-map/ [Accessed 1 Oct 2022].</w:t>
      </w:r>
    </w:p>
    <w:p w14:paraId="20D9B7A1" w14:textId="77777777" w:rsidR="00B2242B" w:rsidRPr="00B2242B" w:rsidRDefault="00B2242B" w:rsidP="00B2242B">
      <w:pPr>
        <w:spacing w:line="480" w:lineRule="auto"/>
        <w:rPr>
          <w:rFonts w:ascii="Arial" w:eastAsia="SimSun" w:hAnsi="Arial" w:cs="Arial"/>
          <w:sz w:val="24"/>
          <w:szCs w:val="24"/>
          <w:lang w:val="en-GB"/>
        </w:rPr>
      </w:pPr>
      <w:r w:rsidRPr="00B2242B">
        <w:rPr>
          <w:rFonts w:ascii="Arial" w:eastAsia="SimSun" w:hAnsi="Arial" w:cs="Arial"/>
          <w:sz w:val="24"/>
          <w:szCs w:val="24"/>
          <w:lang w:val="en-GB"/>
        </w:rPr>
        <w:t xml:space="preserve">Public Security of </w:t>
      </w:r>
      <w:proofErr w:type="spellStart"/>
      <w:r w:rsidRPr="00B2242B">
        <w:rPr>
          <w:rFonts w:ascii="Arial" w:eastAsia="SimSun" w:hAnsi="Arial" w:cs="Arial"/>
          <w:sz w:val="24"/>
          <w:szCs w:val="24"/>
          <w:lang w:val="en-GB"/>
        </w:rPr>
        <w:t>JiLin</w:t>
      </w:r>
      <w:proofErr w:type="spellEnd"/>
      <w:r w:rsidRPr="00B2242B">
        <w:rPr>
          <w:rFonts w:ascii="Arial" w:eastAsia="SimSun" w:hAnsi="Arial" w:cs="Arial"/>
          <w:sz w:val="24"/>
          <w:szCs w:val="24"/>
          <w:lang w:val="en-GB"/>
        </w:rPr>
        <w:t xml:space="preserve">. (March 10, 2022) In 2021, the National Anti-Fraud </w:t>
      </w:r>
      <w:proofErr w:type="spellStart"/>
      <w:r w:rsidRPr="00B2242B">
        <w:rPr>
          <w:rFonts w:ascii="Arial" w:eastAsia="SimSun" w:hAnsi="Arial" w:cs="Arial"/>
          <w:sz w:val="24"/>
          <w:szCs w:val="24"/>
          <w:lang w:val="en-GB"/>
        </w:rPr>
        <w:t>Center</w:t>
      </w:r>
      <w:proofErr w:type="spellEnd"/>
      <w:r w:rsidRPr="00B2242B">
        <w:rPr>
          <w:rFonts w:ascii="Arial" w:eastAsia="SimSun" w:hAnsi="Arial" w:cs="Arial"/>
          <w:sz w:val="24"/>
          <w:szCs w:val="24"/>
          <w:lang w:val="en-GB"/>
        </w:rPr>
        <w:t xml:space="preserve"> will urgently stop paying more than 320 billion yuan of funds involved in the case. </w:t>
      </w:r>
      <w:r w:rsidRPr="00B2242B">
        <w:rPr>
          <w:rFonts w:ascii="Arial" w:eastAsia="SimSun" w:hAnsi="Arial" w:cs="Arial"/>
          <w:i/>
          <w:iCs/>
          <w:sz w:val="24"/>
          <w:szCs w:val="24"/>
          <w:lang w:val="en-GB"/>
        </w:rPr>
        <w:t>Jilin Provincial Public Security Department</w:t>
      </w:r>
      <w:r w:rsidRPr="00B2242B">
        <w:rPr>
          <w:rFonts w:ascii="Arial" w:eastAsia="SimSun" w:hAnsi="Arial" w:cs="Arial"/>
          <w:sz w:val="24"/>
          <w:szCs w:val="24"/>
          <w:lang w:val="en-GB"/>
        </w:rPr>
        <w:t>. Available from: http://gat.jl.gov.cn/jwzx/gayw/202203/t20220310_8409625.html [Accessed 29 Oct 2022].</w:t>
      </w:r>
    </w:p>
    <w:p w14:paraId="5B66691D" w14:textId="77777777" w:rsidR="00B2242B" w:rsidRPr="00B2242B" w:rsidRDefault="00B2242B" w:rsidP="00B2242B">
      <w:pPr>
        <w:spacing w:line="480" w:lineRule="auto"/>
        <w:rPr>
          <w:rFonts w:ascii="Arial" w:eastAsia="SimSun" w:hAnsi="Arial" w:cs="Arial"/>
          <w:sz w:val="24"/>
          <w:szCs w:val="24"/>
          <w:lang w:val="en-GB"/>
        </w:rPr>
      </w:pPr>
      <w:r w:rsidRPr="00B2242B">
        <w:rPr>
          <w:rFonts w:ascii="Arial" w:eastAsia="SimSun" w:hAnsi="Arial" w:cs="Arial"/>
          <w:sz w:val="24"/>
          <w:szCs w:val="24"/>
          <w:lang w:val="en-GB"/>
        </w:rPr>
        <w:t xml:space="preserve">Public Security of Shantou. (April 27, 2022) National Anti-Fraud | Young people are more likely to be scammed by telecommunications? Believe it or not, it's true. </w:t>
      </w:r>
      <w:r w:rsidRPr="00B2242B">
        <w:rPr>
          <w:rFonts w:ascii="Arial" w:eastAsia="SimSun" w:hAnsi="Arial" w:cs="Arial"/>
          <w:i/>
          <w:iCs/>
          <w:sz w:val="24"/>
          <w:szCs w:val="24"/>
          <w:lang w:val="en-GB"/>
        </w:rPr>
        <w:t>Shantou Public Security Bureau</w:t>
      </w:r>
      <w:r w:rsidRPr="00B2242B">
        <w:rPr>
          <w:rFonts w:ascii="Arial" w:eastAsia="SimSun" w:hAnsi="Arial" w:cs="Arial"/>
          <w:sz w:val="24"/>
          <w:szCs w:val="24"/>
          <w:lang w:val="en-GB"/>
        </w:rPr>
        <w:t>. Available from: https://www.shantou.gov.cn/gaj/zwgk/gzdt/content/post_2056349.html [Accessed 29 Oct 2022].</w:t>
      </w:r>
    </w:p>
    <w:p w14:paraId="02DB5E46" w14:textId="77777777" w:rsidR="00B2242B" w:rsidRPr="00B2242B" w:rsidRDefault="00B2242B" w:rsidP="00B2242B">
      <w:pPr>
        <w:spacing w:line="480" w:lineRule="auto"/>
        <w:rPr>
          <w:rFonts w:ascii="Arial" w:eastAsia="SimSun" w:hAnsi="Arial" w:cs="Arial"/>
          <w:sz w:val="24"/>
          <w:szCs w:val="24"/>
          <w:lang w:val="en-GB"/>
        </w:rPr>
      </w:pPr>
      <w:r w:rsidRPr="00B2242B">
        <w:rPr>
          <w:rFonts w:ascii="Arial" w:eastAsia="SimSun" w:hAnsi="Arial" w:cs="Arial"/>
          <w:sz w:val="24"/>
          <w:szCs w:val="24"/>
          <w:lang w:val="en-GB"/>
        </w:rPr>
        <w:t xml:space="preserve">Sarah, Z. (July 4, 2022) Hackers Claim Theft of Police Info in China's Largest Data Leak. </w:t>
      </w:r>
      <w:r w:rsidRPr="00B2242B">
        <w:rPr>
          <w:rFonts w:ascii="Arial" w:eastAsia="SimSun" w:hAnsi="Arial" w:cs="Arial"/>
          <w:i/>
          <w:iCs/>
          <w:sz w:val="24"/>
          <w:szCs w:val="24"/>
          <w:lang w:val="en-GB"/>
        </w:rPr>
        <w:t>Technology Cybersecurity</w:t>
      </w:r>
      <w:r w:rsidRPr="00B2242B">
        <w:rPr>
          <w:rFonts w:ascii="Arial" w:eastAsia="SimSun" w:hAnsi="Arial" w:cs="Arial"/>
          <w:sz w:val="24"/>
          <w:szCs w:val="24"/>
          <w:lang w:val="en-GB"/>
        </w:rPr>
        <w:t>. Available from: https://www.bloomberg.com/news/articles/2022-07-04/hackers-claim-theft-of-police-info-in-china-s-largest-data-leak [Accessed 29 Oct 2022].</w:t>
      </w:r>
    </w:p>
    <w:p w14:paraId="34BC43A6" w14:textId="77777777" w:rsidR="00B2242B" w:rsidRPr="00B2242B" w:rsidRDefault="00B2242B" w:rsidP="00B2242B">
      <w:pPr>
        <w:spacing w:line="480" w:lineRule="auto"/>
        <w:rPr>
          <w:rFonts w:ascii="Arial" w:eastAsia="SimSun" w:hAnsi="Arial" w:cs="Arial"/>
          <w:sz w:val="24"/>
          <w:szCs w:val="24"/>
          <w:lang w:val="en-GB"/>
        </w:rPr>
      </w:pPr>
      <w:r w:rsidRPr="00B2242B">
        <w:rPr>
          <w:rFonts w:ascii="Arial" w:eastAsia="SimSun" w:hAnsi="Arial" w:cs="Arial"/>
          <w:sz w:val="24"/>
          <w:szCs w:val="24"/>
          <w:lang w:val="en-GB"/>
        </w:rPr>
        <w:t xml:space="preserve">SPP. (May 18, 2021) Zhang </w:t>
      </w:r>
      <w:proofErr w:type="spellStart"/>
      <w:r w:rsidRPr="00B2242B">
        <w:rPr>
          <w:rFonts w:ascii="Arial" w:eastAsia="SimSun" w:hAnsi="Arial" w:cs="Arial"/>
          <w:sz w:val="24"/>
          <w:szCs w:val="24"/>
          <w:lang w:val="en-GB"/>
        </w:rPr>
        <w:t>Kaimin</w:t>
      </w:r>
      <w:proofErr w:type="spellEnd"/>
      <w:r w:rsidRPr="00B2242B">
        <w:rPr>
          <w:rFonts w:ascii="Arial" w:eastAsia="SimSun" w:hAnsi="Arial" w:cs="Arial"/>
          <w:sz w:val="24"/>
          <w:szCs w:val="24"/>
          <w:lang w:val="en-GB"/>
        </w:rPr>
        <w:t xml:space="preserve"> and other 52 people in telecom and network fraud case. </w:t>
      </w:r>
      <w:r w:rsidRPr="00B2242B">
        <w:rPr>
          <w:rFonts w:ascii="Arial" w:eastAsia="SimSun" w:hAnsi="Arial" w:cs="Arial"/>
          <w:i/>
          <w:iCs/>
          <w:sz w:val="24"/>
          <w:szCs w:val="24"/>
          <w:lang w:val="en-GB"/>
        </w:rPr>
        <w:t>Fully perform the function of legal supervision and severely punish the crime of telecommunication and network fraud in accordance with the law</w:t>
      </w:r>
      <w:r w:rsidRPr="00B2242B">
        <w:rPr>
          <w:rFonts w:ascii="Arial" w:eastAsia="SimSun" w:hAnsi="Arial" w:cs="Arial"/>
          <w:sz w:val="24"/>
          <w:szCs w:val="24"/>
          <w:lang w:val="en-GB"/>
        </w:rPr>
        <w:t>. Available from: https://www.spp.gov.cn/spp/dxwlzp2021/202105/t20210518_518480.shtml [Accessed 29 Oct 2022].</w:t>
      </w:r>
    </w:p>
    <w:p w14:paraId="357C1531" w14:textId="77777777" w:rsidR="00B2242B" w:rsidRPr="00B2242B" w:rsidRDefault="00B2242B" w:rsidP="00B2242B">
      <w:pPr>
        <w:spacing w:line="480" w:lineRule="auto"/>
        <w:rPr>
          <w:rFonts w:ascii="Arial" w:eastAsia="SimSun" w:hAnsi="Arial" w:cs="Arial"/>
          <w:sz w:val="24"/>
          <w:szCs w:val="24"/>
          <w:lang w:val="en-GB"/>
        </w:rPr>
      </w:pPr>
      <w:r w:rsidRPr="00B2242B">
        <w:rPr>
          <w:rFonts w:ascii="Arial" w:eastAsia="SimSun" w:hAnsi="Arial" w:cs="Arial"/>
          <w:sz w:val="24"/>
          <w:szCs w:val="24"/>
          <w:lang w:val="en-GB"/>
        </w:rPr>
        <w:t xml:space="preserve">Stephen, C. (March 31, 2016) Hundreds arrested in 'guess who I am' phone scam probe in China. </w:t>
      </w:r>
      <w:r w:rsidRPr="00B2242B">
        <w:rPr>
          <w:rFonts w:ascii="Arial" w:eastAsia="SimSun" w:hAnsi="Arial" w:cs="Arial"/>
          <w:i/>
          <w:iCs/>
          <w:sz w:val="24"/>
          <w:szCs w:val="24"/>
          <w:lang w:val="en-GB"/>
        </w:rPr>
        <w:t>China society</w:t>
      </w:r>
      <w:r w:rsidRPr="00B2242B">
        <w:rPr>
          <w:rFonts w:ascii="Arial" w:eastAsia="SimSun" w:hAnsi="Arial" w:cs="Arial"/>
          <w:sz w:val="24"/>
          <w:szCs w:val="24"/>
          <w:lang w:val="en-GB"/>
        </w:rPr>
        <w:t>. Available from: https://www.scmp.com/news/china/society/article/1932215/hundreds-arrested-guess-who-i-am-phone-scam-probe-china [Accessed 29 Oct 2022].</w:t>
      </w:r>
    </w:p>
    <w:p w14:paraId="7445DA21" w14:textId="77777777" w:rsidR="00B2242B" w:rsidRPr="00B2242B" w:rsidRDefault="00B2242B" w:rsidP="00B2242B">
      <w:pPr>
        <w:spacing w:line="480" w:lineRule="auto"/>
        <w:rPr>
          <w:rFonts w:ascii="Arial" w:eastAsia="SimSun" w:hAnsi="Arial" w:cs="Arial"/>
          <w:sz w:val="24"/>
          <w:szCs w:val="24"/>
          <w:lang w:val="en-GB"/>
        </w:rPr>
      </w:pPr>
      <w:r w:rsidRPr="00B2242B">
        <w:rPr>
          <w:rFonts w:ascii="Arial" w:eastAsia="SimSun" w:hAnsi="Arial" w:cs="Arial"/>
          <w:sz w:val="24"/>
          <w:szCs w:val="24"/>
          <w:lang w:val="en-GB"/>
        </w:rPr>
        <w:t xml:space="preserve">The Standard. (August 12, 2022) Hacker tries to sell data of 48.5m users of Shanghai's Covid app. </w:t>
      </w:r>
      <w:r w:rsidRPr="00B2242B">
        <w:rPr>
          <w:rFonts w:ascii="Arial" w:eastAsia="SimSun" w:hAnsi="Arial" w:cs="Arial"/>
          <w:i/>
          <w:iCs/>
          <w:sz w:val="24"/>
          <w:szCs w:val="24"/>
          <w:lang w:val="en-GB"/>
        </w:rPr>
        <w:t>China</w:t>
      </w:r>
      <w:r w:rsidRPr="00B2242B">
        <w:rPr>
          <w:rFonts w:ascii="Arial" w:eastAsia="SimSun" w:hAnsi="Arial" w:cs="Arial"/>
          <w:sz w:val="24"/>
          <w:szCs w:val="24"/>
          <w:lang w:val="en-GB"/>
        </w:rPr>
        <w:t>. Available from: https://www.thestandard.com.hk/breaking-news/section/3/193410/Hacker-tries-to-sell-data-of-48.5m-users-of-Shanghai%27s-Covid-app%C2%A0 [Accessed 29 Oct 2022].</w:t>
      </w:r>
    </w:p>
    <w:p w14:paraId="36CE2251" w14:textId="77777777" w:rsidR="00B2242B" w:rsidRPr="00B2242B" w:rsidRDefault="00B2242B" w:rsidP="00B2242B">
      <w:pPr>
        <w:spacing w:line="480" w:lineRule="auto"/>
        <w:rPr>
          <w:rFonts w:ascii="Arial" w:eastAsia="SimSun" w:hAnsi="Arial" w:cs="Arial"/>
          <w:sz w:val="24"/>
          <w:szCs w:val="24"/>
          <w:lang w:val="en-GB"/>
        </w:rPr>
      </w:pPr>
      <w:r w:rsidRPr="00B2242B">
        <w:rPr>
          <w:rFonts w:ascii="Arial" w:eastAsia="SimSun" w:hAnsi="Arial" w:cs="Arial"/>
          <w:sz w:val="24"/>
          <w:szCs w:val="24"/>
          <w:lang w:val="en-GB"/>
        </w:rPr>
        <w:lastRenderedPageBreak/>
        <w:t xml:space="preserve">Verna, Y. (October 14, 2022) Dissidents in China detained and harassed as Beijing prepares for party congress. </w:t>
      </w:r>
      <w:r w:rsidRPr="00B2242B">
        <w:rPr>
          <w:rFonts w:ascii="Arial" w:eastAsia="SimSun" w:hAnsi="Arial" w:cs="Arial"/>
          <w:i/>
          <w:iCs/>
          <w:sz w:val="24"/>
          <w:szCs w:val="24"/>
          <w:lang w:val="en-GB"/>
        </w:rPr>
        <w:t>China</w:t>
      </w:r>
      <w:r w:rsidRPr="00B2242B">
        <w:rPr>
          <w:rFonts w:ascii="Arial" w:eastAsia="SimSun" w:hAnsi="Arial" w:cs="Arial"/>
          <w:sz w:val="24"/>
          <w:szCs w:val="24"/>
          <w:lang w:val="en-GB"/>
        </w:rPr>
        <w:t>. Available from: https://www.theguardian.com/world/2022/oct/14/dissidents-in-china-detained-and-harassed-as-beijing-prepares-for-party-congress [Accessed 29 Oct 2022].</w:t>
      </w:r>
    </w:p>
    <w:p w14:paraId="24F2B249" w14:textId="1D0760DC" w:rsidR="00BC7438" w:rsidRPr="00B2242B" w:rsidRDefault="00B2242B" w:rsidP="00B2242B">
      <w:pPr>
        <w:spacing w:line="480" w:lineRule="auto"/>
        <w:rPr>
          <w:rFonts w:ascii="Arial" w:eastAsia="SimSun" w:hAnsi="Arial" w:cs="Arial"/>
          <w:sz w:val="24"/>
          <w:szCs w:val="24"/>
          <w:lang w:val="en-GB"/>
        </w:rPr>
      </w:pPr>
      <w:r w:rsidRPr="00B2242B">
        <w:rPr>
          <w:rFonts w:ascii="Arial" w:eastAsia="SimSun" w:hAnsi="Arial" w:cs="Arial"/>
          <w:sz w:val="24"/>
          <w:szCs w:val="24"/>
          <w:lang w:val="en-GB"/>
        </w:rPr>
        <w:t xml:space="preserve">Yang, F.  (March 6, 2022) Analysis of the development status and development suggestions of China's telecom network fraud in 2021. </w:t>
      </w:r>
      <w:proofErr w:type="spellStart"/>
      <w:r w:rsidRPr="00B2242B">
        <w:rPr>
          <w:rFonts w:ascii="Arial" w:eastAsia="SimSun" w:hAnsi="Arial" w:cs="Arial"/>
          <w:i/>
          <w:iCs/>
          <w:sz w:val="24"/>
          <w:szCs w:val="24"/>
          <w:lang w:val="en-GB"/>
        </w:rPr>
        <w:t>Zhiyan</w:t>
      </w:r>
      <w:proofErr w:type="spellEnd"/>
      <w:r w:rsidRPr="00B2242B">
        <w:rPr>
          <w:rFonts w:ascii="Arial" w:eastAsia="SimSun" w:hAnsi="Arial" w:cs="Arial"/>
          <w:i/>
          <w:iCs/>
          <w:sz w:val="24"/>
          <w:szCs w:val="24"/>
          <w:lang w:val="en-GB"/>
        </w:rPr>
        <w:t xml:space="preserve"> point of view</w:t>
      </w:r>
      <w:r w:rsidRPr="00B2242B">
        <w:rPr>
          <w:rFonts w:ascii="Arial" w:eastAsia="SimSun" w:hAnsi="Arial" w:cs="Arial"/>
          <w:sz w:val="24"/>
          <w:szCs w:val="24"/>
          <w:lang w:val="en-GB"/>
        </w:rPr>
        <w:t>. Available from: https://www.chyxx.com/industry/1100459.html [Accessed 29 Oct 2022].</w:t>
      </w:r>
    </w:p>
    <w:sectPr w:rsidR="00BC7438" w:rsidRPr="00B2242B" w:rsidSect="0000090E">
      <w:footerReference w:type="default" r:id="rId8"/>
      <w:pgSz w:w="12240" w:h="15840"/>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4811F" w14:textId="77777777" w:rsidR="009F43D6" w:rsidRDefault="009F43D6" w:rsidP="002572CC">
      <w:pPr>
        <w:spacing w:after="0" w:line="240" w:lineRule="auto"/>
      </w:pPr>
      <w:r>
        <w:separator/>
      </w:r>
    </w:p>
  </w:endnote>
  <w:endnote w:type="continuationSeparator" w:id="0">
    <w:p w14:paraId="6043A49C" w14:textId="77777777" w:rsidR="009F43D6" w:rsidRDefault="009F43D6" w:rsidP="00257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0241582"/>
      <w:docPartObj>
        <w:docPartGallery w:val="Page Numbers (Bottom of Page)"/>
        <w:docPartUnique/>
      </w:docPartObj>
    </w:sdtPr>
    <w:sdtContent>
      <w:p w14:paraId="341C63F0" w14:textId="0F117FAB" w:rsidR="002572CC" w:rsidRDefault="002572CC" w:rsidP="002572CC">
        <w:pPr>
          <w:pStyle w:val="ad"/>
          <w:jc w:val="right"/>
        </w:pPr>
        <w:r>
          <w:fldChar w:fldCharType="begin"/>
        </w:r>
        <w:r>
          <w:instrText>PAGE   \* MERGEFORMAT</w:instrText>
        </w:r>
        <w:r>
          <w:fldChar w:fldCharType="separate"/>
        </w:r>
        <w:r>
          <w:rPr>
            <w:lang w:val="zh-TW" w:eastAsia="zh-TW"/>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C57F0" w14:textId="77777777" w:rsidR="009F43D6" w:rsidRDefault="009F43D6" w:rsidP="002572CC">
      <w:pPr>
        <w:spacing w:after="0" w:line="240" w:lineRule="auto"/>
      </w:pPr>
      <w:r>
        <w:separator/>
      </w:r>
    </w:p>
  </w:footnote>
  <w:footnote w:type="continuationSeparator" w:id="0">
    <w:p w14:paraId="2EE90DBF" w14:textId="77777777" w:rsidR="009F43D6" w:rsidRDefault="009F43D6" w:rsidP="00257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4D78"/>
    <w:multiLevelType w:val="multilevel"/>
    <w:tmpl w:val="7CE6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74739B"/>
    <w:multiLevelType w:val="hybridMultilevel"/>
    <w:tmpl w:val="0A0A6E3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4E7EAA"/>
    <w:multiLevelType w:val="hybridMultilevel"/>
    <w:tmpl w:val="0A0A6E3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E8E696A"/>
    <w:multiLevelType w:val="hybridMultilevel"/>
    <w:tmpl w:val="9A2E5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455B2F"/>
    <w:multiLevelType w:val="hybridMultilevel"/>
    <w:tmpl w:val="0A0A6E3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26756252">
    <w:abstractNumId w:val="0"/>
  </w:num>
  <w:num w:numId="2" w16cid:durableId="1151019359">
    <w:abstractNumId w:val="3"/>
  </w:num>
  <w:num w:numId="3" w16cid:durableId="1516308122">
    <w:abstractNumId w:val="1"/>
  </w:num>
  <w:num w:numId="4" w16cid:durableId="1474827563">
    <w:abstractNumId w:val="4"/>
  </w:num>
  <w:num w:numId="5" w16cid:durableId="510527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0B2"/>
    <w:rsid w:val="0000090E"/>
    <w:rsid w:val="0003580E"/>
    <w:rsid w:val="00040A53"/>
    <w:rsid w:val="0006088D"/>
    <w:rsid w:val="000676DA"/>
    <w:rsid w:val="00070177"/>
    <w:rsid w:val="00070A74"/>
    <w:rsid w:val="00080F1D"/>
    <w:rsid w:val="000B561A"/>
    <w:rsid w:val="000B59CF"/>
    <w:rsid w:val="000B6147"/>
    <w:rsid w:val="000C2770"/>
    <w:rsid w:val="000D7EF7"/>
    <w:rsid w:val="0011643A"/>
    <w:rsid w:val="001262F8"/>
    <w:rsid w:val="00135FF2"/>
    <w:rsid w:val="0014745F"/>
    <w:rsid w:val="001813B4"/>
    <w:rsid w:val="001A2CAF"/>
    <w:rsid w:val="001B230B"/>
    <w:rsid w:val="001B59C9"/>
    <w:rsid w:val="001D727A"/>
    <w:rsid w:val="001E0C25"/>
    <w:rsid w:val="002021A6"/>
    <w:rsid w:val="002276C4"/>
    <w:rsid w:val="00250BA0"/>
    <w:rsid w:val="002572CC"/>
    <w:rsid w:val="002610F3"/>
    <w:rsid w:val="0027124C"/>
    <w:rsid w:val="002746FA"/>
    <w:rsid w:val="002807A8"/>
    <w:rsid w:val="00295CDB"/>
    <w:rsid w:val="002962F3"/>
    <w:rsid w:val="002A11B8"/>
    <w:rsid w:val="002A2739"/>
    <w:rsid w:val="002B0699"/>
    <w:rsid w:val="002E290D"/>
    <w:rsid w:val="00303A0C"/>
    <w:rsid w:val="00340018"/>
    <w:rsid w:val="003452AF"/>
    <w:rsid w:val="00370D61"/>
    <w:rsid w:val="00397BA7"/>
    <w:rsid w:val="003A2534"/>
    <w:rsid w:val="003A447A"/>
    <w:rsid w:val="003B2C52"/>
    <w:rsid w:val="003B2F9A"/>
    <w:rsid w:val="003B7612"/>
    <w:rsid w:val="003D3E31"/>
    <w:rsid w:val="003E3F6C"/>
    <w:rsid w:val="00420B82"/>
    <w:rsid w:val="004254ED"/>
    <w:rsid w:val="00435A2C"/>
    <w:rsid w:val="00437089"/>
    <w:rsid w:val="00447FCD"/>
    <w:rsid w:val="00471C7A"/>
    <w:rsid w:val="0049016B"/>
    <w:rsid w:val="00493122"/>
    <w:rsid w:val="004979A9"/>
    <w:rsid w:val="004A56F2"/>
    <w:rsid w:val="004A5891"/>
    <w:rsid w:val="004B7410"/>
    <w:rsid w:val="004C1F17"/>
    <w:rsid w:val="004C775A"/>
    <w:rsid w:val="004D1E54"/>
    <w:rsid w:val="004E58A4"/>
    <w:rsid w:val="004F4CCE"/>
    <w:rsid w:val="00515476"/>
    <w:rsid w:val="00534775"/>
    <w:rsid w:val="0053703B"/>
    <w:rsid w:val="005540F8"/>
    <w:rsid w:val="00570274"/>
    <w:rsid w:val="00570424"/>
    <w:rsid w:val="00571283"/>
    <w:rsid w:val="00575FCF"/>
    <w:rsid w:val="005956CE"/>
    <w:rsid w:val="005A5736"/>
    <w:rsid w:val="005B4CB5"/>
    <w:rsid w:val="005B6170"/>
    <w:rsid w:val="005C3F06"/>
    <w:rsid w:val="005D48DD"/>
    <w:rsid w:val="005E6A23"/>
    <w:rsid w:val="006045FB"/>
    <w:rsid w:val="00606BE3"/>
    <w:rsid w:val="00635D0B"/>
    <w:rsid w:val="006502DB"/>
    <w:rsid w:val="0065030A"/>
    <w:rsid w:val="006B249F"/>
    <w:rsid w:val="006B7211"/>
    <w:rsid w:val="006C1E71"/>
    <w:rsid w:val="006D00A6"/>
    <w:rsid w:val="006D5F80"/>
    <w:rsid w:val="006F023E"/>
    <w:rsid w:val="00733F9A"/>
    <w:rsid w:val="00734652"/>
    <w:rsid w:val="00742DCF"/>
    <w:rsid w:val="00744AF0"/>
    <w:rsid w:val="00753A6B"/>
    <w:rsid w:val="007668E4"/>
    <w:rsid w:val="007A57AB"/>
    <w:rsid w:val="007D1AD1"/>
    <w:rsid w:val="007D415E"/>
    <w:rsid w:val="00825269"/>
    <w:rsid w:val="00826215"/>
    <w:rsid w:val="00843CCC"/>
    <w:rsid w:val="00850C82"/>
    <w:rsid w:val="00863049"/>
    <w:rsid w:val="008640B2"/>
    <w:rsid w:val="00864964"/>
    <w:rsid w:val="00871FAE"/>
    <w:rsid w:val="008778D9"/>
    <w:rsid w:val="0088432D"/>
    <w:rsid w:val="008859A8"/>
    <w:rsid w:val="00886E4A"/>
    <w:rsid w:val="00891BF5"/>
    <w:rsid w:val="008920FA"/>
    <w:rsid w:val="008B0BB7"/>
    <w:rsid w:val="008C6901"/>
    <w:rsid w:val="008D1EF8"/>
    <w:rsid w:val="008D33C2"/>
    <w:rsid w:val="008E68A3"/>
    <w:rsid w:val="008F214F"/>
    <w:rsid w:val="009010D4"/>
    <w:rsid w:val="00901240"/>
    <w:rsid w:val="00915AD7"/>
    <w:rsid w:val="0093230E"/>
    <w:rsid w:val="009420EB"/>
    <w:rsid w:val="009440BA"/>
    <w:rsid w:val="00965ABC"/>
    <w:rsid w:val="00974DB5"/>
    <w:rsid w:val="009B67CC"/>
    <w:rsid w:val="009E6F4B"/>
    <w:rsid w:val="009F0A40"/>
    <w:rsid w:val="009F426B"/>
    <w:rsid w:val="009F43D6"/>
    <w:rsid w:val="00A14762"/>
    <w:rsid w:val="00A1746E"/>
    <w:rsid w:val="00A17742"/>
    <w:rsid w:val="00A24AB2"/>
    <w:rsid w:val="00A30576"/>
    <w:rsid w:val="00A3079E"/>
    <w:rsid w:val="00A322B2"/>
    <w:rsid w:val="00A32387"/>
    <w:rsid w:val="00A37475"/>
    <w:rsid w:val="00A42826"/>
    <w:rsid w:val="00A473F4"/>
    <w:rsid w:val="00A47ADA"/>
    <w:rsid w:val="00A5260F"/>
    <w:rsid w:val="00A64C0C"/>
    <w:rsid w:val="00A7573D"/>
    <w:rsid w:val="00A769D1"/>
    <w:rsid w:val="00A85221"/>
    <w:rsid w:val="00A9325F"/>
    <w:rsid w:val="00AA05F2"/>
    <w:rsid w:val="00AC261F"/>
    <w:rsid w:val="00AE1FC9"/>
    <w:rsid w:val="00B2242B"/>
    <w:rsid w:val="00B47C3B"/>
    <w:rsid w:val="00B71229"/>
    <w:rsid w:val="00B93F46"/>
    <w:rsid w:val="00BB14D8"/>
    <w:rsid w:val="00BB36D9"/>
    <w:rsid w:val="00BC407C"/>
    <w:rsid w:val="00BC4BD4"/>
    <w:rsid w:val="00BC7438"/>
    <w:rsid w:val="00C06FCB"/>
    <w:rsid w:val="00C10644"/>
    <w:rsid w:val="00C138F1"/>
    <w:rsid w:val="00C30000"/>
    <w:rsid w:val="00C839DF"/>
    <w:rsid w:val="00C875F0"/>
    <w:rsid w:val="00C948EF"/>
    <w:rsid w:val="00CB12F7"/>
    <w:rsid w:val="00CB5735"/>
    <w:rsid w:val="00CD1FD5"/>
    <w:rsid w:val="00CE0621"/>
    <w:rsid w:val="00CF67B3"/>
    <w:rsid w:val="00D01188"/>
    <w:rsid w:val="00D065ED"/>
    <w:rsid w:val="00D159B6"/>
    <w:rsid w:val="00D21FF6"/>
    <w:rsid w:val="00D23267"/>
    <w:rsid w:val="00D33AAA"/>
    <w:rsid w:val="00D34820"/>
    <w:rsid w:val="00D47DA6"/>
    <w:rsid w:val="00D52200"/>
    <w:rsid w:val="00D60990"/>
    <w:rsid w:val="00D729B3"/>
    <w:rsid w:val="00D92413"/>
    <w:rsid w:val="00DA120C"/>
    <w:rsid w:val="00DA3880"/>
    <w:rsid w:val="00DC517F"/>
    <w:rsid w:val="00DD1515"/>
    <w:rsid w:val="00DE0584"/>
    <w:rsid w:val="00DE259E"/>
    <w:rsid w:val="00DF13B5"/>
    <w:rsid w:val="00DF4544"/>
    <w:rsid w:val="00E1138C"/>
    <w:rsid w:val="00E1262C"/>
    <w:rsid w:val="00E246D7"/>
    <w:rsid w:val="00E4146D"/>
    <w:rsid w:val="00E42863"/>
    <w:rsid w:val="00E47CA6"/>
    <w:rsid w:val="00E5231E"/>
    <w:rsid w:val="00E55450"/>
    <w:rsid w:val="00E559E3"/>
    <w:rsid w:val="00E57295"/>
    <w:rsid w:val="00E70E0F"/>
    <w:rsid w:val="00E774CC"/>
    <w:rsid w:val="00EA087B"/>
    <w:rsid w:val="00ED3EC8"/>
    <w:rsid w:val="00F04AEE"/>
    <w:rsid w:val="00F2791A"/>
    <w:rsid w:val="00F42FD8"/>
    <w:rsid w:val="00F44558"/>
    <w:rsid w:val="00F46893"/>
    <w:rsid w:val="00F92E29"/>
    <w:rsid w:val="00FB0A48"/>
    <w:rsid w:val="00FC50B0"/>
    <w:rsid w:val="00FD2A14"/>
    <w:rsid w:val="00FD63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1D85"/>
  <w15:chartTrackingRefBased/>
  <w15:docId w15:val="{D7A533AC-C6CA-46C9-AA46-C5E1A90A8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47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71F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42F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3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DC517F"/>
    <w:rPr>
      <w:color w:val="0563C1" w:themeColor="hyperlink"/>
      <w:u w:val="single"/>
    </w:rPr>
  </w:style>
  <w:style w:type="character" w:styleId="a5">
    <w:name w:val="FollowedHyperlink"/>
    <w:basedOn w:val="a0"/>
    <w:uiPriority w:val="99"/>
    <w:semiHidden/>
    <w:unhideWhenUsed/>
    <w:rsid w:val="0027124C"/>
    <w:rPr>
      <w:color w:val="954F72" w:themeColor="followedHyperlink"/>
      <w:u w:val="single"/>
    </w:rPr>
  </w:style>
  <w:style w:type="character" w:customStyle="1" w:styleId="11">
    <w:name w:val="未解析的提及1"/>
    <w:basedOn w:val="a0"/>
    <w:uiPriority w:val="99"/>
    <w:semiHidden/>
    <w:unhideWhenUsed/>
    <w:rsid w:val="00C138F1"/>
    <w:rPr>
      <w:color w:val="605E5C"/>
      <w:shd w:val="clear" w:color="auto" w:fill="E1DFDD"/>
    </w:rPr>
  </w:style>
  <w:style w:type="character" w:styleId="a6">
    <w:name w:val="Unresolved Mention"/>
    <w:basedOn w:val="a0"/>
    <w:uiPriority w:val="99"/>
    <w:semiHidden/>
    <w:unhideWhenUsed/>
    <w:rsid w:val="000B561A"/>
    <w:rPr>
      <w:color w:val="605E5C"/>
      <w:shd w:val="clear" w:color="auto" w:fill="E1DFDD"/>
    </w:rPr>
  </w:style>
  <w:style w:type="paragraph" w:styleId="a7">
    <w:name w:val="List Paragraph"/>
    <w:basedOn w:val="a"/>
    <w:uiPriority w:val="34"/>
    <w:qFormat/>
    <w:rsid w:val="002610F3"/>
    <w:pPr>
      <w:ind w:left="720"/>
      <w:contextualSpacing/>
    </w:pPr>
  </w:style>
  <w:style w:type="character" w:customStyle="1" w:styleId="20">
    <w:name w:val="標題 2 字元"/>
    <w:basedOn w:val="a0"/>
    <w:link w:val="2"/>
    <w:uiPriority w:val="9"/>
    <w:rsid w:val="00871FAE"/>
    <w:rPr>
      <w:rFonts w:asciiTheme="majorHAnsi" w:eastAsiaTheme="majorEastAsia" w:hAnsiTheme="majorHAnsi" w:cstheme="majorBidi"/>
      <w:color w:val="2E74B5" w:themeColor="accent1" w:themeShade="BF"/>
      <w:sz w:val="26"/>
      <w:szCs w:val="26"/>
    </w:rPr>
  </w:style>
  <w:style w:type="paragraph" w:styleId="a8">
    <w:name w:val="Revision"/>
    <w:hidden/>
    <w:uiPriority w:val="99"/>
    <w:semiHidden/>
    <w:rsid w:val="0014745F"/>
    <w:pPr>
      <w:spacing w:after="0" w:line="240" w:lineRule="auto"/>
    </w:pPr>
  </w:style>
  <w:style w:type="character" w:customStyle="1" w:styleId="10">
    <w:name w:val="標題 1 字元"/>
    <w:basedOn w:val="a0"/>
    <w:link w:val="1"/>
    <w:uiPriority w:val="9"/>
    <w:rsid w:val="0014745F"/>
    <w:rPr>
      <w:rFonts w:asciiTheme="majorHAnsi" w:eastAsiaTheme="majorEastAsia" w:hAnsiTheme="majorHAnsi" w:cstheme="majorBidi"/>
      <w:color w:val="2E74B5" w:themeColor="accent1" w:themeShade="BF"/>
      <w:sz w:val="32"/>
      <w:szCs w:val="32"/>
    </w:rPr>
  </w:style>
  <w:style w:type="paragraph" w:styleId="a9">
    <w:name w:val="Title"/>
    <w:basedOn w:val="a"/>
    <w:next w:val="a"/>
    <w:link w:val="aa"/>
    <w:uiPriority w:val="10"/>
    <w:qFormat/>
    <w:rsid w:val="000009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標題 字元"/>
    <w:basedOn w:val="a0"/>
    <w:link w:val="a9"/>
    <w:uiPriority w:val="10"/>
    <w:rsid w:val="0000090E"/>
    <w:rPr>
      <w:rFonts w:asciiTheme="majorHAnsi" w:eastAsiaTheme="majorEastAsia" w:hAnsiTheme="majorHAnsi" w:cstheme="majorBidi"/>
      <w:spacing w:val="-10"/>
      <w:kern w:val="28"/>
      <w:sz w:val="56"/>
      <w:szCs w:val="56"/>
    </w:rPr>
  </w:style>
  <w:style w:type="character" w:customStyle="1" w:styleId="30">
    <w:name w:val="標題 3 字元"/>
    <w:basedOn w:val="a0"/>
    <w:link w:val="3"/>
    <w:uiPriority w:val="9"/>
    <w:rsid w:val="00F42FD8"/>
    <w:rPr>
      <w:rFonts w:asciiTheme="majorHAnsi" w:eastAsiaTheme="majorEastAsia" w:hAnsiTheme="majorHAnsi" w:cstheme="majorBidi"/>
      <w:color w:val="1F4D78" w:themeColor="accent1" w:themeShade="7F"/>
      <w:sz w:val="24"/>
      <w:szCs w:val="24"/>
    </w:rPr>
  </w:style>
  <w:style w:type="paragraph" w:styleId="ab">
    <w:name w:val="header"/>
    <w:basedOn w:val="a"/>
    <w:link w:val="ac"/>
    <w:uiPriority w:val="99"/>
    <w:unhideWhenUsed/>
    <w:rsid w:val="002572CC"/>
    <w:pPr>
      <w:tabs>
        <w:tab w:val="center" w:pos="4153"/>
        <w:tab w:val="right" w:pos="8306"/>
      </w:tabs>
      <w:spacing w:after="0" w:line="240" w:lineRule="auto"/>
    </w:pPr>
  </w:style>
  <w:style w:type="character" w:customStyle="1" w:styleId="ac">
    <w:name w:val="頁首 字元"/>
    <w:basedOn w:val="a0"/>
    <w:link w:val="ab"/>
    <w:uiPriority w:val="99"/>
    <w:rsid w:val="002572CC"/>
  </w:style>
  <w:style w:type="paragraph" w:styleId="ad">
    <w:name w:val="footer"/>
    <w:basedOn w:val="a"/>
    <w:link w:val="ae"/>
    <w:uiPriority w:val="99"/>
    <w:unhideWhenUsed/>
    <w:rsid w:val="002572CC"/>
    <w:pPr>
      <w:tabs>
        <w:tab w:val="center" w:pos="4153"/>
        <w:tab w:val="right" w:pos="8306"/>
      </w:tabs>
      <w:spacing w:after="0" w:line="240" w:lineRule="auto"/>
    </w:pPr>
  </w:style>
  <w:style w:type="character" w:customStyle="1" w:styleId="ae">
    <w:name w:val="頁尾 字元"/>
    <w:basedOn w:val="a0"/>
    <w:link w:val="ad"/>
    <w:uiPriority w:val="99"/>
    <w:rsid w:val="002572CC"/>
  </w:style>
  <w:style w:type="paragraph" w:styleId="af">
    <w:name w:val="TOC Heading"/>
    <w:basedOn w:val="1"/>
    <w:next w:val="a"/>
    <w:uiPriority w:val="39"/>
    <w:unhideWhenUsed/>
    <w:qFormat/>
    <w:rsid w:val="002572CC"/>
    <w:pPr>
      <w:outlineLvl w:val="9"/>
    </w:pPr>
    <w:rPr>
      <w:lang w:val="en-GB" w:eastAsia="zh-TW"/>
    </w:rPr>
  </w:style>
  <w:style w:type="paragraph" w:styleId="12">
    <w:name w:val="toc 1"/>
    <w:basedOn w:val="a"/>
    <w:next w:val="a"/>
    <w:autoRedefine/>
    <w:uiPriority w:val="39"/>
    <w:unhideWhenUsed/>
    <w:rsid w:val="002572CC"/>
    <w:pPr>
      <w:spacing w:after="100"/>
    </w:pPr>
  </w:style>
  <w:style w:type="paragraph" w:styleId="21">
    <w:name w:val="toc 2"/>
    <w:basedOn w:val="a"/>
    <w:next w:val="a"/>
    <w:autoRedefine/>
    <w:uiPriority w:val="39"/>
    <w:unhideWhenUsed/>
    <w:rsid w:val="002572CC"/>
    <w:pPr>
      <w:spacing w:after="100"/>
      <w:ind w:left="220"/>
    </w:pPr>
  </w:style>
  <w:style w:type="paragraph" w:styleId="31">
    <w:name w:val="toc 3"/>
    <w:basedOn w:val="a"/>
    <w:next w:val="a"/>
    <w:autoRedefine/>
    <w:uiPriority w:val="39"/>
    <w:unhideWhenUsed/>
    <w:rsid w:val="002572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6945">
      <w:bodyDiv w:val="1"/>
      <w:marLeft w:val="0"/>
      <w:marRight w:val="0"/>
      <w:marTop w:val="0"/>
      <w:marBottom w:val="0"/>
      <w:divBdr>
        <w:top w:val="none" w:sz="0" w:space="0" w:color="auto"/>
        <w:left w:val="none" w:sz="0" w:space="0" w:color="auto"/>
        <w:bottom w:val="none" w:sz="0" w:space="0" w:color="auto"/>
        <w:right w:val="none" w:sz="0" w:space="0" w:color="auto"/>
      </w:divBdr>
    </w:div>
    <w:div w:id="92358791">
      <w:bodyDiv w:val="1"/>
      <w:marLeft w:val="0"/>
      <w:marRight w:val="0"/>
      <w:marTop w:val="0"/>
      <w:marBottom w:val="0"/>
      <w:divBdr>
        <w:top w:val="none" w:sz="0" w:space="0" w:color="auto"/>
        <w:left w:val="none" w:sz="0" w:space="0" w:color="auto"/>
        <w:bottom w:val="none" w:sz="0" w:space="0" w:color="auto"/>
        <w:right w:val="none" w:sz="0" w:space="0" w:color="auto"/>
      </w:divBdr>
    </w:div>
    <w:div w:id="352077681">
      <w:bodyDiv w:val="1"/>
      <w:marLeft w:val="0"/>
      <w:marRight w:val="0"/>
      <w:marTop w:val="0"/>
      <w:marBottom w:val="0"/>
      <w:divBdr>
        <w:top w:val="none" w:sz="0" w:space="0" w:color="auto"/>
        <w:left w:val="none" w:sz="0" w:space="0" w:color="auto"/>
        <w:bottom w:val="none" w:sz="0" w:space="0" w:color="auto"/>
        <w:right w:val="none" w:sz="0" w:space="0" w:color="auto"/>
      </w:divBdr>
    </w:div>
    <w:div w:id="446125547">
      <w:bodyDiv w:val="1"/>
      <w:marLeft w:val="0"/>
      <w:marRight w:val="0"/>
      <w:marTop w:val="0"/>
      <w:marBottom w:val="0"/>
      <w:divBdr>
        <w:top w:val="none" w:sz="0" w:space="0" w:color="auto"/>
        <w:left w:val="none" w:sz="0" w:space="0" w:color="auto"/>
        <w:bottom w:val="none" w:sz="0" w:space="0" w:color="auto"/>
        <w:right w:val="none" w:sz="0" w:space="0" w:color="auto"/>
      </w:divBdr>
      <w:divsChild>
        <w:div w:id="1045830799">
          <w:marLeft w:val="0"/>
          <w:marRight w:val="0"/>
          <w:marTop w:val="0"/>
          <w:marBottom w:val="0"/>
          <w:divBdr>
            <w:top w:val="none" w:sz="0" w:space="0" w:color="auto"/>
            <w:left w:val="none" w:sz="0" w:space="0" w:color="auto"/>
            <w:bottom w:val="none" w:sz="0" w:space="0" w:color="auto"/>
            <w:right w:val="none" w:sz="0" w:space="0" w:color="auto"/>
          </w:divBdr>
        </w:div>
      </w:divsChild>
    </w:div>
    <w:div w:id="471555956">
      <w:bodyDiv w:val="1"/>
      <w:marLeft w:val="0"/>
      <w:marRight w:val="0"/>
      <w:marTop w:val="0"/>
      <w:marBottom w:val="0"/>
      <w:divBdr>
        <w:top w:val="none" w:sz="0" w:space="0" w:color="auto"/>
        <w:left w:val="none" w:sz="0" w:space="0" w:color="auto"/>
        <w:bottom w:val="none" w:sz="0" w:space="0" w:color="auto"/>
        <w:right w:val="none" w:sz="0" w:space="0" w:color="auto"/>
      </w:divBdr>
    </w:div>
    <w:div w:id="526023431">
      <w:bodyDiv w:val="1"/>
      <w:marLeft w:val="0"/>
      <w:marRight w:val="0"/>
      <w:marTop w:val="0"/>
      <w:marBottom w:val="0"/>
      <w:divBdr>
        <w:top w:val="none" w:sz="0" w:space="0" w:color="auto"/>
        <w:left w:val="none" w:sz="0" w:space="0" w:color="auto"/>
        <w:bottom w:val="none" w:sz="0" w:space="0" w:color="auto"/>
        <w:right w:val="none" w:sz="0" w:space="0" w:color="auto"/>
      </w:divBdr>
    </w:div>
    <w:div w:id="725225769">
      <w:bodyDiv w:val="1"/>
      <w:marLeft w:val="0"/>
      <w:marRight w:val="0"/>
      <w:marTop w:val="0"/>
      <w:marBottom w:val="0"/>
      <w:divBdr>
        <w:top w:val="none" w:sz="0" w:space="0" w:color="auto"/>
        <w:left w:val="none" w:sz="0" w:space="0" w:color="auto"/>
        <w:bottom w:val="none" w:sz="0" w:space="0" w:color="auto"/>
        <w:right w:val="none" w:sz="0" w:space="0" w:color="auto"/>
      </w:divBdr>
    </w:div>
    <w:div w:id="947663391">
      <w:bodyDiv w:val="1"/>
      <w:marLeft w:val="0"/>
      <w:marRight w:val="0"/>
      <w:marTop w:val="0"/>
      <w:marBottom w:val="0"/>
      <w:divBdr>
        <w:top w:val="none" w:sz="0" w:space="0" w:color="auto"/>
        <w:left w:val="none" w:sz="0" w:space="0" w:color="auto"/>
        <w:bottom w:val="none" w:sz="0" w:space="0" w:color="auto"/>
        <w:right w:val="none" w:sz="0" w:space="0" w:color="auto"/>
      </w:divBdr>
    </w:div>
    <w:div w:id="963270374">
      <w:bodyDiv w:val="1"/>
      <w:marLeft w:val="0"/>
      <w:marRight w:val="0"/>
      <w:marTop w:val="0"/>
      <w:marBottom w:val="0"/>
      <w:divBdr>
        <w:top w:val="none" w:sz="0" w:space="0" w:color="auto"/>
        <w:left w:val="none" w:sz="0" w:space="0" w:color="auto"/>
        <w:bottom w:val="none" w:sz="0" w:space="0" w:color="auto"/>
        <w:right w:val="none" w:sz="0" w:space="0" w:color="auto"/>
      </w:divBdr>
    </w:div>
    <w:div w:id="984621939">
      <w:bodyDiv w:val="1"/>
      <w:marLeft w:val="0"/>
      <w:marRight w:val="0"/>
      <w:marTop w:val="0"/>
      <w:marBottom w:val="0"/>
      <w:divBdr>
        <w:top w:val="none" w:sz="0" w:space="0" w:color="auto"/>
        <w:left w:val="none" w:sz="0" w:space="0" w:color="auto"/>
        <w:bottom w:val="none" w:sz="0" w:space="0" w:color="auto"/>
        <w:right w:val="none" w:sz="0" w:space="0" w:color="auto"/>
      </w:divBdr>
    </w:div>
    <w:div w:id="1042091406">
      <w:bodyDiv w:val="1"/>
      <w:marLeft w:val="0"/>
      <w:marRight w:val="0"/>
      <w:marTop w:val="0"/>
      <w:marBottom w:val="0"/>
      <w:divBdr>
        <w:top w:val="none" w:sz="0" w:space="0" w:color="auto"/>
        <w:left w:val="none" w:sz="0" w:space="0" w:color="auto"/>
        <w:bottom w:val="none" w:sz="0" w:space="0" w:color="auto"/>
        <w:right w:val="none" w:sz="0" w:space="0" w:color="auto"/>
      </w:divBdr>
    </w:div>
    <w:div w:id="1106272475">
      <w:bodyDiv w:val="1"/>
      <w:marLeft w:val="0"/>
      <w:marRight w:val="0"/>
      <w:marTop w:val="0"/>
      <w:marBottom w:val="0"/>
      <w:divBdr>
        <w:top w:val="none" w:sz="0" w:space="0" w:color="auto"/>
        <w:left w:val="none" w:sz="0" w:space="0" w:color="auto"/>
        <w:bottom w:val="none" w:sz="0" w:space="0" w:color="auto"/>
        <w:right w:val="none" w:sz="0" w:space="0" w:color="auto"/>
      </w:divBdr>
    </w:div>
    <w:div w:id="1651247281">
      <w:bodyDiv w:val="1"/>
      <w:marLeft w:val="0"/>
      <w:marRight w:val="0"/>
      <w:marTop w:val="0"/>
      <w:marBottom w:val="0"/>
      <w:divBdr>
        <w:top w:val="none" w:sz="0" w:space="0" w:color="auto"/>
        <w:left w:val="none" w:sz="0" w:space="0" w:color="auto"/>
        <w:bottom w:val="none" w:sz="0" w:space="0" w:color="auto"/>
        <w:right w:val="none" w:sz="0" w:space="0" w:color="auto"/>
      </w:divBdr>
    </w:div>
    <w:div w:id="1654093737">
      <w:bodyDiv w:val="1"/>
      <w:marLeft w:val="0"/>
      <w:marRight w:val="0"/>
      <w:marTop w:val="0"/>
      <w:marBottom w:val="0"/>
      <w:divBdr>
        <w:top w:val="none" w:sz="0" w:space="0" w:color="auto"/>
        <w:left w:val="none" w:sz="0" w:space="0" w:color="auto"/>
        <w:bottom w:val="none" w:sz="0" w:space="0" w:color="auto"/>
        <w:right w:val="none" w:sz="0" w:space="0" w:color="auto"/>
      </w:divBdr>
    </w:div>
    <w:div w:id="1669871076">
      <w:bodyDiv w:val="1"/>
      <w:marLeft w:val="0"/>
      <w:marRight w:val="0"/>
      <w:marTop w:val="0"/>
      <w:marBottom w:val="0"/>
      <w:divBdr>
        <w:top w:val="none" w:sz="0" w:space="0" w:color="auto"/>
        <w:left w:val="none" w:sz="0" w:space="0" w:color="auto"/>
        <w:bottom w:val="none" w:sz="0" w:space="0" w:color="auto"/>
        <w:right w:val="none" w:sz="0" w:space="0" w:color="auto"/>
      </w:divBdr>
    </w:div>
    <w:div w:id="1703551513">
      <w:bodyDiv w:val="1"/>
      <w:marLeft w:val="0"/>
      <w:marRight w:val="0"/>
      <w:marTop w:val="0"/>
      <w:marBottom w:val="0"/>
      <w:divBdr>
        <w:top w:val="none" w:sz="0" w:space="0" w:color="auto"/>
        <w:left w:val="none" w:sz="0" w:space="0" w:color="auto"/>
        <w:bottom w:val="none" w:sz="0" w:space="0" w:color="auto"/>
        <w:right w:val="none" w:sz="0" w:space="0" w:color="auto"/>
      </w:divBdr>
    </w:div>
    <w:div w:id="1929343968">
      <w:bodyDiv w:val="1"/>
      <w:marLeft w:val="0"/>
      <w:marRight w:val="0"/>
      <w:marTop w:val="0"/>
      <w:marBottom w:val="0"/>
      <w:divBdr>
        <w:top w:val="none" w:sz="0" w:space="0" w:color="auto"/>
        <w:left w:val="none" w:sz="0" w:space="0" w:color="auto"/>
        <w:bottom w:val="none" w:sz="0" w:space="0" w:color="auto"/>
        <w:right w:val="none" w:sz="0" w:space="0" w:color="auto"/>
      </w:divBdr>
    </w:div>
    <w:div w:id="2058160915">
      <w:bodyDiv w:val="1"/>
      <w:marLeft w:val="0"/>
      <w:marRight w:val="0"/>
      <w:marTop w:val="0"/>
      <w:marBottom w:val="0"/>
      <w:divBdr>
        <w:top w:val="none" w:sz="0" w:space="0" w:color="auto"/>
        <w:left w:val="none" w:sz="0" w:space="0" w:color="auto"/>
        <w:bottom w:val="none" w:sz="0" w:space="0" w:color="auto"/>
        <w:right w:val="none" w:sz="0" w:space="0" w:color="auto"/>
      </w:divBdr>
    </w:div>
    <w:div w:id="207068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81D29-7F27-4522-9155-B416EDFAF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16</Pages>
  <Words>3787</Words>
  <Characters>21588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The Hong Kong Jockey Club</Company>
  <LinksUpToDate>false</LinksUpToDate>
  <CharactersWithSpaces>25325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Jun Y K</dc:creator>
  <cp:keywords/>
  <dc:description/>
  <cp:lastModifiedBy>Yeke Chan</cp:lastModifiedBy>
  <cp:revision>193</cp:revision>
  <dcterms:created xsi:type="dcterms:W3CDTF">2022-10-13T07:28:00Z</dcterms:created>
  <dcterms:modified xsi:type="dcterms:W3CDTF">2022-10-30T18:13:00Z</dcterms:modified>
</cp:coreProperties>
</file>