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87BA" w14:textId="0083D679" w:rsidR="00186070" w:rsidRPr="00186070" w:rsidRDefault="00186070" w:rsidP="00186070">
      <w:pPr>
        <w:pStyle w:val="a9"/>
      </w:pPr>
      <w:r w:rsidRPr="00186070">
        <w:t>Summary</w:t>
      </w:r>
      <w:r w:rsidRPr="00186070">
        <w:t xml:space="preserve"> </w:t>
      </w:r>
      <w:r w:rsidRPr="00186070">
        <w:t>Post</w:t>
      </w:r>
    </w:p>
    <w:p w14:paraId="5CC78113" w14:textId="77777777" w:rsidR="00186070" w:rsidRPr="00186070" w:rsidRDefault="00186070" w:rsidP="00186070">
      <w:pPr>
        <w:rPr>
          <w:rFonts w:ascii="Arial" w:hAnsi="Arial" w:cs="Arial"/>
          <w:sz w:val="24"/>
          <w:szCs w:val="24"/>
        </w:rPr>
      </w:pPr>
    </w:p>
    <w:p w14:paraId="7A2DF937" w14:textId="53DB479A" w:rsidR="006C1B9D" w:rsidRPr="00186070" w:rsidRDefault="006C1B9D" w:rsidP="006C1B9D">
      <w:pPr>
        <w:widowControl/>
        <w:rPr>
          <w:rFonts w:ascii="Arial" w:hAnsi="Arial" w:cs="Arial"/>
          <w:sz w:val="24"/>
          <w:szCs w:val="24"/>
        </w:rPr>
      </w:pPr>
      <w:r w:rsidRPr="00186070">
        <w:rPr>
          <w:rFonts w:ascii="Arial" w:hAnsi="Arial" w:cs="Arial"/>
          <w:sz w:val="24"/>
          <w:szCs w:val="24"/>
        </w:rPr>
        <w:t xml:space="preserve">The initial post stated that the government should remove all technological obstacles and constraints </w:t>
      </w:r>
      <w:r w:rsidR="00186070" w:rsidRPr="00186070">
        <w:rPr>
          <w:rFonts w:ascii="Arial" w:hAnsi="Arial" w:cs="Arial"/>
          <w:sz w:val="24"/>
          <w:szCs w:val="24"/>
        </w:rPr>
        <w:t>to</w:t>
      </w:r>
      <w:r w:rsidRPr="00186070">
        <w:rPr>
          <w:rFonts w:ascii="Arial" w:hAnsi="Arial" w:cs="Arial"/>
          <w:sz w:val="24"/>
          <w:szCs w:val="24"/>
        </w:rPr>
        <w:t xml:space="preserve"> prevent normative liberty. The government </w:t>
      </w:r>
      <w:r w:rsidR="00186070" w:rsidRPr="00186070">
        <w:rPr>
          <w:rFonts w:ascii="Arial" w:hAnsi="Arial" w:cs="Arial"/>
          <w:sz w:val="24"/>
          <w:szCs w:val="24"/>
        </w:rPr>
        <w:t>may,</w:t>
      </w:r>
      <w:r w:rsidRPr="00186070">
        <w:rPr>
          <w:rFonts w:ascii="Arial" w:hAnsi="Arial" w:cs="Arial"/>
          <w:sz w:val="24"/>
          <w:szCs w:val="24"/>
        </w:rPr>
        <w:t xml:space="preserve"> when necessary, strike a balance between freedom and national security.</w:t>
      </w:r>
      <w:r w:rsidRPr="00186070">
        <w:rPr>
          <w:rFonts w:ascii="Arial" w:hAnsi="Arial" w:cs="Arial"/>
          <w:sz w:val="24"/>
          <w:szCs w:val="24"/>
        </w:rPr>
        <w:t xml:space="preserve"> </w:t>
      </w:r>
      <w:r w:rsidRPr="00186070">
        <w:rPr>
          <w:rFonts w:ascii="Arial" w:hAnsi="Arial" w:cs="Arial"/>
          <w:sz w:val="24"/>
          <w:szCs w:val="24"/>
        </w:rPr>
        <w:t>According to Michael's response, liberty is the right of individuals to have the freedom to select from a variety of options without being coerced to choose one (Michael, 2022).</w:t>
      </w:r>
      <w:r w:rsidRPr="00186070">
        <w:rPr>
          <w:rFonts w:ascii="Arial" w:hAnsi="Arial" w:cs="Arial"/>
          <w:sz w:val="24"/>
          <w:szCs w:val="24"/>
        </w:rPr>
        <w:t xml:space="preserve"> </w:t>
      </w:r>
      <w:r w:rsidRPr="00186070">
        <w:rPr>
          <w:rFonts w:ascii="Arial" w:hAnsi="Arial" w:cs="Arial"/>
          <w:sz w:val="24"/>
          <w:szCs w:val="24"/>
        </w:rPr>
        <w:t>One of the most urgent demands is the promotion of human rights, particularly in emerging or least-developed countries. On the other side, industrialized countries might enhance internet censorship to restrict access for security or political reasons.</w:t>
      </w:r>
    </w:p>
    <w:p w14:paraId="56FB78AD" w14:textId="6F44FC0C" w:rsidR="0065488D" w:rsidRPr="00186070" w:rsidRDefault="006C1B9D" w:rsidP="0065488D">
      <w:pPr>
        <w:widowControl/>
        <w:rPr>
          <w:rFonts w:ascii="Arial" w:hAnsi="Arial" w:cs="Arial"/>
          <w:sz w:val="24"/>
          <w:szCs w:val="24"/>
        </w:rPr>
      </w:pPr>
      <w:r w:rsidRPr="00186070">
        <w:rPr>
          <w:rFonts w:ascii="Arial" w:hAnsi="Arial" w:cs="Arial"/>
          <w:sz w:val="24"/>
          <w:szCs w:val="24"/>
        </w:rPr>
        <w:t>Hong Kong passed a national security law in 2020 with the goal of stabilizing the city while protecting China's security (</w:t>
      </w:r>
      <w:proofErr w:type="spellStart"/>
      <w:r w:rsidRPr="00186070">
        <w:rPr>
          <w:rFonts w:ascii="Arial" w:hAnsi="Arial" w:cs="Arial"/>
          <w:sz w:val="24"/>
          <w:szCs w:val="24"/>
        </w:rPr>
        <w:t>eLegislation</w:t>
      </w:r>
      <w:proofErr w:type="spellEnd"/>
      <w:r w:rsidRPr="00186070">
        <w:rPr>
          <w:rFonts w:ascii="Arial" w:hAnsi="Arial" w:cs="Arial"/>
          <w:sz w:val="24"/>
          <w:szCs w:val="24"/>
        </w:rPr>
        <w:t>, 2020). However, some detractors claim it is intended to stifle dissent (BBC, 2022).</w:t>
      </w:r>
      <w:r w:rsidRPr="00186070">
        <w:rPr>
          <w:rFonts w:ascii="Arial" w:hAnsi="Arial" w:cs="Arial"/>
          <w:sz w:val="24"/>
          <w:szCs w:val="24"/>
        </w:rPr>
        <w:t xml:space="preserve"> </w:t>
      </w:r>
      <w:r w:rsidR="0065488D" w:rsidRPr="00186070">
        <w:rPr>
          <w:rFonts w:ascii="Arial" w:hAnsi="Arial" w:cs="Arial"/>
          <w:sz w:val="24"/>
          <w:szCs w:val="24"/>
        </w:rPr>
        <w:t>Article 27 of the Basic Law declares</w:t>
      </w:r>
      <w:r w:rsidR="00972071">
        <w:rPr>
          <w:rFonts w:ascii="Arial" w:hAnsi="Arial" w:cs="Arial"/>
          <w:sz w:val="24"/>
          <w:szCs w:val="24"/>
        </w:rPr>
        <w:t xml:space="preserve"> that</w:t>
      </w:r>
      <w:r w:rsidR="0065488D" w:rsidRPr="00186070">
        <w:rPr>
          <w:rFonts w:ascii="Arial" w:hAnsi="Arial" w:cs="Arial"/>
          <w:sz w:val="24"/>
          <w:szCs w:val="24"/>
        </w:rPr>
        <w:t xml:space="preserve"> “Hong Kong residents shall have freedom of speech, of the press and of publication; freedom of association, of assembly, of the procession and of demonstration; and the right and freedom to form and join trade unions; and to strike.” (Basic</w:t>
      </w:r>
      <w:r w:rsidR="001F6592">
        <w:rPr>
          <w:rFonts w:ascii="Arial" w:hAnsi="Arial" w:cs="Arial"/>
          <w:sz w:val="24"/>
          <w:szCs w:val="24"/>
        </w:rPr>
        <w:t xml:space="preserve"> L</w:t>
      </w:r>
      <w:r w:rsidR="0065488D" w:rsidRPr="00186070">
        <w:rPr>
          <w:rFonts w:ascii="Arial" w:hAnsi="Arial" w:cs="Arial"/>
          <w:sz w:val="24"/>
          <w:szCs w:val="24"/>
        </w:rPr>
        <w:t>aw, 2021)</w:t>
      </w:r>
      <w:r w:rsidRPr="00186070">
        <w:rPr>
          <w:rFonts w:ascii="Arial" w:hAnsi="Arial" w:cs="Arial"/>
          <w:sz w:val="24"/>
          <w:szCs w:val="24"/>
        </w:rPr>
        <w:t xml:space="preserve"> </w:t>
      </w:r>
      <w:r w:rsidR="00D17283" w:rsidRPr="00186070">
        <w:rPr>
          <w:rFonts w:ascii="Arial" w:hAnsi="Arial" w:cs="Arial"/>
          <w:sz w:val="24"/>
          <w:szCs w:val="24"/>
        </w:rPr>
        <w:t>Since the law's introduction, hundreds of protesters, activists, and former opposition politicians have been arrested (BBC, 2022).</w:t>
      </w:r>
    </w:p>
    <w:p w14:paraId="7C10096B" w14:textId="14851246" w:rsidR="0065488D" w:rsidRPr="00186070" w:rsidRDefault="00D17283" w:rsidP="0065488D">
      <w:pPr>
        <w:widowControl/>
        <w:rPr>
          <w:rFonts w:ascii="Arial" w:hAnsi="Arial" w:cs="Arial"/>
          <w:sz w:val="24"/>
          <w:szCs w:val="24"/>
        </w:rPr>
      </w:pPr>
      <w:r w:rsidRPr="00186070">
        <w:rPr>
          <w:rFonts w:ascii="Arial" w:hAnsi="Arial" w:cs="Arial"/>
          <w:sz w:val="24"/>
          <w:szCs w:val="24"/>
        </w:rPr>
        <w:t>Normative liberty could be overcome by resolving the barriers or restraints such as technological restriction, whereas political interest could narrow down the practical liberty to normative liberty, turning liberty into a paper option only (Roger et al., 2016).</w:t>
      </w:r>
    </w:p>
    <w:p w14:paraId="501ACF23" w14:textId="68C264CA" w:rsidR="00D17283" w:rsidRDefault="00D17283" w:rsidP="0065488D">
      <w:pPr>
        <w:widowControl/>
        <w:rPr>
          <w:rFonts w:ascii="Arial" w:hAnsi="Arial" w:cs="Arial"/>
          <w:sz w:val="24"/>
          <w:szCs w:val="24"/>
        </w:rPr>
      </w:pPr>
    </w:p>
    <w:p w14:paraId="04A19997" w14:textId="2EBB4DD8" w:rsidR="001C48F0" w:rsidRPr="00900689" w:rsidRDefault="001C48F0" w:rsidP="00900689">
      <w:pPr>
        <w:pStyle w:val="2"/>
        <w:rPr>
          <w:rFonts w:ascii="Arial" w:hAnsi="Arial" w:cs="Arial"/>
          <w:sz w:val="24"/>
          <w:szCs w:val="24"/>
        </w:rPr>
      </w:pPr>
      <w:r w:rsidRPr="00900689">
        <w:rPr>
          <w:rFonts w:ascii="Arial" w:hAnsi="Arial" w:cs="Arial"/>
          <w:sz w:val="24"/>
          <w:szCs w:val="24"/>
        </w:rPr>
        <w:t>References:</w:t>
      </w:r>
    </w:p>
    <w:p w14:paraId="0A76C940" w14:textId="77777777" w:rsidR="00987FBE" w:rsidRPr="00987FBE" w:rsidRDefault="00987FBE" w:rsidP="00987FBE">
      <w:pPr>
        <w:widowControl/>
        <w:rPr>
          <w:rFonts w:ascii="Arial" w:hAnsi="Arial" w:cs="Arial"/>
          <w:sz w:val="24"/>
          <w:szCs w:val="24"/>
        </w:rPr>
      </w:pPr>
      <w:r w:rsidRPr="00987FBE">
        <w:rPr>
          <w:rFonts w:ascii="Arial" w:hAnsi="Arial" w:cs="Arial"/>
          <w:sz w:val="24"/>
          <w:szCs w:val="24"/>
        </w:rPr>
        <w:t xml:space="preserve">Basic Law (Aug 26, 2021) Chapter III - Fundamental Rights and Duties of the Residents Article 24. </w:t>
      </w:r>
      <w:r w:rsidRPr="00987FBE">
        <w:rPr>
          <w:rFonts w:ascii="Arial" w:hAnsi="Arial" w:cs="Arial"/>
          <w:i/>
          <w:iCs/>
          <w:sz w:val="24"/>
          <w:szCs w:val="24"/>
        </w:rPr>
        <w:t>Basic Law.</w:t>
      </w:r>
      <w:r w:rsidRPr="00987FBE">
        <w:rPr>
          <w:rFonts w:ascii="Arial" w:hAnsi="Arial" w:cs="Arial"/>
          <w:sz w:val="24"/>
          <w:szCs w:val="24"/>
        </w:rPr>
        <w:t xml:space="preserve"> Available from: https://www.basiclaw.gov.hk/en/basiclaw/chapter3.html [Accessed 8 Oct 2022].</w:t>
      </w:r>
    </w:p>
    <w:p w14:paraId="0A134A09" w14:textId="77777777" w:rsidR="00987FBE" w:rsidRPr="00987FBE" w:rsidRDefault="00987FBE" w:rsidP="00987FBE">
      <w:pPr>
        <w:widowControl/>
        <w:rPr>
          <w:rFonts w:ascii="Arial" w:hAnsi="Arial" w:cs="Arial"/>
          <w:sz w:val="24"/>
          <w:szCs w:val="24"/>
        </w:rPr>
      </w:pPr>
      <w:r w:rsidRPr="00987FBE">
        <w:rPr>
          <w:rFonts w:ascii="Arial" w:hAnsi="Arial" w:cs="Arial"/>
          <w:sz w:val="24"/>
          <w:szCs w:val="24"/>
        </w:rPr>
        <w:t xml:space="preserve">BBC (June 28, 2022) Hong Kong national security law: What is it and is it </w:t>
      </w:r>
      <w:proofErr w:type="gramStart"/>
      <w:r w:rsidRPr="00987FBE">
        <w:rPr>
          <w:rFonts w:ascii="Arial" w:hAnsi="Arial" w:cs="Arial"/>
          <w:sz w:val="24"/>
          <w:szCs w:val="24"/>
        </w:rPr>
        <w:t>worrying?.</w:t>
      </w:r>
      <w:proofErr w:type="gramEnd"/>
      <w:r w:rsidRPr="00987FBE">
        <w:rPr>
          <w:rFonts w:ascii="Arial" w:hAnsi="Arial" w:cs="Arial"/>
          <w:sz w:val="24"/>
          <w:szCs w:val="24"/>
        </w:rPr>
        <w:t xml:space="preserve"> </w:t>
      </w:r>
      <w:r w:rsidRPr="00987FBE">
        <w:rPr>
          <w:rFonts w:ascii="Arial" w:hAnsi="Arial" w:cs="Arial"/>
          <w:i/>
          <w:iCs/>
          <w:sz w:val="24"/>
          <w:szCs w:val="24"/>
        </w:rPr>
        <w:t>China News</w:t>
      </w:r>
      <w:r w:rsidRPr="00987FBE">
        <w:rPr>
          <w:rFonts w:ascii="Arial" w:hAnsi="Arial" w:cs="Arial"/>
          <w:sz w:val="24"/>
          <w:szCs w:val="24"/>
        </w:rPr>
        <w:t>. Available from: https://www.bbc.com/news/world-asia-china-52765838 [Accessed 8 Oct 2022].</w:t>
      </w:r>
    </w:p>
    <w:p w14:paraId="210BEE13" w14:textId="77777777" w:rsidR="00987FBE" w:rsidRPr="00987FBE" w:rsidRDefault="00987FBE" w:rsidP="00987FBE">
      <w:pPr>
        <w:widowControl/>
        <w:rPr>
          <w:rFonts w:ascii="Arial" w:hAnsi="Arial" w:cs="Arial"/>
          <w:sz w:val="24"/>
          <w:szCs w:val="24"/>
        </w:rPr>
      </w:pPr>
      <w:proofErr w:type="spellStart"/>
      <w:r w:rsidRPr="00987FBE">
        <w:rPr>
          <w:rFonts w:ascii="Arial" w:hAnsi="Arial" w:cs="Arial"/>
          <w:sz w:val="24"/>
          <w:szCs w:val="24"/>
        </w:rPr>
        <w:t>eLegislation</w:t>
      </w:r>
      <w:proofErr w:type="spellEnd"/>
      <w:r w:rsidRPr="00987FBE">
        <w:rPr>
          <w:rFonts w:ascii="Arial" w:hAnsi="Arial" w:cs="Arial"/>
          <w:sz w:val="24"/>
          <w:szCs w:val="24"/>
        </w:rPr>
        <w:t xml:space="preserve"> (June 30, 2020) General Principles. </w:t>
      </w:r>
      <w:r w:rsidRPr="00987FBE">
        <w:rPr>
          <w:rFonts w:ascii="Arial" w:hAnsi="Arial" w:cs="Arial"/>
          <w:i/>
          <w:iCs/>
          <w:sz w:val="24"/>
          <w:szCs w:val="24"/>
        </w:rPr>
        <w:t>The Law of the People’s Republic of China on Safeguarding National Security in the Hong Kong Special Administrative Region.</w:t>
      </w:r>
      <w:r w:rsidRPr="00987FBE">
        <w:rPr>
          <w:rFonts w:ascii="Arial" w:hAnsi="Arial" w:cs="Arial"/>
          <w:sz w:val="24"/>
          <w:szCs w:val="24"/>
        </w:rPr>
        <w:t xml:space="preserve"> Available from: https://www.elegislation.gov.hk/fwddoc/hk/a406/eng_translation_(a406)_en.pdf [Accessed 8 Oct 2022].</w:t>
      </w:r>
    </w:p>
    <w:p w14:paraId="43435A3B" w14:textId="61B90839" w:rsidR="00A37CCC" w:rsidRPr="00186070" w:rsidRDefault="00987FBE" w:rsidP="00987FBE">
      <w:pPr>
        <w:widowControl/>
        <w:rPr>
          <w:rFonts w:ascii="Arial" w:hAnsi="Arial" w:cs="Arial"/>
          <w:sz w:val="24"/>
          <w:szCs w:val="24"/>
          <w:lang w:val="en-US"/>
        </w:rPr>
      </w:pPr>
      <w:proofErr w:type="spellStart"/>
      <w:r w:rsidRPr="00987FBE">
        <w:rPr>
          <w:rFonts w:ascii="Arial" w:hAnsi="Arial" w:cs="Arial"/>
          <w:sz w:val="24"/>
          <w:szCs w:val="24"/>
        </w:rPr>
        <w:t>Brownsword</w:t>
      </w:r>
      <w:proofErr w:type="spellEnd"/>
      <w:r w:rsidRPr="00987FBE">
        <w:rPr>
          <w:rFonts w:ascii="Arial" w:hAnsi="Arial" w:cs="Arial"/>
          <w:sz w:val="24"/>
          <w:szCs w:val="24"/>
        </w:rPr>
        <w:t xml:space="preserve">, R., Scotford, E. &amp; Yeung, K. (2016) The Oxford Handbook of Law, Regulation and Technology. </w:t>
      </w:r>
      <w:r w:rsidRPr="00987FBE">
        <w:rPr>
          <w:rFonts w:ascii="Arial" w:hAnsi="Arial" w:cs="Arial"/>
          <w:i/>
          <w:iCs/>
          <w:sz w:val="24"/>
          <w:szCs w:val="24"/>
        </w:rPr>
        <w:t>Oxford University Press</w:t>
      </w:r>
      <w:r w:rsidRPr="00987FBE">
        <w:rPr>
          <w:rFonts w:ascii="Arial" w:hAnsi="Arial" w:cs="Arial"/>
          <w:sz w:val="24"/>
          <w:szCs w:val="24"/>
        </w:rPr>
        <w:t xml:space="preserve">. Available from: </w:t>
      </w:r>
      <w:r w:rsidRPr="00987FBE">
        <w:rPr>
          <w:rFonts w:ascii="Arial" w:hAnsi="Arial" w:cs="Arial"/>
          <w:sz w:val="24"/>
          <w:szCs w:val="24"/>
        </w:rPr>
        <w:lastRenderedPageBreak/>
        <w:t>https://academic.oup.com/edited-volume/27999/chapter/211731564 [Accessed 8 Oct 2022].</w:t>
      </w:r>
    </w:p>
    <w:sectPr w:rsidR="00A37CCC" w:rsidRPr="00186070" w:rsidSect="00A126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0C3AE" w14:textId="77777777" w:rsidR="008E55C8" w:rsidRDefault="008E55C8" w:rsidP="00A37CCC">
      <w:pPr>
        <w:spacing w:after="0" w:line="240" w:lineRule="auto"/>
      </w:pPr>
      <w:r>
        <w:separator/>
      </w:r>
    </w:p>
  </w:endnote>
  <w:endnote w:type="continuationSeparator" w:id="0">
    <w:p w14:paraId="0FCCCEE7" w14:textId="77777777" w:rsidR="008E55C8" w:rsidRDefault="008E55C8" w:rsidP="00A3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614A" w14:textId="77777777" w:rsidR="008E55C8" w:rsidRDefault="008E55C8" w:rsidP="00A37CCC">
      <w:pPr>
        <w:spacing w:after="0" w:line="240" w:lineRule="auto"/>
      </w:pPr>
      <w:r>
        <w:separator/>
      </w:r>
    </w:p>
  </w:footnote>
  <w:footnote w:type="continuationSeparator" w:id="0">
    <w:p w14:paraId="10C44F98" w14:textId="77777777" w:rsidR="008E55C8" w:rsidRDefault="008E55C8" w:rsidP="00A37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FB"/>
    <w:rsid w:val="00114455"/>
    <w:rsid w:val="00144F61"/>
    <w:rsid w:val="00186070"/>
    <w:rsid w:val="001C48F0"/>
    <w:rsid w:val="001F6592"/>
    <w:rsid w:val="00387821"/>
    <w:rsid w:val="003E0D0F"/>
    <w:rsid w:val="00451F24"/>
    <w:rsid w:val="00585DCA"/>
    <w:rsid w:val="00604B1C"/>
    <w:rsid w:val="0065488D"/>
    <w:rsid w:val="006C1B9D"/>
    <w:rsid w:val="008E55C8"/>
    <w:rsid w:val="00900689"/>
    <w:rsid w:val="00972071"/>
    <w:rsid w:val="00987FBE"/>
    <w:rsid w:val="00991D95"/>
    <w:rsid w:val="00A12614"/>
    <w:rsid w:val="00A37CCC"/>
    <w:rsid w:val="00A510B7"/>
    <w:rsid w:val="00A9116A"/>
    <w:rsid w:val="00C16E88"/>
    <w:rsid w:val="00CC4294"/>
    <w:rsid w:val="00D17283"/>
    <w:rsid w:val="00D6241B"/>
    <w:rsid w:val="00D9781C"/>
    <w:rsid w:val="00DB2323"/>
    <w:rsid w:val="00DC4E8D"/>
    <w:rsid w:val="00DC5059"/>
    <w:rsid w:val="00E5248F"/>
    <w:rsid w:val="00E95BFB"/>
    <w:rsid w:val="00F6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F2CF6"/>
  <w15:chartTrackingRefBased/>
  <w15:docId w15:val="{18504C96-A843-4271-8B25-37A465F6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CC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5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5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C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A37CCC"/>
  </w:style>
  <w:style w:type="paragraph" w:styleId="a5">
    <w:name w:val="footer"/>
    <w:basedOn w:val="a"/>
    <w:link w:val="a6"/>
    <w:uiPriority w:val="99"/>
    <w:unhideWhenUsed/>
    <w:rsid w:val="00A37C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A37CCC"/>
  </w:style>
  <w:style w:type="character" w:styleId="a7">
    <w:name w:val="Hyperlink"/>
    <w:basedOn w:val="a0"/>
    <w:uiPriority w:val="99"/>
    <w:unhideWhenUsed/>
    <w:rsid w:val="00A37C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0D0F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186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標題 字元"/>
    <w:basedOn w:val="a0"/>
    <w:link w:val="a9"/>
    <w:uiPriority w:val="10"/>
    <w:rsid w:val="00186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FollowedHyperlink"/>
    <w:basedOn w:val="a0"/>
    <w:uiPriority w:val="99"/>
    <w:semiHidden/>
    <w:unhideWhenUsed/>
    <w:rsid w:val="00987FBE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5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標題 1 字元"/>
    <w:basedOn w:val="a0"/>
    <w:link w:val="1"/>
    <w:uiPriority w:val="9"/>
    <w:rsid w:val="00585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24</cp:revision>
  <dcterms:created xsi:type="dcterms:W3CDTF">2022-09-25T17:52:00Z</dcterms:created>
  <dcterms:modified xsi:type="dcterms:W3CDTF">2022-10-10T12:32:00Z</dcterms:modified>
</cp:coreProperties>
</file>