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CE22" w14:textId="4D0B9222" w:rsidR="0012103A" w:rsidRPr="00B4710E" w:rsidRDefault="0012103A" w:rsidP="00CF7AA6">
      <w:pPr>
        <w:pStyle w:val="a4"/>
        <w:rPr>
          <w:rFonts w:ascii="Arial" w:hAnsi="Arial" w:cs="Arial"/>
        </w:rPr>
      </w:pPr>
      <w:r w:rsidRPr="00B4710E">
        <w:rPr>
          <w:rFonts w:ascii="Arial" w:hAnsi="Arial" w:cs="Arial"/>
        </w:rPr>
        <w:t>Initial Post</w:t>
      </w:r>
    </w:p>
    <w:p w14:paraId="40DE0BE0" w14:textId="20D991E4" w:rsidR="002715DD" w:rsidRPr="00B4710E" w:rsidRDefault="002715DD" w:rsidP="002715DD">
      <w:pPr>
        <w:widowControl/>
        <w:rPr>
          <w:rFonts w:ascii="Arial" w:hAnsi="Arial" w:cs="Arial"/>
        </w:rPr>
      </w:pPr>
    </w:p>
    <w:p w14:paraId="55BE8E26" w14:textId="54920E4B" w:rsidR="003D1470" w:rsidRPr="00B4710E" w:rsidRDefault="003D1470" w:rsidP="007931A5">
      <w:pPr>
        <w:pStyle w:val="2"/>
      </w:pPr>
      <w:r w:rsidRPr="00B4710E">
        <w:t>Case: Automated Active Response Weaponry</w:t>
      </w:r>
    </w:p>
    <w:p w14:paraId="30DAA11C" w14:textId="45F4E961" w:rsidR="00BC6E6F" w:rsidRPr="003555D8" w:rsidRDefault="00BC6E6F" w:rsidP="001D35A4">
      <w:pPr>
        <w:widowControl/>
        <w:rPr>
          <w:rFonts w:ascii="Arial" w:hAnsi="Arial" w:cs="Arial"/>
          <w:sz w:val="24"/>
          <w:szCs w:val="24"/>
        </w:rPr>
      </w:pPr>
      <w:r w:rsidRPr="003555D8">
        <w:rPr>
          <w:rFonts w:ascii="Arial" w:hAnsi="Arial" w:cs="Arial"/>
          <w:sz w:val="24"/>
          <w:szCs w:val="24"/>
        </w:rPr>
        <w:t xml:space="preserve">According to the case study, the international defence system contractor Q Industries was moving away from automated passive systems and toward automated active response weapon systems, which went against the principle of the </w:t>
      </w:r>
      <w:r w:rsidR="00D01468" w:rsidRPr="003555D8">
        <w:rPr>
          <w:rFonts w:ascii="Arial" w:hAnsi="Arial" w:cs="Arial"/>
          <w:sz w:val="24"/>
          <w:szCs w:val="24"/>
        </w:rPr>
        <w:t>Association for Computing Machinery (</w:t>
      </w:r>
      <w:r w:rsidRPr="003555D8">
        <w:rPr>
          <w:rFonts w:ascii="Arial" w:hAnsi="Arial" w:cs="Arial"/>
          <w:sz w:val="24"/>
          <w:szCs w:val="24"/>
        </w:rPr>
        <w:t>ACM</w:t>
      </w:r>
      <w:r w:rsidR="00D01468" w:rsidRPr="003555D8">
        <w:rPr>
          <w:rFonts w:ascii="Arial" w:hAnsi="Arial" w:cs="Arial"/>
          <w:sz w:val="24"/>
          <w:szCs w:val="24"/>
        </w:rPr>
        <w:t>)</w:t>
      </w:r>
      <w:r w:rsidRPr="003555D8">
        <w:rPr>
          <w:rFonts w:ascii="Arial" w:hAnsi="Arial" w:cs="Arial"/>
          <w:sz w:val="24"/>
          <w:szCs w:val="24"/>
        </w:rPr>
        <w:t xml:space="preserve"> code. The system used in the protest had automated non-lethal and lethal reactions, as well as facial recognition algorithms. Until a few of Q's original developers quit and made public statements about this societal issue</w:t>
      </w:r>
      <w:r w:rsidR="00C15E8C" w:rsidRPr="003555D8">
        <w:rPr>
          <w:rFonts w:ascii="Arial" w:hAnsi="Arial" w:cs="Arial"/>
          <w:sz w:val="24"/>
          <w:szCs w:val="24"/>
        </w:rPr>
        <w:t xml:space="preserve"> (ACM Ethics, N.D.)</w:t>
      </w:r>
      <w:r w:rsidRPr="003555D8">
        <w:rPr>
          <w:rFonts w:ascii="Arial" w:hAnsi="Arial" w:cs="Arial"/>
          <w:sz w:val="24"/>
          <w:szCs w:val="24"/>
        </w:rPr>
        <w:t xml:space="preserve">. Regarding </w:t>
      </w:r>
      <w:r w:rsidR="00020354" w:rsidRPr="003555D8">
        <w:rPr>
          <w:rFonts w:ascii="Arial" w:hAnsi="Arial" w:cs="Arial"/>
          <w:sz w:val="24"/>
          <w:szCs w:val="24"/>
        </w:rPr>
        <w:t>British Computer Society (</w:t>
      </w:r>
      <w:r w:rsidRPr="003555D8">
        <w:rPr>
          <w:rFonts w:ascii="Arial" w:hAnsi="Arial" w:cs="Arial"/>
          <w:sz w:val="24"/>
          <w:szCs w:val="24"/>
        </w:rPr>
        <w:t>BCS</w:t>
      </w:r>
      <w:r w:rsidR="00020354" w:rsidRPr="003555D8">
        <w:rPr>
          <w:rFonts w:ascii="Arial" w:hAnsi="Arial" w:cs="Arial"/>
          <w:sz w:val="24"/>
          <w:szCs w:val="24"/>
        </w:rPr>
        <w:t>)</w:t>
      </w:r>
      <w:r w:rsidRPr="003555D8">
        <w:rPr>
          <w:rFonts w:ascii="Arial" w:hAnsi="Arial" w:cs="Arial"/>
          <w:sz w:val="24"/>
          <w:szCs w:val="24"/>
        </w:rPr>
        <w:t xml:space="preserve"> code 3a (BCS, 2022), these engineers demonstrated professional responsibility and judgment. The Public Interest Disclosure Act (GOV.UK, 2020) and BCS code 1a can provide protection for their activities (BCS, 2022).</w:t>
      </w:r>
    </w:p>
    <w:p w14:paraId="3766E080" w14:textId="214F71B3" w:rsidR="00191F31" w:rsidRPr="003555D8" w:rsidRDefault="001D35A4" w:rsidP="001D35A4">
      <w:pPr>
        <w:widowControl/>
        <w:rPr>
          <w:rFonts w:ascii="Arial" w:hAnsi="Arial" w:cs="Arial"/>
          <w:sz w:val="24"/>
          <w:szCs w:val="24"/>
        </w:rPr>
      </w:pPr>
      <w:r w:rsidRPr="003555D8">
        <w:rPr>
          <w:rFonts w:ascii="Arial" w:hAnsi="Arial" w:cs="Arial"/>
          <w:sz w:val="24"/>
          <w:szCs w:val="24"/>
        </w:rPr>
        <w:t>Q’s evolving work shows a gradual process toward violating the ethics codes. Q’s developed system in a way that could be used to suppress free speech and association, which violates the 1b of the BCS code (BCS, 2022) of legitimate rights. Moreover, that could allow discrimination and other abuses actions that break 1d in the BCS code (BCS, 2022).</w:t>
      </w:r>
      <w:r w:rsidR="007931A5">
        <w:rPr>
          <w:rFonts w:ascii="Arial" w:hAnsi="Arial" w:cs="Arial"/>
          <w:sz w:val="24"/>
          <w:szCs w:val="24"/>
        </w:rPr>
        <w:t xml:space="preserve"> </w:t>
      </w:r>
      <w:r w:rsidRPr="003555D8">
        <w:rPr>
          <w:rFonts w:ascii="Arial" w:hAnsi="Arial" w:cs="Arial"/>
          <w:sz w:val="24"/>
          <w:szCs w:val="24"/>
        </w:rPr>
        <w:t>Q’s develop small-scale explosives with non-lethal and lethal responses ignoring the harm to the innocent. In addition, the chance of killing or Involuntary Manslaughter (CPS, 2022) without proper adjudgment.</w:t>
      </w:r>
    </w:p>
    <w:p w14:paraId="46D01CDB" w14:textId="4FBEEE83" w:rsidR="00475077" w:rsidRPr="003555D8" w:rsidRDefault="00A401ED" w:rsidP="001D35A4">
      <w:pPr>
        <w:widowControl/>
        <w:rPr>
          <w:rFonts w:ascii="Arial" w:hAnsi="Arial" w:cs="Arial"/>
          <w:sz w:val="24"/>
          <w:szCs w:val="24"/>
        </w:rPr>
      </w:pPr>
      <w:r w:rsidRPr="003555D8">
        <w:rPr>
          <w:rFonts w:ascii="Arial" w:hAnsi="Arial" w:cs="Arial"/>
          <w:sz w:val="24"/>
          <w:szCs w:val="24"/>
        </w:rPr>
        <w:t xml:space="preserve">In accordance with the </w:t>
      </w:r>
      <w:r w:rsidR="00F61596" w:rsidRPr="003555D8">
        <w:rPr>
          <w:rFonts w:ascii="Arial" w:hAnsi="Arial" w:cs="Arial"/>
          <w:sz w:val="24"/>
          <w:szCs w:val="24"/>
        </w:rPr>
        <w:t>International Committee of the Red Cross (</w:t>
      </w:r>
      <w:r w:rsidRPr="003555D8">
        <w:rPr>
          <w:rFonts w:ascii="Arial" w:hAnsi="Arial" w:cs="Arial"/>
          <w:sz w:val="24"/>
          <w:szCs w:val="24"/>
        </w:rPr>
        <w:t>ICRC</w:t>
      </w:r>
      <w:r w:rsidR="00F61596" w:rsidRPr="003555D8">
        <w:rPr>
          <w:rFonts w:ascii="Arial" w:hAnsi="Arial" w:cs="Arial"/>
          <w:sz w:val="24"/>
          <w:szCs w:val="24"/>
        </w:rPr>
        <w:t>)</w:t>
      </w:r>
      <w:r w:rsidRPr="003555D8">
        <w:rPr>
          <w:rFonts w:ascii="Arial" w:hAnsi="Arial" w:cs="Arial"/>
          <w:sz w:val="24"/>
          <w:szCs w:val="24"/>
        </w:rPr>
        <w:t xml:space="preserve"> proposals, autonomous weapon systems should be governed by new binding laws. Ruled out the unpredictable and targeted human beings' autonomous weapon systems. Regulation of the development and use of autonomous weapon systems that are not outlawed is necessary. Constraints on the duration, geographic extent, usage circumstances, and volume of use, as well as restrictions on the target kinds. These restrictions might include good practice guidelines and common policy standards, which can work in tandem and reinforce one another </w:t>
      </w:r>
      <w:r w:rsidR="00475077" w:rsidRPr="003555D8">
        <w:rPr>
          <w:rFonts w:ascii="Arial" w:hAnsi="Arial" w:cs="Arial"/>
          <w:sz w:val="24"/>
          <w:szCs w:val="24"/>
        </w:rPr>
        <w:t>(ICRC, 2021).</w:t>
      </w:r>
    </w:p>
    <w:p w14:paraId="17E2A4D0" w14:textId="3661EDC0" w:rsidR="001D35A4" w:rsidRPr="00B4710E" w:rsidRDefault="001D35A4">
      <w:pPr>
        <w:widowControl/>
        <w:rPr>
          <w:rFonts w:ascii="Arial" w:hAnsi="Arial" w:cs="Arial"/>
        </w:rPr>
      </w:pPr>
    </w:p>
    <w:p w14:paraId="137F4B01" w14:textId="6DE37E41" w:rsidR="00CA47FD" w:rsidRPr="00B4710E" w:rsidRDefault="00C15E8C" w:rsidP="007931A5">
      <w:pPr>
        <w:pStyle w:val="2"/>
      </w:pPr>
      <w:r w:rsidRPr="00B4710E">
        <w:t>Reference:</w:t>
      </w:r>
    </w:p>
    <w:p w14:paraId="60E3426D" w14:textId="77777777" w:rsidR="00FA417D" w:rsidRPr="003555D8" w:rsidRDefault="00FA417D" w:rsidP="00FA417D">
      <w:pPr>
        <w:widowControl/>
        <w:rPr>
          <w:rFonts w:ascii="Arial" w:hAnsi="Arial" w:cs="Arial"/>
          <w:sz w:val="24"/>
          <w:szCs w:val="24"/>
        </w:rPr>
      </w:pPr>
      <w:r w:rsidRPr="003555D8">
        <w:rPr>
          <w:rFonts w:ascii="Arial" w:hAnsi="Arial" w:cs="Arial"/>
          <w:sz w:val="24"/>
          <w:szCs w:val="24"/>
        </w:rPr>
        <w:t xml:space="preserve">ACM Ethics. (N.D.) Case: Automated Active Response Weaponry. </w:t>
      </w:r>
      <w:r w:rsidRPr="003555D8">
        <w:rPr>
          <w:rFonts w:ascii="Arial" w:hAnsi="Arial" w:cs="Arial"/>
          <w:i/>
          <w:iCs/>
          <w:sz w:val="24"/>
          <w:szCs w:val="24"/>
        </w:rPr>
        <w:t>Code of Ethics</w:t>
      </w:r>
      <w:r w:rsidRPr="003555D8">
        <w:rPr>
          <w:rFonts w:ascii="Arial" w:hAnsi="Arial" w:cs="Arial"/>
          <w:sz w:val="24"/>
          <w:szCs w:val="24"/>
        </w:rPr>
        <w:t>. Available from:  https://ethics.acm.org/code-of-ethics/using-the-code/case-automated-active-response-weaponry/ [Accessed 11 Nov 2022].</w:t>
      </w:r>
    </w:p>
    <w:p w14:paraId="097839ED" w14:textId="77777777" w:rsidR="00FA417D" w:rsidRPr="003555D8" w:rsidRDefault="00FA417D" w:rsidP="00FA417D">
      <w:pPr>
        <w:widowControl/>
        <w:rPr>
          <w:rFonts w:ascii="Arial" w:hAnsi="Arial" w:cs="Arial"/>
          <w:sz w:val="24"/>
          <w:szCs w:val="24"/>
        </w:rPr>
      </w:pPr>
      <w:r w:rsidRPr="003555D8">
        <w:rPr>
          <w:rFonts w:ascii="Arial" w:hAnsi="Arial" w:cs="Arial"/>
          <w:sz w:val="24"/>
          <w:szCs w:val="24"/>
        </w:rPr>
        <w:t xml:space="preserve">BCS. (June 8, 2022) Code of Conduct for BCS Members. </w:t>
      </w:r>
      <w:r w:rsidRPr="003555D8">
        <w:rPr>
          <w:rFonts w:ascii="Arial" w:hAnsi="Arial" w:cs="Arial"/>
          <w:i/>
          <w:iCs/>
          <w:sz w:val="24"/>
          <w:szCs w:val="24"/>
        </w:rPr>
        <w:t>BCS, The Chartered Institute for IT</w:t>
      </w:r>
      <w:r w:rsidRPr="003555D8">
        <w:rPr>
          <w:rFonts w:ascii="Arial" w:hAnsi="Arial" w:cs="Arial"/>
          <w:sz w:val="24"/>
          <w:szCs w:val="24"/>
        </w:rPr>
        <w:t>. Available from:  https://www.bcs.org/media/2211/bcs-code-of-conduct.pdf [Accessed 11 Nov 2022].</w:t>
      </w:r>
    </w:p>
    <w:p w14:paraId="6452E2E8" w14:textId="77777777" w:rsidR="00FA417D" w:rsidRPr="003555D8" w:rsidRDefault="00FA417D" w:rsidP="00FA417D">
      <w:pPr>
        <w:widowControl/>
        <w:rPr>
          <w:rFonts w:ascii="Arial" w:hAnsi="Arial" w:cs="Arial"/>
          <w:sz w:val="24"/>
          <w:szCs w:val="24"/>
        </w:rPr>
      </w:pPr>
      <w:r w:rsidRPr="003555D8">
        <w:rPr>
          <w:rFonts w:ascii="Arial" w:hAnsi="Arial" w:cs="Arial"/>
          <w:sz w:val="24"/>
          <w:szCs w:val="24"/>
        </w:rPr>
        <w:lastRenderedPageBreak/>
        <w:t xml:space="preserve">CPS. (September 9, 2022) Homicide: Murder and Manslaughter. </w:t>
      </w:r>
      <w:r w:rsidRPr="003555D8">
        <w:rPr>
          <w:rFonts w:ascii="Arial" w:hAnsi="Arial" w:cs="Arial"/>
          <w:i/>
          <w:iCs/>
          <w:sz w:val="24"/>
          <w:szCs w:val="24"/>
        </w:rPr>
        <w:t>Legal Guidance, Violent crime</w:t>
      </w:r>
      <w:r w:rsidRPr="003555D8">
        <w:rPr>
          <w:rFonts w:ascii="Arial" w:hAnsi="Arial" w:cs="Arial"/>
          <w:sz w:val="24"/>
          <w:szCs w:val="24"/>
        </w:rPr>
        <w:t>. Available from:  https://www.cps.gov.uk/legal-guidance/homicide-murder-and-manslaughter#_Toc3812587 [Accessed 11 Nov 2022].</w:t>
      </w:r>
    </w:p>
    <w:p w14:paraId="5AD7C5C2" w14:textId="77777777" w:rsidR="00FA417D" w:rsidRPr="003555D8" w:rsidRDefault="00FA417D" w:rsidP="00FA417D">
      <w:pPr>
        <w:widowControl/>
        <w:rPr>
          <w:rFonts w:ascii="Arial" w:hAnsi="Arial" w:cs="Arial"/>
          <w:sz w:val="24"/>
          <w:szCs w:val="24"/>
        </w:rPr>
      </w:pPr>
      <w:r w:rsidRPr="003555D8">
        <w:rPr>
          <w:rFonts w:ascii="Arial" w:hAnsi="Arial" w:cs="Arial"/>
          <w:sz w:val="24"/>
          <w:szCs w:val="24"/>
        </w:rPr>
        <w:t xml:space="preserve">GOV.UK. (April 15, 2020) The Public Interest Disclosure Act. </w:t>
      </w:r>
      <w:r w:rsidRPr="003555D8">
        <w:rPr>
          <w:rFonts w:ascii="Arial" w:hAnsi="Arial" w:cs="Arial"/>
          <w:i/>
          <w:iCs/>
          <w:sz w:val="24"/>
          <w:szCs w:val="24"/>
        </w:rPr>
        <w:t>Guidance</w:t>
      </w:r>
      <w:r w:rsidRPr="003555D8">
        <w:rPr>
          <w:rFonts w:ascii="Arial" w:hAnsi="Arial" w:cs="Arial"/>
          <w:sz w:val="24"/>
          <w:szCs w:val="24"/>
        </w:rPr>
        <w:t>. Available from:  https://www.gov.uk/government/publications/guidance-for-auditors-and-independent-examiners-of-charities/the-public-interest-disclosure-act--2 [Accessed 11 Nov 2022].</w:t>
      </w:r>
    </w:p>
    <w:p w14:paraId="7E796788" w14:textId="190B4FCD" w:rsidR="00D36D2C" w:rsidRDefault="00FA417D" w:rsidP="00FA417D">
      <w:pPr>
        <w:widowControl/>
        <w:rPr>
          <w:rFonts w:ascii="Arial" w:hAnsi="Arial" w:cs="Arial"/>
          <w:sz w:val="24"/>
          <w:szCs w:val="24"/>
        </w:rPr>
      </w:pPr>
      <w:r w:rsidRPr="003555D8">
        <w:rPr>
          <w:rFonts w:ascii="Arial" w:hAnsi="Arial" w:cs="Arial"/>
          <w:sz w:val="24"/>
          <w:szCs w:val="24"/>
        </w:rPr>
        <w:t>ICRC. (M</w:t>
      </w:r>
      <w:r w:rsidR="003E1D5E" w:rsidRPr="003555D8">
        <w:rPr>
          <w:rFonts w:ascii="Arial" w:hAnsi="Arial" w:cs="Arial"/>
          <w:sz w:val="24"/>
          <w:szCs w:val="24"/>
        </w:rPr>
        <w:t>ay</w:t>
      </w:r>
      <w:r w:rsidRPr="003555D8">
        <w:rPr>
          <w:rFonts w:ascii="Arial" w:hAnsi="Arial" w:cs="Arial"/>
          <w:sz w:val="24"/>
          <w:szCs w:val="24"/>
        </w:rPr>
        <w:t xml:space="preserve"> 12, 2021) ICRC position on autonomous weapon systems. </w:t>
      </w:r>
      <w:r w:rsidRPr="003555D8">
        <w:rPr>
          <w:rFonts w:ascii="Arial" w:hAnsi="Arial" w:cs="Arial"/>
          <w:i/>
          <w:iCs/>
          <w:sz w:val="24"/>
          <w:szCs w:val="24"/>
        </w:rPr>
        <w:t>Article</w:t>
      </w:r>
      <w:r w:rsidRPr="003555D8">
        <w:rPr>
          <w:rFonts w:ascii="Arial" w:hAnsi="Arial" w:cs="Arial"/>
          <w:sz w:val="24"/>
          <w:szCs w:val="24"/>
        </w:rPr>
        <w:t>. Available from:  https://www.icrc.org/en/document/icrc-position-autonomous-weapon-systems [Accessed 11 Nov 2022].</w:t>
      </w:r>
    </w:p>
    <w:p w14:paraId="3B3DFB57" w14:textId="774879E5" w:rsidR="00C15E8C" w:rsidRPr="003555D8" w:rsidRDefault="00C15E8C" w:rsidP="00D36D2C">
      <w:pPr>
        <w:widowControl/>
        <w:rPr>
          <w:rFonts w:ascii="Arial" w:hAnsi="Arial" w:cs="Arial"/>
          <w:sz w:val="24"/>
          <w:szCs w:val="24"/>
        </w:rPr>
      </w:pPr>
    </w:p>
    <w:sectPr w:rsidR="00C15E8C" w:rsidRPr="003555D8"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F30D6" w14:textId="77777777" w:rsidR="00B73F0D" w:rsidRDefault="00B73F0D">
      <w:pPr>
        <w:spacing w:after="0" w:line="240" w:lineRule="auto"/>
      </w:pPr>
    </w:p>
  </w:endnote>
  <w:endnote w:type="continuationSeparator" w:id="0">
    <w:p w14:paraId="7A49E2E5" w14:textId="77777777" w:rsidR="00B73F0D" w:rsidRDefault="00B73F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D9C1" w14:textId="77777777" w:rsidR="00B73F0D" w:rsidRDefault="00B73F0D">
      <w:pPr>
        <w:spacing w:after="0" w:line="240" w:lineRule="auto"/>
      </w:pPr>
    </w:p>
  </w:footnote>
  <w:footnote w:type="continuationSeparator" w:id="0">
    <w:p w14:paraId="128DB285" w14:textId="77777777" w:rsidR="00B73F0D" w:rsidRDefault="00B73F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2C0"/>
    <w:multiLevelType w:val="multilevel"/>
    <w:tmpl w:val="E8F0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73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70"/>
    <w:rsid w:val="00020354"/>
    <w:rsid w:val="000338DB"/>
    <w:rsid w:val="00040943"/>
    <w:rsid w:val="0006079F"/>
    <w:rsid w:val="000B222F"/>
    <w:rsid w:val="0012103A"/>
    <w:rsid w:val="00153CDD"/>
    <w:rsid w:val="00191F31"/>
    <w:rsid w:val="001D35A4"/>
    <w:rsid w:val="001D7D15"/>
    <w:rsid w:val="001E22CF"/>
    <w:rsid w:val="001E6D70"/>
    <w:rsid w:val="002066CD"/>
    <w:rsid w:val="0021756D"/>
    <w:rsid w:val="00224755"/>
    <w:rsid w:val="002652D0"/>
    <w:rsid w:val="002715DD"/>
    <w:rsid w:val="002A6E34"/>
    <w:rsid w:val="002D4751"/>
    <w:rsid w:val="002F1D25"/>
    <w:rsid w:val="0031737D"/>
    <w:rsid w:val="003555D8"/>
    <w:rsid w:val="00375573"/>
    <w:rsid w:val="003D1470"/>
    <w:rsid w:val="003E1D5E"/>
    <w:rsid w:val="00434827"/>
    <w:rsid w:val="00451F24"/>
    <w:rsid w:val="00452FCC"/>
    <w:rsid w:val="00475077"/>
    <w:rsid w:val="004B7BF4"/>
    <w:rsid w:val="00503540"/>
    <w:rsid w:val="0054153F"/>
    <w:rsid w:val="00543656"/>
    <w:rsid w:val="00552F91"/>
    <w:rsid w:val="005713B1"/>
    <w:rsid w:val="00571D03"/>
    <w:rsid w:val="005A4E8D"/>
    <w:rsid w:val="005B15F6"/>
    <w:rsid w:val="00604E70"/>
    <w:rsid w:val="00621A43"/>
    <w:rsid w:val="006A4888"/>
    <w:rsid w:val="00722E9B"/>
    <w:rsid w:val="0077039D"/>
    <w:rsid w:val="007734D8"/>
    <w:rsid w:val="00777454"/>
    <w:rsid w:val="007931A5"/>
    <w:rsid w:val="007B1DED"/>
    <w:rsid w:val="007B55F7"/>
    <w:rsid w:val="0080156E"/>
    <w:rsid w:val="00824B59"/>
    <w:rsid w:val="008271E7"/>
    <w:rsid w:val="00827525"/>
    <w:rsid w:val="0085099A"/>
    <w:rsid w:val="00871B36"/>
    <w:rsid w:val="008B76AD"/>
    <w:rsid w:val="00915F36"/>
    <w:rsid w:val="00977EB1"/>
    <w:rsid w:val="00992564"/>
    <w:rsid w:val="00A10F28"/>
    <w:rsid w:val="00A12614"/>
    <w:rsid w:val="00A401ED"/>
    <w:rsid w:val="00B111A7"/>
    <w:rsid w:val="00B43F65"/>
    <w:rsid w:val="00B4710E"/>
    <w:rsid w:val="00B537BA"/>
    <w:rsid w:val="00B73F0D"/>
    <w:rsid w:val="00BB1A2B"/>
    <w:rsid w:val="00BB1F68"/>
    <w:rsid w:val="00BB61C7"/>
    <w:rsid w:val="00BC6E6F"/>
    <w:rsid w:val="00C15E8C"/>
    <w:rsid w:val="00C43D41"/>
    <w:rsid w:val="00C50727"/>
    <w:rsid w:val="00C80165"/>
    <w:rsid w:val="00CA47FD"/>
    <w:rsid w:val="00CF5417"/>
    <w:rsid w:val="00CF7AA6"/>
    <w:rsid w:val="00D00B1C"/>
    <w:rsid w:val="00D01468"/>
    <w:rsid w:val="00D0586B"/>
    <w:rsid w:val="00D06000"/>
    <w:rsid w:val="00D07E28"/>
    <w:rsid w:val="00D268FB"/>
    <w:rsid w:val="00D36D2C"/>
    <w:rsid w:val="00D439C4"/>
    <w:rsid w:val="00DA65FB"/>
    <w:rsid w:val="00DB2824"/>
    <w:rsid w:val="00DD07FA"/>
    <w:rsid w:val="00DD3902"/>
    <w:rsid w:val="00E259A4"/>
    <w:rsid w:val="00E36E05"/>
    <w:rsid w:val="00E43E98"/>
    <w:rsid w:val="00E77632"/>
    <w:rsid w:val="00ED1067"/>
    <w:rsid w:val="00F57BB1"/>
    <w:rsid w:val="00F61596"/>
    <w:rsid w:val="00F64CD8"/>
    <w:rsid w:val="00FA417D"/>
    <w:rsid w:val="00FA548B"/>
    <w:rsid w:val="00FD5F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0D691"/>
  <w15:chartTrackingRefBased/>
  <w15:docId w15:val="{82CE37A0-369D-45AD-B9F1-9AAB5119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1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61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D03"/>
    <w:rPr>
      <w:color w:val="0563C1" w:themeColor="hyperlink"/>
      <w:u w:val="single"/>
    </w:rPr>
  </w:style>
  <w:style w:type="character" w:customStyle="1" w:styleId="11">
    <w:name w:val="未解析的提及1"/>
    <w:basedOn w:val="a0"/>
    <w:uiPriority w:val="99"/>
    <w:semiHidden/>
    <w:unhideWhenUsed/>
    <w:rsid w:val="00571D03"/>
    <w:rPr>
      <w:color w:val="605E5C"/>
      <w:shd w:val="clear" w:color="auto" w:fill="E1DFDD"/>
    </w:rPr>
  </w:style>
  <w:style w:type="paragraph" w:styleId="a4">
    <w:name w:val="Title"/>
    <w:basedOn w:val="a"/>
    <w:next w:val="a"/>
    <w:link w:val="a5"/>
    <w:uiPriority w:val="10"/>
    <w:qFormat/>
    <w:rsid w:val="00121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2103A"/>
    <w:rPr>
      <w:rFonts w:asciiTheme="majorHAnsi" w:eastAsiaTheme="majorEastAsia" w:hAnsiTheme="majorHAnsi" w:cstheme="majorBidi"/>
      <w:spacing w:val="-10"/>
      <w:kern w:val="28"/>
      <w:sz w:val="56"/>
      <w:szCs w:val="56"/>
    </w:rPr>
  </w:style>
  <w:style w:type="paragraph" w:styleId="a6">
    <w:name w:val="No Spacing"/>
    <w:uiPriority w:val="1"/>
    <w:qFormat/>
    <w:rsid w:val="00915F36"/>
    <w:pPr>
      <w:widowControl w:val="0"/>
      <w:spacing w:after="0" w:line="240" w:lineRule="auto"/>
    </w:pPr>
  </w:style>
  <w:style w:type="character" w:styleId="a7">
    <w:name w:val="FollowedHyperlink"/>
    <w:basedOn w:val="a0"/>
    <w:uiPriority w:val="99"/>
    <w:semiHidden/>
    <w:unhideWhenUsed/>
    <w:rsid w:val="006A4888"/>
    <w:rPr>
      <w:color w:val="954F72" w:themeColor="followedHyperlink"/>
      <w:u w:val="single"/>
    </w:rPr>
  </w:style>
  <w:style w:type="paragraph" w:styleId="a8">
    <w:name w:val="List Paragraph"/>
    <w:basedOn w:val="a"/>
    <w:uiPriority w:val="34"/>
    <w:qFormat/>
    <w:rsid w:val="00DA65FB"/>
    <w:pPr>
      <w:ind w:left="720"/>
      <w:contextualSpacing/>
    </w:pPr>
  </w:style>
  <w:style w:type="character" w:styleId="a9">
    <w:name w:val="Unresolved Mention"/>
    <w:basedOn w:val="a0"/>
    <w:uiPriority w:val="99"/>
    <w:semiHidden/>
    <w:unhideWhenUsed/>
    <w:rsid w:val="002652D0"/>
    <w:rPr>
      <w:color w:val="605E5C"/>
      <w:shd w:val="clear" w:color="auto" w:fill="E1DFDD"/>
    </w:rPr>
  </w:style>
  <w:style w:type="character" w:customStyle="1" w:styleId="20">
    <w:name w:val="標題 2 字元"/>
    <w:basedOn w:val="a0"/>
    <w:link w:val="2"/>
    <w:uiPriority w:val="9"/>
    <w:rsid w:val="003E1D5E"/>
    <w:rPr>
      <w:rFonts w:asciiTheme="majorHAnsi" w:eastAsiaTheme="majorEastAsia" w:hAnsiTheme="majorHAnsi" w:cstheme="majorBidi"/>
      <w:color w:val="2F5496" w:themeColor="accent1" w:themeShade="BF"/>
      <w:sz w:val="26"/>
      <w:szCs w:val="26"/>
    </w:rPr>
  </w:style>
  <w:style w:type="character" w:customStyle="1" w:styleId="10">
    <w:name w:val="標題 1 字元"/>
    <w:basedOn w:val="a0"/>
    <w:link w:val="1"/>
    <w:uiPriority w:val="9"/>
    <w:rsid w:val="003E1D5E"/>
    <w:rPr>
      <w:rFonts w:asciiTheme="majorHAnsi" w:eastAsiaTheme="majorEastAsia" w:hAnsiTheme="majorHAnsi" w:cstheme="majorBidi"/>
      <w:color w:val="2F5496" w:themeColor="accent1" w:themeShade="BF"/>
      <w:sz w:val="32"/>
      <w:szCs w:val="32"/>
    </w:rPr>
  </w:style>
  <w:style w:type="paragraph" w:styleId="aa">
    <w:name w:val="header"/>
    <w:basedOn w:val="a"/>
    <w:link w:val="ab"/>
    <w:uiPriority w:val="99"/>
    <w:unhideWhenUsed/>
    <w:rsid w:val="00020354"/>
    <w:pPr>
      <w:tabs>
        <w:tab w:val="center" w:pos="4153"/>
        <w:tab w:val="right" w:pos="8306"/>
      </w:tabs>
      <w:spacing w:after="0" w:line="240" w:lineRule="auto"/>
    </w:pPr>
  </w:style>
  <w:style w:type="character" w:customStyle="1" w:styleId="ab">
    <w:name w:val="頁首 字元"/>
    <w:basedOn w:val="a0"/>
    <w:link w:val="aa"/>
    <w:uiPriority w:val="99"/>
    <w:rsid w:val="00020354"/>
  </w:style>
  <w:style w:type="paragraph" w:styleId="ac">
    <w:name w:val="footer"/>
    <w:basedOn w:val="a"/>
    <w:link w:val="ad"/>
    <w:uiPriority w:val="99"/>
    <w:unhideWhenUsed/>
    <w:rsid w:val="00020354"/>
    <w:pPr>
      <w:tabs>
        <w:tab w:val="center" w:pos="4153"/>
        <w:tab w:val="right" w:pos="8306"/>
      </w:tabs>
      <w:spacing w:after="0" w:line="240" w:lineRule="auto"/>
    </w:pPr>
  </w:style>
  <w:style w:type="character" w:customStyle="1" w:styleId="ad">
    <w:name w:val="頁尾 字元"/>
    <w:basedOn w:val="a0"/>
    <w:link w:val="ac"/>
    <w:uiPriority w:val="99"/>
    <w:rsid w:val="00020354"/>
  </w:style>
  <w:style w:type="character" w:customStyle="1" w:styleId="30">
    <w:name w:val="標題 3 字元"/>
    <w:basedOn w:val="a0"/>
    <w:link w:val="3"/>
    <w:uiPriority w:val="9"/>
    <w:semiHidden/>
    <w:rsid w:val="00F615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718">
      <w:bodyDiv w:val="1"/>
      <w:marLeft w:val="0"/>
      <w:marRight w:val="0"/>
      <w:marTop w:val="0"/>
      <w:marBottom w:val="0"/>
      <w:divBdr>
        <w:top w:val="none" w:sz="0" w:space="0" w:color="auto"/>
        <w:left w:val="none" w:sz="0" w:space="0" w:color="auto"/>
        <w:bottom w:val="none" w:sz="0" w:space="0" w:color="auto"/>
        <w:right w:val="none" w:sz="0" w:space="0" w:color="auto"/>
      </w:divBdr>
    </w:div>
    <w:div w:id="78991885">
      <w:bodyDiv w:val="1"/>
      <w:marLeft w:val="0"/>
      <w:marRight w:val="0"/>
      <w:marTop w:val="0"/>
      <w:marBottom w:val="0"/>
      <w:divBdr>
        <w:top w:val="none" w:sz="0" w:space="0" w:color="auto"/>
        <w:left w:val="none" w:sz="0" w:space="0" w:color="auto"/>
        <w:bottom w:val="none" w:sz="0" w:space="0" w:color="auto"/>
        <w:right w:val="none" w:sz="0" w:space="0" w:color="auto"/>
      </w:divBdr>
    </w:div>
    <w:div w:id="102725125">
      <w:bodyDiv w:val="1"/>
      <w:marLeft w:val="0"/>
      <w:marRight w:val="0"/>
      <w:marTop w:val="0"/>
      <w:marBottom w:val="0"/>
      <w:divBdr>
        <w:top w:val="none" w:sz="0" w:space="0" w:color="auto"/>
        <w:left w:val="none" w:sz="0" w:space="0" w:color="auto"/>
        <w:bottom w:val="none" w:sz="0" w:space="0" w:color="auto"/>
        <w:right w:val="none" w:sz="0" w:space="0" w:color="auto"/>
      </w:divBdr>
    </w:div>
    <w:div w:id="150145752">
      <w:bodyDiv w:val="1"/>
      <w:marLeft w:val="0"/>
      <w:marRight w:val="0"/>
      <w:marTop w:val="0"/>
      <w:marBottom w:val="0"/>
      <w:divBdr>
        <w:top w:val="none" w:sz="0" w:space="0" w:color="auto"/>
        <w:left w:val="none" w:sz="0" w:space="0" w:color="auto"/>
        <w:bottom w:val="none" w:sz="0" w:space="0" w:color="auto"/>
        <w:right w:val="none" w:sz="0" w:space="0" w:color="auto"/>
      </w:divBdr>
    </w:div>
    <w:div w:id="233900011">
      <w:bodyDiv w:val="1"/>
      <w:marLeft w:val="0"/>
      <w:marRight w:val="0"/>
      <w:marTop w:val="0"/>
      <w:marBottom w:val="0"/>
      <w:divBdr>
        <w:top w:val="none" w:sz="0" w:space="0" w:color="auto"/>
        <w:left w:val="none" w:sz="0" w:space="0" w:color="auto"/>
        <w:bottom w:val="none" w:sz="0" w:space="0" w:color="auto"/>
        <w:right w:val="none" w:sz="0" w:space="0" w:color="auto"/>
      </w:divBdr>
    </w:div>
    <w:div w:id="251671830">
      <w:bodyDiv w:val="1"/>
      <w:marLeft w:val="0"/>
      <w:marRight w:val="0"/>
      <w:marTop w:val="0"/>
      <w:marBottom w:val="0"/>
      <w:divBdr>
        <w:top w:val="none" w:sz="0" w:space="0" w:color="auto"/>
        <w:left w:val="none" w:sz="0" w:space="0" w:color="auto"/>
        <w:bottom w:val="none" w:sz="0" w:space="0" w:color="auto"/>
        <w:right w:val="none" w:sz="0" w:space="0" w:color="auto"/>
      </w:divBdr>
    </w:div>
    <w:div w:id="377170367">
      <w:bodyDiv w:val="1"/>
      <w:marLeft w:val="0"/>
      <w:marRight w:val="0"/>
      <w:marTop w:val="0"/>
      <w:marBottom w:val="0"/>
      <w:divBdr>
        <w:top w:val="none" w:sz="0" w:space="0" w:color="auto"/>
        <w:left w:val="none" w:sz="0" w:space="0" w:color="auto"/>
        <w:bottom w:val="none" w:sz="0" w:space="0" w:color="auto"/>
        <w:right w:val="none" w:sz="0" w:space="0" w:color="auto"/>
      </w:divBdr>
    </w:div>
    <w:div w:id="502821300">
      <w:bodyDiv w:val="1"/>
      <w:marLeft w:val="0"/>
      <w:marRight w:val="0"/>
      <w:marTop w:val="0"/>
      <w:marBottom w:val="0"/>
      <w:divBdr>
        <w:top w:val="none" w:sz="0" w:space="0" w:color="auto"/>
        <w:left w:val="none" w:sz="0" w:space="0" w:color="auto"/>
        <w:bottom w:val="none" w:sz="0" w:space="0" w:color="auto"/>
        <w:right w:val="none" w:sz="0" w:space="0" w:color="auto"/>
      </w:divBdr>
    </w:div>
    <w:div w:id="513808060">
      <w:bodyDiv w:val="1"/>
      <w:marLeft w:val="0"/>
      <w:marRight w:val="0"/>
      <w:marTop w:val="0"/>
      <w:marBottom w:val="0"/>
      <w:divBdr>
        <w:top w:val="none" w:sz="0" w:space="0" w:color="auto"/>
        <w:left w:val="none" w:sz="0" w:space="0" w:color="auto"/>
        <w:bottom w:val="none" w:sz="0" w:space="0" w:color="auto"/>
        <w:right w:val="none" w:sz="0" w:space="0" w:color="auto"/>
      </w:divBdr>
    </w:div>
    <w:div w:id="562177899">
      <w:bodyDiv w:val="1"/>
      <w:marLeft w:val="0"/>
      <w:marRight w:val="0"/>
      <w:marTop w:val="0"/>
      <w:marBottom w:val="0"/>
      <w:divBdr>
        <w:top w:val="none" w:sz="0" w:space="0" w:color="auto"/>
        <w:left w:val="none" w:sz="0" w:space="0" w:color="auto"/>
        <w:bottom w:val="none" w:sz="0" w:space="0" w:color="auto"/>
        <w:right w:val="none" w:sz="0" w:space="0" w:color="auto"/>
      </w:divBdr>
    </w:div>
    <w:div w:id="631981752">
      <w:bodyDiv w:val="1"/>
      <w:marLeft w:val="0"/>
      <w:marRight w:val="0"/>
      <w:marTop w:val="0"/>
      <w:marBottom w:val="0"/>
      <w:divBdr>
        <w:top w:val="none" w:sz="0" w:space="0" w:color="auto"/>
        <w:left w:val="none" w:sz="0" w:space="0" w:color="auto"/>
        <w:bottom w:val="none" w:sz="0" w:space="0" w:color="auto"/>
        <w:right w:val="none" w:sz="0" w:space="0" w:color="auto"/>
      </w:divBdr>
      <w:divsChild>
        <w:div w:id="1104154876">
          <w:marLeft w:val="0"/>
          <w:marRight w:val="0"/>
          <w:marTop w:val="0"/>
          <w:marBottom w:val="0"/>
          <w:divBdr>
            <w:top w:val="none" w:sz="0" w:space="0" w:color="auto"/>
            <w:left w:val="none" w:sz="0" w:space="0" w:color="auto"/>
            <w:bottom w:val="none" w:sz="0" w:space="0" w:color="auto"/>
            <w:right w:val="none" w:sz="0" w:space="0" w:color="auto"/>
          </w:divBdr>
          <w:divsChild>
            <w:div w:id="1879389496">
              <w:marLeft w:val="0"/>
              <w:marRight w:val="0"/>
              <w:marTop w:val="0"/>
              <w:marBottom w:val="0"/>
              <w:divBdr>
                <w:top w:val="none" w:sz="0" w:space="0" w:color="auto"/>
                <w:left w:val="none" w:sz="0" w:space="0" w:color="auto"/>
                <w:bottom w:val="none" w:sz="0" w:space="0" w:color="auto"/>
                <w:right w:val="none" w:sz="0" w:space="0" w:color="auto"/>
              </w:divBdr>
            </w:div>
          </w:divsChild>
        </w:div>
        <w:div w:id="5981716">
          <w:marLeft w:val="0"/>
          <w:marRight w:val="0"/>
          <w:marTop w:val="0"/>
          <w:marBottom w:val="0"/>
          <w:divBdr>
            <w:top w:val="none" w:sz="0" w:space="0" w:color="auto"/>
            <w:left w:val="none" w:sz="0" w:space="0" w:color="auto"/>
            <w:bottom w:val="none" w:sz="0" w:space="0" w:color="auto"/>
            <w:right w:val="none" w:sz="0" w:space="0" w:color="auto"/>
          </w:divBdr>
          <w:divsChild>
            <w:div w:id="804467909">
              <w:marLeft w:val="0"/>
              <w:marRight w:val="0"/>
              <w:marTop w:val="0"/>
              <w:marBottom w:val="0"/>
              <w:divBdr>
                <w:top w:val="none" w:sz="0" w:space="0" w:color="auto"/>
                <w:left w:val="none" w:sz="0" w:space="0" w:color="auto"/>
                <w:bottom w:val="none" w:sz="0" w:space="0" w:color="auto"/>
                <w:right w:val="none" w:sz="0" w:space="0" w:color="auto"/>
              </w:divBdr>
            </w:div>
          </w:divsChild>
        </w:div>
        <w:div w:id="20664446">
          <w:marLeft w:val="0"/>
          <w:marRight w:val="0"/>
          <w:marTop w:val="0"/>
          <w:marBottom w:val="0"/>
          <w:divBdr>
            <w:top w:val="none" w:sz="0" w:space="0" w:color="auto"/>
            <w:left w:val="none" w:sz="0" w:space="0" w:color="auto"/>
            <w:bottom w:val="none" w:sz="0" w:space="0" w:color="auto"/>
            <w:right w:val="none" w:sz="0" w:space="0" w:color="auto"/>
          </w:divBdr>
        </w:div>
        <w:div w:id="105273531">
          <w:marLeft w:val="0"/>
          <w:marRight w:val="0"/>
          <w:marTop w:val="0"/>
          <w:marBottom w:val="0"/>
          <w:divBdr>
            <w:top w:val="none" w:sz="0" w:space="0" w:color="auto"/>
            <w:left w:val="none" w:sz="0" w:space="0" w:color="auto"/>
            <w:bottom w:val="none" w:sz="0" w:space="0" w:color="auto"/>
            <w:right w:val="none" w:sz="0" w:space="0" w:color="auto"/>
          </w:divBdr>
        </w:div>
      </w:divsChild>
    </w:div>
    <w:div w:id="660626081">
      <w:bodyDiv w:val="1"/>
      <w:marLeft w:val="0"/>
      <w:marRight w:val="0"/>
      <w:marTop w:val="0"/>
      <w:marBottom w:val="0"/>
      <w:divBdr>
        <w:top w:val="none" w:sz="0" w:space="0" w:color="auto"/>
        <w:left w:val="none" w:sz="0" w:space="0" w:color="auto"/>
        <w:bottom w:val="none" w:sz="0" w:space="0" w:color="auto"/>
        <w:right w:val="none" w:sz="0" w:space="0" w:color="auto"/>
      </w:divBdr>
    </w:div>
    <w:div w:id="681318743">
      <w:bodyDiv w:val="1"/>
      <w:marLeft w:val="0"/>
      <w:marRight w:val="0"/>
      <w:marTop w:val="0"/>
      <w:marBottom w:val="0"/>
      <w:divBdr>
        <w:top w:val="none" w:sz="0" w:space="0" w:color="auto"/>
        <w:left w:val="none" w:sz="0" w:space="0" w:color="auto"/>
        <w:bottom w:val="none" w:sz="0" w:space="0" w:color="auto"/>
        <w:right w:val="none" w:sz="0" w:space="0" w:color="auto"/>
      </w:divBdr>
    </w:div>
    <w:div w:id="772940556">
      <w:bodyDiv w:val="1"/>
      <w:marLeft w:val="0"/>
      <w:marRight w:val="0"/>
      <w:marTop w:val="0"/>
      <w:marBottom w:val="0"/>
      <w:divBdr>
        <w:top w:val="none" w:sz="0" w:space="0" w:color="auto"/>
        <w:left w:val="none" w:sz="0" w:space="0" w:color="auto"/>
        <w:bottom w:val="none" w:sz="0" w:space="0" w:color="auto"/>
        <w:right w:val="none" w:sz="0" w:space="0" w:color="auto"/>
      </w:divBdr>
      <w:divsChild>
        <w:div w:id="1668702847">
          <w:marLeft w:val="0"/>
          <w:marRight w:val="0"/>
          <w:marTop w:val="0"/>
          <w:marBottom w:val="0"/>
          <w:divBdr>
            <w:top w:val="none" w:sz="0" w:space="0" w:color="auto"/>
            <w:left w:val="none" w:sz="0" w:space="0" w:color="auto"/>
            <w:bottom w:val="none" w:sz="0" w:space="0" w:color="auto"/>
            <w:right w:val="none" w:sz="0" w:space="0" w:color="auto"/>
          </w:divBdr>
          <w:divsChild>
            <w:div w:id="1783769000">
              <w:marLeft w:val="0"/>
              <w:marRight w:val="0"/>
              <w:marTop w:val="0"/>
              <w:marBottom w:val="0"/>
              <w:divBdr>
                <w:top w:val="none" w:sz="0" w:space="0" w:color="auto"/>
                <w:left w:val="none" w:sz="0" w:space="0" w:color="auto"/>
                <w:bottom w:val="none" w:sz="0" w:space="0" w:color="auto"/>
                <w:right w:val="none" w:sz="0" w:space="0" w:color="auto"/>
              </w:divBdr>
            </w:div>
          </w:divsChild>
        </w:div>
        <w:div w:id="1702701720">
          <w:marLeft w:val="0"/>
          <w:marRight w:val="0"/>
          <w:marTop w:val="0"/>
          <w:marBottom w:val="0"/>
          <w:divBdr>
            <w:top w:val="none" w:sz="0" w:space="0" w:color="auto"/>
            <w:left w:val="none" w:sz="0" w:space="0" w:color="auto"/>
            <w:bottom w:val="none" w:sz="0" w:space="0" w:color="auto"/>
            <w:right w:val="none" w:sz="0" w:space="0" w:color="auto"/>
          </w:divBdr>
          <w:divsChild>
            <w:div w:id="1015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979">
      <w:bodyDiv w:val="1"/>
      <w:marLeft w:val="0"/>
      <w:marRight w:val="0"/>
      <w:marTop w:val="0"/>
      <w:marBottom w:val="0"/>
      <w:divBdr>
        <w:top w:val="none" w:sz="0" w:space="0" w:color="auto"/>
        <w:left w:val="none" w:sz="0" w:space="0" w:color="auto"/>
        <w:bottom w:val="none" w:sz="0" w:space="0" w:color="auto"/>
        <w:right w:val="none" w:sz="0" w:space="0" w:color="auto"/>
      </w:divBdr>
    </w:div>
    <w:div w:id="937328361">
      <w:bodyDiv w:val="1"/>
      <w:marLeft w:val="0"/>
      <w:marRight w:val="0"/>
      <w:marTop w:val="0"/>
      <w:marBottom w:val="0"/>
      <w:divBdr>
        <w:top w:val="none" w:sz="0" w:space="0" w:color="auto"/>
        <w:left w:val="none" w:sz="0" w:space="0" w:color="auto"/>
        <w:bottom w:val="none" w:sz="0" w:space="0" w:color="auto"/>
        <w:right w:val="none" w:sz="0" w:space="0" w:color="auto"/>
      </w:divBdr>
    </w:div>
    <w:div w:id="943071245">
      <w:bodyDiv w:val="1"/>
      <w:marLeft w:val="0"/>
      <w:marRight w:val="0"/>
      <w:marTop w:val="0"/>
      <w:marBottom w:val="0"/>
      <w:divBdr>
        <w:top w:val="none" w:sz="0" w:space="0" w:color="auto"/>
        <w:left w:val="none" w:sz="0" w:space="0" w:color="auto"/>
        <w:bottom w:val="none" w:sz="0" w:space="0" w:color="auto"/>
        <w:right w:val="none" w:sz="0" w:space="0" w:color="auto"/>
      </w:divBdr>
    </w:div>
    <w:div w:id="968783776">
      <w:bodyDiv w:val="1"/>
      <w:marLeft w:val="0"/>
      <w:marRight w:val="0"/>
      <w:marTop w:val="0"/>
      <w:marBottom w:val="0"/>
      <w:divBdr>
        <w:top w:val="none" w:sz="0" w:space="0" w:color="auto"/>
        <w:left w:val="none" w:sz="0" w:space="0" w:color="auto"/>
        <w:bottom w:val="none" w:sz="0" w:space="0" w:color="auto"/>
        <w:right w:val="none" w:sz="0" w:space="0" w:color="auto"/>
      </w:divBdr>
    </w:div>
    <w:div w:id="1000735259">
      <w:bodyDiv w:val="1"/>
      <w:marLeft w:val="0"/>
      <w:marRight w:val="0"/>
      <w:marTop w:val="0"/>
      <w:marBottom w:val="0"/>
      <w:divBdr>
        <w:top w:val="none" w:sz="0" w:space="0" w:color="auto"/>
        <w:left w:val="none" w:sz="0" w:space="0" w:color="auto"/>
        <w:bottom w:val="none" w:sz="0" w:space="0" w:color="auto"/>
        <w:right w:val="none" w:sz="0" w:space="0" w:color="auto"/>
      </w:divBdr>
    </w:div>
    <w:div w:id="1021903927">
      <w:bodyDiv w:val="1"/>
      <w:marLeft w:val="0"/>
      <w:marRight w:val="0"/>
      <w:marTop w:val="0"/>
      <w:marBottom w:val="0"/>
      <w:divBdr>
        <w:top w:val="none" w:sz="0" w:space="0" w:color="auto"/>
        <w:left w:val="none" w:sz="0" w:space="0" w:color="auto"/>
        <w:bottom w:val="none" w:sz="0" w:space="0" w:color="auto"/>
        <w:right w:val="none" w:sz="0" w:space="0" w:color="auto"/>
      </w:divBdr>
    </w:div>
    <w:div w:id="1028915363">
      <w:bodyDiv w:val="1"/>
      <w:marLeft w:val="0"/>
      <w:marRight w:val="0"/>
      <w:marTop w:val="0"/>
      <w:marBottom w:val="0"/>
      <w:divBdr>
        <w:top w:val="none" w:sz="0" w:space="0" w:color="auto"/>
        <w:left w:val="none" w:sz="0" w:space="0" w:color="auto"/>
        <w:bottom w:val="none" w:sz="0" w:space="0" w:color="auto"/>
        <w:right w:val="none" w:sz="0" w:space="0" w:color="auto"/>
      </w:divBdr>
    </w:div>
    <w:div w:id="1029262234">
      <w:bodyDiv w:val="1"/>
      <w:marLeft w:val="0"/>
      <w:marRight w:val="0"/>
      <w:marTop w:val="0"/>
      <w:marBottom w:val="0"/>
      <w:divBdr>
        <w:top w:val="none" w:sz="0" w:space="0" w:color="auto"/>
        <w:left w:val="none" w:sz="0" w:space="0" w:color="auto"/>
        <w:bottom w:val="none" w:sz="0" w:space="0" w:color="auto"/>
        <w:right w:val="none" w:sz="0" w:space="0" w:color="auto"/>
      </w:divBdr>
      <w:divsChild>
        <w:div w:id="193620500">
          <w:marLeft w:val="0"/>
          <w:marRight w:val="0"/>
          <w:marTop w:val="60"/>
          <w:marBottom w:val="0"/>
          <w:divBdr>
            <w:top w:val="none" w:sz="0" w:space="0" w:color="auto"/>
            <w:left w:val="none" w:sz="0" w:space="0" w:color="auto"/>
            <w:bottom w:val="none" w:sz="0" w:space="0" w:color="auto"/>
            <w:right w:val="none" w:sz="0" w:space="0" w:color="auto"/>
          </w:divBdr>
        </w:div>
      </w:divsChild>
    </w:div>
    <w:div w:id="1223176403">
      <w:bodyDiv w:val="1"/>
      <w:marLeft w:val="0"/>
      <w:marRight w:val="0"/>
      <w:marTop w:val="0"/>
      <w:marBottom w:val="0"/>
      <w:divBdr>
        <w:top w:val="none" w:sz="0" w:space="0" w:color="auto"/>
        <w:left w:val="none" w:sz="0" w:space="0" w:color="auto"/>
        <w:bottom w:val="none" w:sz="0" w:space="0" w:color="auto"/>
        <w:right w:val="none" w:sz="0" w:space="0" w:color="auto"/>
      </w:divBdr>
    </w:div>
    <w:div w:id="1237276651">
      <w:bodyDiv w:val="1"/>
      <w:marLeft w:val="0"/>
      <w:marRight w:val="0"/>
      <w:marTop w:val="0"/>
      <w:marBottom w:val="0"/>
      <w:divBdr>
        <w:top w:val="none" w:sz="0" w:space="0" w:color="auto"/>
        <w:left w:val="none" w:sz="0" w:space="0" w:color="auto"/>
        <w:bottom w:val="none" w:sz="0" w:space="0" w:color="auto"/>
        <w:right w:val="none" w:sz="0" w:space="0" w:color="auto"/>
      </w:divBdr>
    </w:div>
    <w:div w:id="1284459232">
      <w:bodyDiv w:val="1"/>
      <w:marLeft w:val="0"/>
      <w:marRight w:val="0"/>
      <w:marTop w:val="0"/>
      <w:marBottom w:val="0"/>
      <w:divBdr>
        <w:top w:val="none" w:sz="0" w:space="0" w:color="auto"/>
        <w:left w:val="none" w:sz="0" w:space="0" w:color="auto"/>
        <w:bottom w:val="none" w:sz="0" w:space="0" w:color="auto"/>
        <w:right w:val="none" w:sz="0" w:space="0" w:color="auto"/>
      </w:divBdr>
    </w:div>
    <w:div w:id="1448617873">
      <w:bodyDiv w:val="1"/>
      <w:marLeft w:val="0"/>
      <w:marRight w:val="0"/>
      <w:marTop w:val="0"/>
      <w:marBottom w:val="0"/>
      <w:divBdr>
        <w:top w:val="none" w:sz="0" w:space="0" w:color="auto"/>
        <w:left w:val="none" w:sz="0" w:space="0" w:color="auto"/>
        <w:bottom w:val="none" w:sz="0" w:space="0" w:color="auto"/>
        <w:right w:val="none" w:sz="0" w:space="0" w:color="auto"/>
      </w:divBdr>
    </w:div>
    <w:div w:id="1729572070">
      <w:bodyDiv w:val="1"/>
      <w:marLeft w:val="0"/>
      <w:marRight w:val="0"/>
      <w:marTop w:val="0"/>
      <w:marBottom w:val="0"/>
      <w:divBdr>
        <w:top w:val="none" w:sz="0" w:space="0" w:color="auto"/>
        <w:left w:val="none" w:sz="0" w:space="0" w:color="auto"/>
        <w:bottom w:val="none" w:sz="0" w:space="0" w:color="auto"/>
        <w:right w:val="none" w:sz="0" w:space="0" w:color="auto"/>
      </w:divBdr>
    </w:div>
    <w:div w:id="1957908506">
      <w:bodyDiv w:val="1"/>
      <w:marLeft w:val="0"/>
      <w:marRight w:val="0"/>
      <w:marTop w:val="0"/>
      <w:marBottom w:val="0"/>
      <w:divBdr>
        <w:top w:val="none" w:sz="0" w:space="0" w:color="auto"/>
        <w:left w:val="none" w:sz="0" w:space="0" w:color="auto"/>
        <w:bottom w:val="none" w:sz="0" w:space="0" w:color="auto"/>
        <w:right w:val="none" w:sz="0" w:space="0" w:color="auto"/>
      </w:divBdr>
    </w:div>
    <w:div w:id="1964650322">
      <w:bodyDiv w:val="1"/>
      <w:marLeft w:val="0"/>
      <w:marRight w:val="0"/>
      <w:marTop w:val="0"/>
      <w:marBottom w:val="0"/>
      <w:divBdr>
        <w:top w:val="none" w:sz="0" w:space="0" w:color="auto"/>
        <w:left w:val="none" w:sz="0" w:space="0" w:color="auto"/>
        <w:bottom w:val="none" w:sz="0" w:space="0" w:color="auto"/>
        <w:right w:val="none" w:sz="0" w:space="0" w:color="auto"/>
      </w:divBdr>
    </w:div>
    <w:div w:id="212330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AEFFB-3FC1-4441-8ED7-9AD832D2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63</cp:revision>
  <dcterms:created xsi:type="dcterms:W3CDTF">2022-09-22T18:44:00Z</dcterms:created>
  <dcterms:modified xsi:type="dcterms:W3CDTF">2022-11-27T07:08:00Z</dcterms:modified>
</cp:coreProperties>
</file>