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DDCB" w14:textId="0D86793E" w:rsidR="00C51515" w:rsidRPr="00B626E9" w:rsidRDefault="00C51515" w:rsidP="00B626E9">
      <w:pPr>
        <w:pStyle w:val="a5"/>
      </w:pPr>
      <w:r w:rsidRPr="00B626E9">
        <w:t>Peer Response</w:t>
      </w:r>
    </w:p>
    <w:p w14:paraId="46E4637B" w14:textId="77777777" w:rsidR="009B4966" w:rsidRDefault="009B4966" w:rsidP="00DF3D48">
      <w:pPr>
        <w:widowControl/>
        <w:rPr>
          <w:rFonts w:ascii="Arial" w:hAnsi="Arial" w:cs="Arial"/>
          <w:sz w:val="24"/>
          <w:szCs w:val="24"/>
        </w:rPr>
      </w:pPr>
    </w:p>
    <w:p w14:paraId="00275283" w14:textId="32624922" w:rsidR="0083230E" w:rsidRDefault="0083230E" w:rsidP="00DF3D48">
      <w:pPr>
        <w:widowControl/>
        <w:rPr>
          <w:rFonts w:ascii="Arial" w:hAnsi="Arial" w:cs="Arial"/>
          <w:sz w:val="24"/>
          <w:szCs w:val="24"/>
        </w:rPr>
      </w:pPr>
      <w:r w:rsidRPr="0083230E">
        <w:rPr>
          <w:rFonts w:ascii="Arial" w:hAnsi="Arial" w:cs="Arial"/>
          <w:sz w:val="24"/>
          <w:szCs w:val="24"/>
        </w:rPr>
        <w:t xml:space="preserve">Thanks, </w:t>
      </w:r>
      <w:proofErr w:type="spellStart"/>
      <w:r w:rsidRPr="0083230E">
        <w:rPr>
          <w:rFonts w:ascii="Arial" w:hAnsi="Arial" w:cs="Arial"/>
          <w:sz w:val="24"/>
          <w:szCs w:val="24"/>
        </w:rPr>
        <w:t>Gurkan</w:t>
      </w:r>
      <w:proofErr w:type="spellEnd"/>
      <w:r w:rsidRPr="0083230E">
        <w:rPr>
          <w:rFonts w:ascii="Arial" w:hAnsi="Arial" w:cs="Arial"/>
          <w:sz w:val="24"/>
          <w:szCs w:val="24"/>
        </w:rPr>
        <w:t xml:space="preserve">, it is an informative post about the review of the Abi and </w:t>
      </w:r>
      <w:proofErr w:type="spellStart"/>
      <w:r w:rsidRPr="0083230E">
        <w:rPr>
          <w:rFonts w:ascii="Arial" w:hAnsi="Arial" w:cs="Arial"/>
          <w:sz w:val="24"/>
          <w:szCs w:val="24"/>
        </w:rPr>
        <w:t>Whizzz</w:t>
      </w:r>
      <w:proofErr w:type="spellEnd"/>
      <w:r w:rsidRPr="0083230E">
        <w:rPr>
          <w:rFonts w:ascii="Arial" w:hAnsi="Arial" w:cs="Arial"/>
          <w:sz w:val="24"/>
          <w:szCs w:val="24"/>
        </w:rPr>
        <w:t xml:space="preserve"> case. Notably identified the best practice for the report to the institution to avoid potentially biased publication.</w:t>
      </w:r>
    </w:p>
    <w:p w14:paraId="3E8540BB" w14:textId="4CA16240" w:rsidR="00A91C34" w:rsidRPr="00A91C34" w:rsidRDefault="00A91C34" w:rsidP="00A91C34">
      <w:pPr>
        <w:widowControl/>
        <w:rPr>
          <w:rFonts w:ascii="Arial" w:hAnsi="Arial" w:cs="Arial"/>
          <w:sz w:val="24"/>
          <w:szCs w:val="24"/>
        </w:rPr>
      </w:pPr>
      <w:r w:rsidRPr="00A91C34">
        <w:rPr>
          <w:rFonts w:ascii="Arial" w:hAnsi="Arial" w:cs="Arial"/>
          <w:sz w:val="24"/>
          <w:szCs w:val="24"/>
        </w:rPr>
        <w:t xml:space="preserve">Research misconduct involves the misrepresentation, fabrication of data or the unauthorized use of another person's words or ideas. </w:t>
      </w:r>
      <w:r w:rsidRPr="00A91C34">
        <w:rPr>
          <w:rFonts w:ascii="Arial" w:hAnsi="Arial" w:cs="Arial"/>
          <w:sz w:val="24"/>
          <w:szCs w:val="24"/>
        </w:rPr>
        <w:t>Misbehaviour</w:t>
      </w:r>
      <w:r w:rsidRPr="00A91C34">
        <w:rPr>
          <w:rFonts w:ascii="Arial" w:hAnsi="Arial" w:cs="Arial"/>
          <w:sz w:val="24"/>
          <w:szCs w:val="24"/>
        </w:rPr>
        <w:t xml:space="preserve"> must have been intentional, and sufficient evidence must exist to substantiate the charge. Misconduct also includes violating authorship or publication rights, as well as violating confidentiality.</w:t>
      </w:r>
    </w:p>
    <w:p w14:paraId="412D307A" w14:textId="30A7A8C4" w:rsidR="0083230E" w:rsidRDefault="00572CDC" w:rsidP="00A91C34">
      <w:pPr>
        <w:widowControl/>
        <w:rPr>
          <w:rFonts w:ascii="Arial" w:hAnsi="Arial" w:cs="Arial"/>
          <w:sz w:val="24"/>
          <w:szCs w:val="24"/>
        </w:rPr>
      </w:pPr>
      <w:r w:rsidRPr="00572CDC">
        <w:rPr>
          <w:rFonts w:ascii="Arial" w:hAnsi="Arial" w:cs="Arial"/>
          <w:sz w:val="24"/>
          <w:szCs w:val="24"/>
        </w:rPr>
        <w:t>A full investigation of an allegation is essential since researchers who really are found guilty of misconduct face</w:t>
      </w:r>
      <w:r>
        <w:rPr>
          <w:rFonts w:ascii="Arial" w:hAnsi="Arial" w:cs="Arial"/>
          <w:sz w:val="24"/>
          <w:szCs w:val="24"/>
        </w:rPr>
        <w:t xml:space="preserve"> </w:t>
      </w:r>
      <w:r w:rsidR="00A91C34" w:rsidRPr="00A91C34">
        <w:rPr>
          <w:rFonts w:ascii="Arial" w:hAnsi="Arial" w:cs="Arial"/>
          <w:sz w:val="24"/>
          <w:szCs w:val="24"/>
        </w:rPr>
        <w:t>the possibility of losing government funding, having their research restricted to under supervision, or possibly losing their jobs. Despite numerous allegations of inappropriate behaviour, just around 0.01% of complaints can be verified to be factual</w:t>
      </w:r>
      <w:r w:rsidR="009B4966" w:rsidRPr="00222C34">
        <w:rPr>
          <w:rFonts w:ascii="Arial" w:hAnsi="Arial" w:cs="Arial"/>
          <w:sz w:val="24"/>
          <w:szCs w:val="24"/>
        </w:rPr>
        <w:t>.</w:t>
      </w:r>
    </w:p>
    <w:p w14:paraId="2F63F2DA" w14:textId="53E9FD9A" w:rsidR="00222C34" w:rsidRDefault="00222C34" w:rsidP="00222C34">
      <w:pPr>
        <w:widowControl/>
        <w:rPr>
          <w:rFonts w:ascii="Arial" w:hAnsi="Arial" w:cs="Arial"/>
          <w:sz w:val="24"/>
          <w:szCs w:val="24"/>
        </w:rPr>
      </w:pPr>
      <w:r w:rsidRPr="00222C34">
        <w:rPr>
          <w:rFonts w:ascii="Arial" w:hAnsi="Arial" w:cs="Arial"/>
          <w:sz w:val="24"/>
          <w:szCs w:val="24"/>
        </w:rPr>
        <w:t xml:space="preserve">This matter </w:t>
      </w:r>
      <w:r w:rsidRPr="00222C34">
        <w:rPr>
          <w:rFonts w:ascii="Arial" w:hAnsi="Arial" w:cs="Arial"/>
          <w:sz w:val="24"/>
          <w:szCs w:val="24"/>
        </w:rPr>
        <w:t>must</w:t>
      </w:r>
      <w:r w:rsidRPr="00222C34">
        <w:rPr>
          <w:rFonts w:ascii="Arial" w:hAnsi="Arial" w:cs="Arial"/>
          <w:sz w:val="24"/>
          <w:szCs w:val="24"/>
        </w:rPr>
        <w:t xml:space="preserve"> be improved by several parties working together. The development of a globally recognized organization for research integrity is not quite possible, however, the field may come together and be inspired by a powerful, widely endorsed declaration.</w:t>
      </w:r>
      <w:r w:rsidR="009B4966">
        <w:rPr>
          <w:rFonts w:ascii="Arial" w:hAnsi="Arial" w:cs="Arial"/>
          <w:sz w:val="24"/>
          <w:szCs w:val="24"/>
        </w:rPr>
        <w:t xml:space="preserve"> </w:t>
      </w:r>
      <w:r w:rsidRPr="00222C34">
        <w:rPr>
          <w:rFonts w:ascii="Arial" w:hAnsi="Arial" w:cs="Arial"/>
          <w:sz w:val="24"/>
          <w:szCs w:val="24"/>
        </w:rPr>
        <w:t>Such as the Singapore Statement, which is referenced in almost all continental and national codes of conduct on research integrity</w:t>
      </w:r>
      <w:r w:rsidR="009B4966">
        <w:rPr>
          <w:rFonts w:ascii="Arial" w:hAnsi="Arial" w:cs="Arial"/>
          <w:sz w:val="24"/>
          <w:szCs w:val="24"/>
        </w:rPr>
        <w:t xml:space="preserve"> (</w:t>
      </w:r>
      <w:r w:rsidR="009B4966" w:rsidRPr="009B4966">
        <w:rPr>
          <w:rFonts w:ascii="Arial" w:hAnsi="Arial" w:cs="Arial"/>
          <w:sz w:val="24"/>
          <w:szCs w:val="24"/>
        </w:rPr>
        <w:t>David</w:t>
      </w:r>
      <w:r w:rsidR="009B4966">
        <w:rPr>
          <w:rFonts w:ascii="Arial" w:hAnsi="Arial" w:cs="Arial"/>
          <w:sz w:val="24"/>
          <w:szCs w:val="24"/>
        </w:rPr>
        <w:t xml:space="preserve"> &amp; Adil, 2014)</w:t>
      </w:r>
      <w:r w:rsidRPr="00222C34">
        <w:rPr>
          <w:rFonts w:ascii="Arial" w:hAnsi="Arial" w:cs="Arial"/>
          <w:sz w:val="24"/>
          <w:szCs w:val="24"/>
        </w:rPr>
        <w:t>. Future efforts are required to reach a more specific consensus, ideally through co-creation amongst the key parties.</w:t>
      </w:r>
    </w:p>
    <w:p w14:paraId="7C997A59" w14:textId="72175C42" w:rsidR="00222C34" w:rsidRPr="00A75879" w:rsidRDefault="00222C34" w:rsidP="00222C34">
      <w:pPr>
        <w:pStyle w:val="2"/>
      </w:pPr>
      <w:r w:rsidRPr="00A75879">
        <w:t>References</w:t>
      </w:r>
    </w:p>
    <w:p w14:paraId="0C3A4917" w14:textId="77777777" w:rsidR="003B798B" w:rsidRPr="003B798B" w:rsidRDefault="003B798B" w:rsidP="003B798B">
      <w:pPr>
        <w:widowControl/>
        <w:rPr>
          <w:rFonts w:ascii="Arial" w:hAnsi="Arial" w:cs="Arial"/>
          <w:sz w:val="24"/>
          <w:szCs w:val="24"/>
        </w:rPr>
      </w:pPr>
      <w:r w:rsidRPr="003B798B">
        <w:rPr>
          <w:rFonts w:ascii="Arial" w:hAnsi="Arial" w:cs="Arial"/>
          <w:sz w:val="24"/>
          <w:szCs w:val="24"/>
        </w:rPr>
        <w:t xml:space="preserve">American Psychological Association. (2008) Research Misconduct. </w:t>
      </w:r>
      <w:r w:rsidRPr="003B798B">
        <w:rPr>
          <w:rFonts w:ascii="Arial" w:hAnsi="Arial" w:cs="Arial"/>
          <w:i/>
          <w:iCs/>
          <w:sz w:val="24"/>
          <w:szCs w:val="24"/>
        </w:rPr>
        <w:t>Responsible Conduct of Research.</w:t>
      </w:r>
      <w:r w:rsidRPr="003B798B">
        <w:rPr>
          <w:rFonts w:ascii="Arial" w:hAnsi="Arial" w:cs="Arial"/>
          <w:sz w:val="24"/>
          <w:szCs w:val="24"/>
        </w:rPr>
        <w:t xml:space="preserve"> Available from: https://www.apa.org/research/responsible/misconduct [Accessed 20 January 2023].</w:t>
      </w:r>
    </w:p>
    <w:p w14:paraId="35C79234" w14:textId="71413BBE" w:rsidR="00222C34" w:rsidRDefault="003B798B" w:rsidP="003B798B">
      <w:pPr>
        <w:widowControl/>
        <w:rPr>
          <w:rFonts w:ascii="Arial" w:hAnsi="Arial" w:cs="Arial"/>
          <w:sz w:val="24"/>
          <w:szCs w:val="24"/>
        </w:rPr>
      </w:pPr>
      <w:r w:rsidRPr="003B798B">
        <w:rPr>
          <w:rFonts w:ascii="Arial" w:hAnsi="Arial" w:cs="Arial"/>
          <w:sz w:val="24"/>
          <w:szCs w:val="24"/>
        </w:rPr>
        <w:t xml:space="preserve">David, R. &amp; Adil, S. (2014) The Singapore Statement on Research Integrity. </w:t>
      </w:r>
      <w:r w:rsidRPr="003B798B">
        <w:rPr>
          <w:rFonts w:ascii="Arial" w:hAnsi="Arial" w:cs="Arial"/>
          <w:i/>
          <w:iCs/>
          <w:sz w:val="24"/>
          <w:szCs w:val="24"/>
        </w:rPr>
        <w:t>Account Res.</w:t>
      </w:r>
      <w:r w:rsidRPr="003B798B">
        <w:rPr>
          <w:rFonts w:ascii="Arial" w:hAnsi="Arial" w:cs="Arial"/>
          <w:sz w:val="24"/>
          <w:szCs w:val="24"/>
        </w:rPr>
        <w:t xml:space="preserve"> 18(2): 71–75 DOI: https://doi.org/10.1080%2F08989621.2011.557296</w:t>
      </w:r>
    </w:p>
    <w:sectPr w:rsidR="00222C34" w:rsidSect="00A1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6849" w14:textId="77777777" w:rsidR="002B4268" w:rsidRDefault="002B4268" w:rsidP="00DF3D48">
      <w:pPr>
        <w:spacing w:after="0" w:line="240" w:lineRule="auto"/>
      </w:pPr>
      <w:r>
        <w:separator/>
      </w:r>
    </w:p>
  </w:endnote>
  <w:endnote w:type="continuationSeparator" w:id="0">
    <w:p w14:paraId="3F7C0AA8" w14:textId="77777777" w:rsidR="002B4268" w:rsidRDefault="002B4268" w:rsidP="00DF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E473A" w14:textId="77777777" w:rsidR="002B4268" w:rsidRDefault="002B4268" w:rsidP="00DF3D48">
      <w:pPr>
        <w:spacing w:after="0" w:line="240" w:lineRule="auto"/>
      </w:pPr>
      <w:r>
        <w:separator/>
      </w:r>
    </w:p>
  </w:footnote>
  <w:footnote w:type="continuationSeparator" w:id="0">
    <w:p w14:paraId="69EA645B" w14:textId="77777777" w:rsidR="002B4268" w:rsidRDefault="002B4268" w:rsidP="00DF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46047"/>
    <w:multiLevelType w:val="hybridMultilevel"/>
    <w:tmpl w:val="A260D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04"/>
    <w:rsid w:val="00002E5D"/>
    <w:rsid w:val="0000382D"/>
    <w:rsid w:val="00012E29"/>
    <w:rsid w:val="00052D8A"/>
    <w:rsid w:val="00066D55"/>
    <w:rsid w:val="000A50D5"/>
    <w:rsid w:val="000B5E32"/>
    <w:rsid w:val="00140A2B"/>
    <w:rsid w:val="001412AF"/>
    <w:rsid w:val="001514E3"/>
    <w:rsid w:val="001535F2"/>
    <w:rsid w:val="00161B4E"/>
    <w:rsid w:val="00167E7B"/>
    <w:rsid w:val="001A6361"/>
    <w:rsid w:val="001B38F7"/>
    <w:rsid w:val="001C321C"/>
    <w:rsid w:val="001D7D25"/>
    <w:rsid w:val="00210E6C"/>
    <w:rsid w:val="00222C34"/>
    <w:rsid w:val="002619D9"/>
    <w:rsid w:val="0027413F"/>
    <w:rsid w:val="002A4A83"/>
    <w:rsid w:val="002B4268"/>
    <w:rsid w:val="002B4A6F"/>
    <w:rsid w:val="002D55AE"/>
    <w:rsid w:val="00325E31"/>
    <w:rsid w:val="00363752"/>
    <w:rsid w:val="003917FD"/>
    <w:rsid w:val="003B2A74"/>
    <w:rsid w:val="003B4FE3"/>
    <w:rsid w:val="003B798B"/>
    <w:rsid w:val="00435D95"/>
    <w:rsid w:val="00451F24"/>
    <w:rsid w:val="00463C04"/>
    <w:rsid w:val="00511302"/>
    <w:rsid w:val="00526617"/>
    <w:rsid w:val="00527788"/>
    <w:rsid w:val="00557D4E"/>
    <w:rsid w:val="00572CDC"/>
    <w:rsid w:val="00574172"/>
    <w:rsid w:val="0061713A"/>
    <w:rsid w:val="006328F8"/>
    <w:rsid w:val="006410AE"/>
    <w:rsid w:val="00641B6A"/>
    <w:rsid w:val="00655177"/>
    <w:rsid w:val="006567BA"/>
    <w:rsid w:val="00671EE2"/>
    <w:rsid w:val="006C7015"/>
    <w:rsid w:val="006D22C9"/>
    <w:rsid w:val="00706988"/>
    <w:rsid w:val="00781963"/>
    <w:rsid w:val="0079037B"/>
    <w:rsid w:val="00821D04"/>
    <w:rsid w:val="008316A9"/>
    <w:rsid w:val="0083230E"/>
    <w:rsid w:val="008658D2"/>
    <w:rsid w:val="00884391"/>
    <w:rsid w:val="00917EF1"/>
    <w:rsid w:val="0092548C"/>
    <w:rsid w:val="00931000"/>
    <w:rsid w:val="00931640"/>
    <w:rsid w:val="00940978"/>
    <w:rsid w:val="00943328"/>
    <w:rsid w:val="00974BC8"/>
    <w:rsid w:val="00992BA1"/>
    <w:rsid w:val="009A4BEC"/>
    <w:rsid w:val="009B4966"/>
    <w:rsid w:val="009D1177"/>
    <w:rsid w:val="009D4602"/>
    <w:rsid w:val="009D674D"/>
    <w:rsid w:val="009D6BD0"/>
    <w:rsid w:val="00A031A4"/>
    <w:rsid w:val="00A12614"/>
    <w:rsid w:val="00A440D8"/>
    <w:rsid w:val="00A55F75"/>
    <w:rsid w:val="00A71CD0"/>
    <w:rsid w:val="00A75879"/>
    <w:rsid w:val="00A91C34"/>
    <w:rsid w:val="00AC15C8"/>
    <w:rsid w:val="00AD2321"/>
    <w:rsid w:val="00AD4D89"/>
    <w:rsid w:val="00AD7211"/>
    <w:rsid w:val="00AF3E2E"/>
    <w:rsid w:val="00B0262E"/>
    <w:rsid w:val="00B20CCA"/>
    <w:rsid w:val="00B5554A"/>
    <w:rsid w:val="00B626E9"/>
    <w:rsid w:val="00B65B3D"/>
    <w:rsid w:val="00B8661E"/>
    <w:rsid w:val="00BA0E5B"/>
    <w:rsid w:val="00BA36CA"/>
    <w:rsid w:val="00BF2CDD"/>
    <w:rsid w:val="00C07CEF"/>
    <w:rsid w:val="00C15BAF"/>
    <w:rsid w:val="00C20085"/>
    <w:rsid w:val="00C51515"/>
    <w:rsid w:val="00CF70ED"/>
    <w:rsid w:val="00D03FC6"/>
    <w:rsid w:val="00D14BF7"/>
    <w:rsid w:val="00D1706E"/>
    <w:rsid w:val="00D46EE5"/>
    <w:rsid w:val="00D70349"/>
    <w:rsid w:val="00D87C42"/>
    <w:rsid w:val="00DD6796"/>
    <w:rsid w:val="00DD742E"/>
    <w:rsid w:val="00DF3D48"/>
    <w:rsid w:val="00E06F34"/>
    <w:rsid w:val="00E25B20"/>
    <w:rsid w:val="00EB1BDC"/>
    <w:rsid w:val="00EE1352"/>
    <w:rsid w:val="00F02319"/>
    <w:rsid w:val="00F33017"/>
    <w:rsid w:val="00F35591"/>
    <w:rsid w:val="00F4636F"/>
    <w:rsid w:val="00F9440A"/>
    <w:rsid w:val="00FA6229"/>
    <w:rsid w:val="00FE44CD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77E57"/>
  <w15:chartTrackingRefBased/>
  <w15:docId w15:val="{1CEAF57A-B0CB-4565-881D-9C86E77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3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7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3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352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51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C51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943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D67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0B5E3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81963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semiHidden/>
    <w:rsid w:val="002B4A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974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F3D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首 字元"/>
    <w:basedOn w:val="a0"/>
    <w:link w:val="a9"/>
    <w:uiPriority w:val="99"/>
    <w:rsid w:val="00DF3D48"/>
  </w:style>
  <w:style w:type="paragraph" w:styleId="ab">
    <w:name w:val="footer"/>
    <w:basedOn w:val="a"/>
    <w:link w:val="ac"/>
    <w:uiPriority w:val="99"/>
    <w:unhideWhenUsed/>
    <w:rsid w:val="00DF3D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頁尾 字元"/>
    <w:basedOn w:val="a0"/>
    <w:link w:val="ab"/>
    <w:uiPriority w:val="99"/>
    <w:rsid w:val="00DF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472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5534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681">
          <w:marLeft w:val="0"/>
          <w:marRight w:val="9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80</cp:revision>
  <dcterms:created xsi:type="dcterms:W3CDTF">2022-08-24T16:51:00Z</dcterms:created>
  <dcterms:modified xsi:type="dcterms:W3CDTF">2023-01-23T04:38:00Z</dcterms:modified>
</cp:coreProperties>
</file>