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E0BE0" w14:textId="0B75A4CD" w:rsidR="002715DD" w:rsidRDefault="00A761F2" w:rsidP="002715DD">
      <w:pPr>
        <w:widowControl/>
        <w:rPr>
          <w:rFonts w:ascii="Arial" w:eastAsiaTheme="majorEastAsia" w:hAnsi="Arial" w:cs="Arial"/>
          <w:spacing w:val="-10"/>
          <w:kern w:val="28"/>
          <w:sz w:val="56"/>
          <w:szCs w:val="56"/>
        </w:rPr>
      </w:pPr>
      <w:r w:rsidRPr="00A761F2">
        <w:rPr>
          <w:rFonts w:ascii="Arial" w:eastAsiaTheme="majorEastAsia" w:hAnsi="Arial" w:cs="Arial"/>
          <w:spacing w:val="-10"/>
          <w:kern w:val="28"/>
          <w:sz w:val="56"/>
          <w:szCs w:val="56"/>
        </w:rPr>
        <w:t>Summary</w:t>
      </w:r>
      <w:r>
        <w:rPr>
          <w:rFonts w:ascii="Arial" w:eastAsiaTheme="majorEastAsia" w:hAnsi="Arial" w:cs="Arial"/>
          <w:spacing w:val="-10"/>
          <w:kern w:val="28"/>
          <w:sz w:val="56"/>
          <w:szCs w:val="56"/>
        </w:rPr>
        <w:t xml:space="preserve"> </w:t>
      </w:r>
      <w:r w:rsidRPr="00A761F2">
        <w:rPr>
          <w:rFonts w:ascii="Arial" w:eastAsiaTheme="majorEastAsia" w:hAnsi="Arial" w:cs="Arial"/>
          <w:spacing w:val="-10"/>
          <w:kern w:val="28"/>
          <w:sz w:val="56"/>
          <w:szCs w:val="56"/>
        </w:rPr>
        <w:t>Post</w:t>
      </w:r>
    </w:p>
    <w:p w14:paraId="094F4842" w14:textId="77777777" w:rsidR="007628F9" w:rsidRPr="0013353C" w:rsidRDefault="007628F9" w:rsidP="007628F9">
      <w:pPr>
        <w:widowControl/>
        <w:rPr>
          <w:rFonts w:ascii="Arial" w:hAnsi="Arial" w:cs="Arial"/>
          <w:sz w:val="24"/>
          <w:szCs w:val="24"/>
        </w:rPr>
      </w:pPr>
      <w:r w:rsidRPr="0013353C">
        <w:rPr>
          <w:rFonts w:ascii="Arial" w:hAnsi="Arial" w:cs="Arial"/>
          <w:sz w:val="24"/>
          <w:szCs w:val="24"/>
        </w:rPr>
        <w:t>The severe effects of research misconduct on social, legal, and even the researchers themselves are illustrated by Abi's case. That demonstrated how crucial it is to adhere to ethical standards for research, despite potential conflicts of interest with investors.</w:t>
      </w:r>
    </w:p>
    <w:p w14:paraId="488D568B" w14:textId="514F0BBC" w:rsidR="007628F9" w:rsidRPr="0013353C" w:rsidRDefault="007628F9" w:rsidP="007628F9">
      <w:pPr>
        <w:widowControl/>
        <w:rPr>
          <w:rFonts w:ascii="Arial" w:hAnsi="Arial" w:cs="Arial"/>
          <w:sz w:val="24"/>
          <w:szCs w:val="24"/>
        </w:rPr>
      </w:pPr>
      <w:r w:rsidRPr="0013353C">
        <w:rPr>
          <w:rFonts w:ascii="Arial" w:hAnsi="Arial" w:cs="Arial"/>
          <w:sz w:val="24"/>
          <w:szCs w:val="24"/>
        </w:rPr>
        <w:t>Misrepresentation, data fabrication, and unauthorized use of other people's words or ideas are all examples of research misconduct. False information in the literature or the persistent citation of retracted work are examples of scientific misconduct that may result in serious consequences, such as the spread of preventable diseases or the death of human beings. Even though there have been many complaints of inappropriate behaviour, the investigation's difficult to verify, about 0.01% of them have been shown to be valid.</w:t>
      </w:r>
      <w:r w:rsidR="002E4152" w:rsidRPr="0013353C">
        <w:rPr>
          <w:rFonts w:ascii="Arial" w:hAnsi="Arial" w:cs="Arial"/>
          <w:sz w:val="24"/>
          <w:szCs w:val="24"/>
        </w:rPr>
        <w:t xml:space="preserve"> </w:t>
      </w:r>
      <w:r w:rsidRPr="0013353C">
        <w:rPr>
          <w:rFonts w:ascii="Arial" w:hAnsi="Arial" w:cs="Arial"/>
          <w:sz w:val="24"/>
          <w:szCs w:val="24"/>
        </w:rPr>
        <w:t xml:space="preserve">Researchers who are </w:t>
      </w:r>
      <w:r w:rsidR="002E4152" w:rsidRPr="0013353C">
        <w:rPr>
          <w:rFonts w:ascii="Arial" w:hAnsi="Arial" w:cs="Arial"/>
          <w:sz w:val="24"/>
          <w:szCs w:val="24"/>
        </w:rPr>
        <w:t>discovered</w:t>
      </w:r>
      <w:r w:rsidRPr="0013353C">
        <w:rPr>
          <w:rFonts w:ascii="Arial" w:hAnsi="Arial" w:cs="Arial"/>
          <w:sz w:val="24"/>
          <w:szCs w:val="24"/>
        </w:rPr>
        <w:t xml:space="preserve"> to have engaged in misconduct end up losing funds, having their study retracted, and even running the risk of losing their employment</w:t>
      </w:r>
      <w:r w:rsidR="00173DCF" w:rsidRPr="0013353C">
        <w:rPr>
          <w:rFonts w:ascii="Arial" w:hAnsi="Arial" w:cs="Arial"/>
          <w:sz w:val="24"/>
          <w:szCs w:val="24"/>
        </w:rPr>
        <w:t xml:space="preserve"> (</w:t>
      </w:r>
      <w:r w:rsidR="00173DCF" w:rsidRPr="0013353C">
        <w:rPr>
          <w:rFonts w:ascii="Arial" w:hAnsi="Arial" w:cs="Arial"/>
          <w:sz w:val="24"/>
          <w:szCs w:val="24"/>
        </w:rPr>
        <w:t>American Psychological Association</w:t>
      </w:r>
      <w:r w:rsidR="00173DCF" w:rsidRPr="0013353C">
        <w:rPr>
          <w:rFonts w:ascii="Arial" w:hAnsi="Arial" w:cs="Arial"/>
          <w:sz w:val="24"/>
          <w:szCs w:val="24"/>
        </w:rPr>
        <w:t xml:space="preserve">, </w:t>
      </w:r>
      <w:r w:rsidR="00173DCF" w:rsidRPr="0013353C">
        <w:rPr>
          <w:rFonts w:ascii="Arial" w:hAnsi="Arial" w:cs="Arial"/>
          <w:sz w:val="24"/>
          <w:szCs w:val="24"/>
        </w:rPr>
        <w:t>2008</w:t>
      </w:r>
      <w:r w:rsidR="00173DCF" w:rsidRPr="0013353C">
        <w:rPr>
          <w:rFonts w:ascii="Arial" w:hAnsi="Arial" w:cs="Arial"/>
          <w:sz w:val="24"/>
          <w:szCs w:val="24"/>
        </w:rPr>
        <w:t>)</w:t>
      </w:r>
      <w:r w:rsidRPr="0013353C">
        <w:rPr>
          <w:rFonts w:ascii="Arial" w:hAnsi="Arial" w:cs="Arial"/>
          <w:sz w:val="24"/>
          <w:szCs w:val="24"/>
        </w:rPr>
        <w:t>.</w:t>
      </w:r>
    </w:p>
    <w:p w14:paraId="50E90F4F" w14:textId="3B168DDF" w:rsidR="002E4152" w:rsidRPr="0013353C" w:rsidRDefault="002E4152" w:rsidP="002E4152">
      <w:pPr>
        <w:widowControl/>
        <w:rPr>
          <w:rFonts w:ascii="Arial" w:hAnsi="Arial" w:cs="Arial"/>
          <w:sz w:val="24"/>
          <w:szCs w:val="24"/>
        </w:rPr>
      </w:pPr>
      <w:r w:rsidRPr="0013353C">
        <w:rPr>
          <w:rFonts w:ascii="Arial" w:hAnsi="Arial" w:cs="Arial"/>
          <w:sz w:val="24"/>
          <w:szCs w:val="24"/>
        </w:rPr>
        <w:t xml:space="preserve">As </w:t>
      </w:r>
      <w:r w:rsidR="007628F9" w:rsidRPr="0013353C">
        <w:rPr>
          <w:rFonts w:ascii="Arial" w:hAnsi="Arial" w:cs="Arial"/>
          <w:sz w:val="24"/>
          <w:szCs w:val="24"/>
        </w:rPr>
        <w:t>Gurkan suggested that including conflict of interest disclosures in the research might greatly increase the report's transparency and credibility. Concerns, problems, or possible threats to such organizations or agencies should be known to ethical review boards in their capacity (Gurkan, 2023).</w:t>
      </w:r>
      <w:r w:rsidRPr="0013353C">
        <w:rPr>
          <w:rFonts w:ascii="Arial" w:hAnsi="Arial" w:cs="Arial"/>
          <w:sz w:val="24"/>
          <w:szCs w:val="24"/>
        </w:rPr>
        <w:t xml:space="preserve"> </w:t>
      </w:r>
      <w:r w:rsidRPr="0013353C">
        <w:rPr>
          <w:rFonts w:ascii="Arial" w:hAnsi="Arial" w:cs="Arial"/>
          <w:sz w:val="24"/>
          <w:szCs w:val="24"/>
        </w:rPr>
        <w:t>Falsification, fabrication, and plagiarism (FFP) are US federal offences that can result in harsh fines, loss of grant eligibility, and even possible imprisonment (Health and Human Services, N.D.).</w:t>
      </w:r>
      <w:r w:rsidRPr="0013353C">
        <w:rPr>
          <w:rFonts w:ascii="Arial" w:hAnsi="Arial" w:cs="Arial"/>
          <w:sz w:val="24"/>
          <w:szCs w:val="24"/>
        </w:rPr>
        <w:t xml:space="preserve"> </w:t>
      </w:r>
      <w:r w:rsidRPr="0013353C">
        <w:rPr>
          <w:rFonts w:ascii="Arial" w:hAnsi="Arial" w:cs="Arial"/>
          <w:sz w:val="24"/>
          <w:szCs w:val="24"/>
        </w:rPr>
        <w:t>The retraction research can be listed in the retraction database with conflict of interest and duplication of data as reasons for Abi's case if guilty (</w:t>
      </w:r>
      <w:r w:rsidR="0013353C" w:rsidRPr="0013353C">
        <w:rPr>
          <w:rFonts w:ascii="Arial" w:hAnsi="Arial" w:cs="Arial"/>
          <w:sz w:val="24"/>
          <w:szCs w:val="24"/>
        </w:rPr>
        <w:t>Retraction Database</w:t>
      </w:r>
      <w:r w:rsidRPr="0013353C">
        <w:rPr>
          <w:rFonts w:ascii="Arial" w:hAnsi="Arial" w:cs="Arial"/>
          <w:sz w:val="24"/>
          <w:szCs w:val="24"/>
        </w:rPr>
        <w:t>, 2023).</w:t>
      </w:r>
    </w:p>
    <w:p w14:paraId="0C69D43E" w14:textId="64F4AAC2" w:rsidR="005E2B38" w:rsidRPr="0013353C" w:rsidRDefault="00AF4883" w:rsidP="005E2B38">
      <w:pPr>
        <w:widowControl/>
        <w:rPr>
          <w:rFonts w:ascii="Arial" w:hAnsi="Arial" w:cs="Arial"/>
          <w:sz w:val="24"/>
          <w:szCs w:val="24"/>
        </w:rPr>
      </w:pPr>
      <w:r w:rsidRPr="0013353C">
        <w:rPr>
          <w:rFonts w:ascii="Arial" w:hAnsi="Arial" w:cs="Arial"/>
          <w:sz w:val="24"/>
          <w:szCs w:val="24"/>
        </w:rPr>
        <w:t xml:space="preserve">Researchers should comply with international guidelines of good clinical practice (GCP) </w:t>
      </w:r>
      <w:r w:rsidR="0013353C" w:rsidRPr="0013353C">
        <w:rPr>
          <w:rFonts w:ascii="Arial" w:hAnsi="Arial" w:cs="Arial"/>
          <w:sz w:val="24"/>
          <w:szCs w:val="24"/>
        </w:rPr>
        <w:t xml:space="preserve">(EMA, 2022) </w:t>
      </w:r>
      <w:r w:rsidRPr="0013353C">
        <w:rPr>
          <w:rFonts w:ascii="Arial" w:hAnsi="Arial" w:cs="Arial"/>
          <w:sz w:val="24"/>
          <w:szCs w:val="24"/>
        </w:rPr>
        <w:t>and other ethical and scientific standards. The Singapore Statement, for example, is a potent, broadly accepted proclamation that is mentioned in virtually all continental and national standards of conduct on ethics in research (David &amp; Adil, 2014). A more focused agreement must be reached in the future, ideally through co-creation amongst the important stakeholders.</w:t>
      </w:r>
    </w:p>
    <w:p w14:paraId="7B0A43A6" w14:textId="304048C5" w:rsidR="00AF4883" w:rsidRPr="0013353C" w:rsidRDefault="00AF4883" w:rsidP="005E2B38">
      <w:pPr>
        <w:widowControl/>
        <w:rPr>
          <w:rFonts w:ascii="Arial" w:hAnsi="Arial" w:cs="Arial"/>
          <w:sz w:val="24"/>
          <w:szCs w:val="24"/>
        </w:rPr>
      </w:pPr>
    </w:p>
    <w:p w14:paraId="743160B8" w14:textId="2D347D84" w:rsidR="001C2623" w:rsidRPr="0013353C" w:rsidRDefault="001C2623" w:rsidP="0013353C">
      <w:pPr>
        <w:pStyle w:val="2"/>
      </w:pPr>
      <w:r w:rsidRPr="0013353C">
        <w:t>References:</w:t>
      </w:r>
    </w:p>
    <w:p w14:paraId="4E540BF6" w14:textId="3276421B" w:rsidR="00173DCF" w:rsidRPr="0013353C" w:rsidRDefault="00173DCF" w:rsidP="00173DCF">
      <w:pPr>
        <w:widowControl/>
        <w:rPr>
          <w:rFonts w:ascii="Arial" w:hAnsi="Arial" w:cs="Arial"/>
          <w:sz w:val="24"/>
          <w:szCs w:val="24"/>
        </w:rPr>
      </w:pPr>
      <w:r w:rsidRPr="0013353C">
        <w:rPr>
          <w:rFonts w:ascii="Arial" w:hAnsi="Arial" w:cs="Arial"/>
          <w:sz w:val="24"/>
          <w:szCs w:val="24"/>
        </w:rPr>
        <w:t xml:space="preserve">American Psychological Association. (2008) Research Misconduct. </w:t>
      </w:r>
      <w:r w:rsidRPr="0013353C">
        <w:rPr>
          <w:rFonts w:ascii="Arial" w:hAnsi="Arial" w:cs="Arial"/>
          <w:i/>
          <w:iCs/>
          <w:sz w:val="24"/>
          <w:szCs w:val="24"/>
        </w:rPr>
        <w:t>Responsible Conduct of Research.</w:t>
      </w:r>
      <w:r w:rsidRPr="0013353C">
        <w:rPr>
          <w:rFonts w:ascii="Arial" w:hAnsi="Arial" w:cs="Arial"/>
          <w:sz w:val="24"/>
          <w:szCs w:val="24"/>
        </w:rPr>
        <w:t xml:space="preserve"> Available from: https://www.apa.org/research/responsible/misconduct [Accessed </w:t>
      </w:r>
      <w:r w:rsidR="0013353C" w:rsidRPr="0013353C">
        <w:rPr>
          <w:rFonts w:ascii="Arial" w:hAnsi="Arial" w:cs="Arial"/>
          <w:sz w:val="24"/>
          <w:szCs w:val="24"/>
        </w:rPr>
        <w:t>3</w:t>
      </w:r>
      <w:r w:rsidRPr="0013353C">
        <w:rPr>
          <w:rFonts w:ascii="Arial" w:hAnsi="Arial" w:cs="Arial"/>
          <w:sz w:val="24"/>
          <w:szCs w:val="24"/>
        </w:rPr>
        <w:t>0 January 2023].</w:t>
      </w:r>
    </w:p>
    <w:p w14:paraId="095BC5DF" w14:textId="77777777" w:rsidR="00173DCF" w:rsidRPr="0013353C" w:rsidRDefault="00173DCF" w:rsidP="00173DCF">
      <w:pPr>
        <w:widowControl/>
        <w:rPr>
          <w:rFonts w:ascii="Arial" w:hAnsi="Arial" w:cs="Arial"/>
          <w:sz w:val="24"/>
          <w:szCs w:val="24"/>
        </w:rPr>
      </w:pPr>
      <w:r w:rsidRPr="0013353C">
        <w:rPr>
          <w:rFonts w:ascii="Arial" w:hAnsi="Arial" w:cs="Arial"/>
          <w:sz w:val="24"/>
          <w:szCs w:val="24"/>
        </w:rPr>
        <w:t xml:space="preserve">David, R. &amp; Adil, S. (2014) The Singapore Statement on Research Integrity. </w:t>
      </w:r>
      <w:r w:rsidRPr="0013353C">
        <w:rPr>
          <w:rFonts w:ascii="Arial" w:hAnsi="Arial" w:cs="Arial"/>
          <w:i/>
          <w:iCs/>
          <w:sz w:val="24"/>
          <w:szCs w:val="24"/>
        </w:rPr>
        <w:t>Account Res.</w:t>
      </w:r>
      <w:r w:rsidRPr="0013353C">
        <w:rPr>
          <w:rFonts w:ascii="Arial" w:hAnsi="Arial" w:cs="Arial"/>
          <w:sz w:val="24"/>
          <w:szCs w:val="24"/>
        </w:rPr>
        <w:t xml:space="preserve"> 18(2): 71–75 DOI: https://doi.org/10.1080%2F08989621.2011.557296</w:t>
      </w:r>
    </w:p>
    <w:p w14:paraId="51C00386" w14:textId="733809CB" w:rsidR="00173DCF" w:rsidRPr="0013353C" w:rsidRDefault="0013353C" w:rsidP="005E2B38">
      <w:pPr>
        <w:widowControl/>
        <w:rPr>
          <w:rFonts w:ascii="Arial" w:hAnsi="Arial" w:cs="Arial"/>
          <w:sz w:val="24"/>
          <w:szCs w:val="24"/>
        </w:rPr>
      </w:pPr>
      <w:r w:rsidRPr="0013353C">
        <w:rPr>
          <w:rFonts w:ascii="Arial" w:hAnsi="Arial" w:cs="Arial"/>
          <w:sz w:val="24"/>
          <w:szCs w:val="24"/>
        </w:rPr>
        <w:lastRenderedPageBreak/>
        <w:t>EMA. (</w:t>
      </w:r>
      <w:r w:rsidR="006732EE" w:rsidRPr="006732EE">
        <w:rPr>
          <w:rFonts w:ascii="Arial" w:hAnsi="Arial" w:cs="Arial"/>
          <w:sz w:val="24"/>
          <w:szCs w:val="24"/>
        </w:rPr>
        <w:t>December</w:t>
      </w:r>
      <w:r w:rsidRPr="0013353C">
        <w:rPr>
          <w:rFonts w:ascii="Arial" w:hAnsi="Arial" w:cs="Arial"/>
          <w:sz w:val="24"/>
          <w:szCs w:val="24"/>
        </w:rPr>
        <w:t xml:space="preserve"> 12</w:t>
      </w:r>
      <w:r w:rsidR="006732EE">
        <w:rPr>
          <w:rFonts w:ascii="Arial" w:hAnsi="Arial" w:cs="Arial"/>
          <w:sz w:val="24"/>
          <w:szCs w:val="24"/>
        </w:rPr>
        <w:t>,</w:t>
      </w:r>
      <w:r w:rsidRPr="0013353C">
        <w:rPr>
          <w:rFonts w:ascii="Arial" w:hAnsi="Arial" w:cs="Arial"/>
          <w:sz w:val="24"/>
          <w:szCs w:val="24"/>
        </w:rPr>
        <w:t xml:space="preserve"> 2022) Good clinical practice. </w:t>
      </w:r>
      <w:r w:rsidRPr="0013353C">
        <w:rPr>
          <w:rFonts w:ascii="Arial" w:hAnsi="Arial" w:cs="Arial"/>
          <w:i/>
          <w:iCs/>
          <w:sz w:val="24"/>
          <w:szCs w:val="24"/>
        </w:rPr>
        <w:t>Human regulatory</w:t>
      </w:r>
      <w:r w:rsidRPr="0013353C">
        <w:rPr>
          <w:rFonts w:ascii="Arial" w:hAnsi="Arial" w:cs="Arial"/>
          <w:sz w:val="24"/>
          <w:szCs w:val="24"/>
        </w:rPr>
        <w:t xml:space="preserve">. Available from: https://www.ema.europa.eu/en/human-regulatory/research-development/compliance/good-clinical-practice [Accessed </w:t>
      </w:r>
      <w:r w:rsidRPr="0013353C">
        <w:rPr>
          <w:rFonts w:ascii="Arial" w:hAnsi="Arial" w:cs="Arial"/>
          <w:sz w:val="24"/>
          <w:szCs w:val="24"/>
        </w:rPr>
        <w:t>30</w:t>
      </w:r>
      <w:r w:rsidRPr="0013353C">
        <w:rPr>
          <w:rFonts w:ascii="Arial" w:hAnsi="Arial" w:cs="Arial"/>
          <w:sz w:val="24"/>
          <w:szCs w:val="24"/>
        </w:rPr>
        <w:t xml:space="preserve"> Jan 202</w:t>
      </w:r>
      <w:r w:rsidRPr="0013353C">
        <w:rPr>
          <w:rFonts w:ascii="Arial" w:hAnsi="Arial" w:cs="Arial"/>
          <w:sz w:val="24"/>
          <w:szCs w:val="24"/>
        </w:rPr>
        <w:t>3</w:t>
      </w:r>
      <w:r w:rsidRPr="0013353C">
        <w:rPr>
          <w:rFonts w:ascii="Arial" w:hAnsi="Arial" w:cs="Arial"/>
          <w:sz w:val="24"/>
          <w:szCs w:val="24"/>
        </w:rPr>
        <w:t>].</w:t>
      </w:r>
    </w:p>
    <w:p w14:paraId="3AED5677" w14:textId="7DD2D587" w:rsidR="0013353C" w:rsidRPr="0013353C" w:rsidRDefault="0013353C" w:rsidP="005E2B38">
      <w:pPr>
        <w:widowControl/>
        <w:rPr>
          <w:rFonts w:ascii="Arial" w:hAnsi="Arial" w:cs="Arial"/>
          <w:sz w:val="24"/>
          <w:szCs w:val="24"/>
        </w:rPr>
      </w:pPr>
      <w:r w:rsidRPr="0013353C">
        <w:rPr>
          <w:rFonts w:ascii="Arial" w:hAnsi="Arial" w:cs="Arial"/>
          <w:sz w:val="24"/>
          <w:szCs w:val="24"/>
        </w:rPr>
        <w:t xml:space="preserve">Health and Human Services. (N.D.) Research Misconduct. </w:t>
      </w:r>
      <w:r w:rsidRPr="0013353C">
        <w:rPr>
          <w:rFonts w:ascii="Arial" w:hAnsi="Arial" w:cs="Arial"/>
          <w:i/>
          <w:iCs/>
          <w:sz w:val="24"/>
          <w:szCs w:val="24"/>
        </w:rPr>
        <w:t>RCR Casebook</w:t>
      </w:r>
      <w:r w:rsidRPr="0013353C">
        <w:rPr>
          <w:rFonts w:ascii="Arial" w:hAnsi="Arial" w:cs="Arial"/>
          <w:sz w:val="24"/>
          <w:szCs w:val="24"/>
        </w:rPr>
        <w:t xml:space="preserve">. Available from: https://ori.hhs.gov/rcr-casebook-research-misconduct [Accessed </w:t>
      </w:r>
      <w:r w:rsidRPr="0013353C">
        <w:rPr>
          <w:rFonts w:ascii="Arial" w:hAnsi="Arial" w:cs="Arial"/>
          <w:sz w:val="24"/>
          <w:szCs w:val="24"/>
        </w:rPr>
        <w:t>3</w:t>
      </w:r>
      <w:r w:rsidRPr="0013353C">
        <w:rPr>
          <w:rFonts w:ascii="Arial" w:hAnsi="Arial" w:cs="Arial"/>
          <w:sz w:val="24"/>
          <w:szCs w:val="24"/>
        </w:rPr>
        <w:t>0 January 2023].</w:t>
      </w:r>
    </w:p>
    <w:p w14:paraId="71394E83" w14:textId="11F0CCAC" w:rsidR="001C2623" w:rsidRPr="0013353C" w:rsidRDefault="0013353C" w:rsidP="001C2623">
      <w:pPr>
        <w:widowControl/>
        <w:rPr>
          <w:rFonts w:ascii="Arial" w:hAnsi="Arial" w:cs="Arial"/>
          <w:sz w:val="24"/>
          <w:szCs w:val="24"/>
        </w:rPr>
      </w:pPr>
      <w:r w:rsidRPr="0013353C">
        <w:rPr>
          <w:rFonts w:ascii="Arial" w:hAnsi="Arial" w:cs="Arial"/>
          <w:sz w:val="24"/>
          <w:szCs w:val="24"/>
        </w:rPr>
        <w:t>R</w:t>
      </w:r>
      <w:r w:rsidRPr="0013353C">
        <w:rPr>
          <w:rFonts w:ascii="Arial" w:hAnsi="Arial" w:cs="Arial"/>
          <w:sz w:val="24"/>
          <w:szCs w:val="24"/>
        </w:rPr>
        <w:t>etraction</w:t>
      </w:r>
      <w:r w:rsidRPr="0013353C">
        <w:rPr>
          <w:rFonts w:ascii="Arial" w:hAnsi="Arial" w:cs="Arial"/>
          <w:sz w:val="24"/>
          <w:szCs w:val="24"/>
        </w:rPr>
        <w:t xml:space="preserve"> D</w:t>
      </w:r>
      <w:r w:rsidRPr="0013353C">
        <w:rPr>
          <w:rFonts w:ascii="Arial" w:hAnsi="Arial" w:cs="Arial"/>
          <w:sz w:val="24"/>
          <w:szCs w:val="24"/>
        </w:rPr>
        <w:t>atabase</w:t>
      </w:r>
      <w:r w:rsidRPr="0013353C">
        <w:rPr>
          <w:rFonts w:ascii="Arial" w:hAnsi="Arial" w:cs="Arial"/>
          <w:sz w:val="24"/>
          <w:szCs w:val="24"/>
        </w:rPr>
        <w:t>. (</w:t>
      </w:r>
      <w:r w:rsidR="001C2623" w:rsidRPr="0013353C">
        <w:rPr>
          <w:rFonts w:ascii="Arial" w:hAnsi="Arial" w:cs="Arial"/>
          <w:sz w:val="24"/>
          <w:szCs w:val="24"/>
        </w:rPr>
        <w:t>2023)</w:t>
      </w:r>
      <w:r w:rsidR="001C2623" w:rsidRPr="0013353C">
        <w:rPr>
          <w:rFonts w:ascii="Arial" w:hAnsi="Arial" w:cs="Arial"/>
          <w:sz w:val="24"/>
          <w:szCs w:val="24"/>
        </w:rPr>
        <w:t xml:space="preserve"> </w:t>
      </w:r>
      <w:r w:rsidRPr="0013353C">
        <w:rPr>
          <w:rFonts w:ascii="Arial" w:hAnsi="Arial" w:cs="Arial"/>
          <w:sz w:val="24"/>
          <w:szCs w:val="24"/>
        </w:rPr>
        <w:t xml:space="preserve">Retraction Search. </w:t>
      </w:r>
      <w:r w:rsidRPr="0013353C">
        <w:rPr>
          <w:rFonts w:ascii="Arial" w:hAnsi="Arial" w:cs="Arial"/>
          <w:i/>
          <w:iCs/>
          <w:sz w:val="24"/>
          <w:szCs w:val="24"/>
        </w:rPr>
        <w:t>The Retraction Watch Database</w:t>
      </w:r>
      <w:r w:rsidRPr="0013353C">
        <w:rPr>
          <w:rFonts w:ascii="Arial" w:hAnsi="Arial" w:cs="Arial"/>
          <w:sz w:val="24"/>
          <w:szCs w:val="24"/>
        </w:rPr>
        <w:t>.</w:t>
      </w:r>
      <w:r w:rsidRPr="0013353C">
        <w:rPr>
          <w:rFonts w:ascii="Arial" w:hAnsi="Arial" w:cs="Arial"/>
          <w:sz w:val="24"/>
          <w:szCs w:val="24"/>
        </w:rPr>
        <w:t xml:space="preserve"> </w:t>
      </w:r>
      <w:r w:rsidRPr="0013353C">
        <w:rPr>
          <w:rFonts w:ascii="Arial" w:hAnsi="Arial" w:cs="Arial"/>
          <w:sz w:val="24"/>
          <w:szCs w:val="24"/>
        </w:rPr>
        <w:t xml:space="preserve">Available from: </w:t>
      </w:r>
      <w:r w:rsidR="001C2623" w:rsidRPr="0013353C">
        <w:rPr>
          <w:rFonts w:ascii="Arial" w:hAnsi="Arial" w:cs="Arial"/>
          <w:sz w:val="24"/>
          <w:szCs w:val="24"/>
        </w:rPr>
        <w:t>http://retractiondatabase.org/RetractionSearch.aspx</w:t>
      </w:r>
      <w:r w:rsidRPr="0013353C">
        <w:rPr>
          <w:rFonts w:ascii="Arial" w:hAnsi="Arial" w:cs="Arial"/>
          <w:sz w:val="24"/>
          <w:szCs w:val="24"/>
        </w:rPr>
        <w:t xml:space="preserve"> </w:t>
      </w:r>
      <w:r w:rsidRPr="0013353C">
        <w:rPr>
          <w:rFonts w:ascii="Arial" w:hAnsi="Arial" w:cs="Arial"/>
          <w:sz w:val="24"/>
          <w:szCs w:val="24"/>
        </w:rPr>
        <w:t xml:space="preserve">[Accessed </w:t>
      </w:r>
      <w:r w:rsidRPr="0013353C">
        <w:rPr>
          <w:rFonts w:ascii="Arial" w:hAnsi="Arial" w:cs="Arial"/>
          <w:sz w:val="24"/>
          <w:szCs w:val="24"/>
        </w:rPr>
        <w:t>30</w:t>
      </w:r>
      <w:r w:rsidRPr="0013353C">
        <w:rPr>
          <w:rFonts w:ascii="Arial" w:hAnsi="Arial" w:cs="Arial"/>
          <w:sz w:val="24"/>
          <w:szCs w:val="24"/>
        </w:rPr>
        <w:t xml:space="preserve"> January 2023].</w:t>
      </w:r>
    </w:p>
    <w:sectPr w:rsidR="001C2623" w:rsidRPr="0013353C" w:rsidSect="00A12614">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0667B" w14:textId="77777777" w:rsidR="00A949CD" w:rsidRDefault="00A949CD">
      <w:pPr>
        <w:spacing w:after="0" w:line="240" w:lineRule="auto"/>
      </w:pPr>
    </w:p>
  </w:endnote>
  <w:endnote w:type="continuationSeparator" w:id="0">
    <w:p w14:paraId="3B3C19F3" w14:textId="77777777" w:rsidR="00A949CD" w:rsidRDefault="00A949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7F324" w14:textId="77777777" w:rsidR="00A949CD" w:rsidRDefault="00A949CD">
      <w:pPr>
        <w:spacing w:after="0" w:line="240" w:lineRule="auto"/>
      </w:pPr>
    </w:p>
  </w:footnote>
  <w:footnote w:type="continuationSeparator" w:id="0">
    <w:p w14:paraId="59B81CB8" w14:textId="77777777" w:rsidR="00A949CD" w:rsidRDefault="00A949C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172C0"/>
    <w:multiLevelType w:val="multilevel"/>
    <w:tmpl w:val="E8F0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739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D70"/>
    <w:rsid w:val="00003E44"/>
    <w:rsid w:val="00020354"/>
    <w:rsid w:val="000338DB"/>
    <w:rsid w:val="00040943"/>
    <w:rsid w:val="0006079F"/>
    <w:rsid w:val="000B222F"/>
    <w:rsid w:val="0012103A"/>
    <w:rsid w:val="0013353C"/>
    <w:rsid w:val="00153CDD"/>
    <w:rsid w:val="00173DCF"/>
    <w:rsid w:val="00191F31"/>
    <w:rsid w:val="001C2623"/>
    <w:rsid w:val="001D35A4"/>
    <w:rsid w:val="001D7B50"/>
    <w:rsid w:val="001D7D15"/>
    <w:rsid w:val="001E1A58"/>
    <w:rsid w:val="001E22CF"/>
    <w:rsid w:val="001E6D70"/>
    <w:rsid w:val="002066CD"/>
    <w:rsid w:val="0021756D"/>
    <w:rsid w:val="00224755"/>
    <w:rsid w:val="002652D0"/>
    <w:rsid w:val="002715DD"/>
    <w:rsid w:val="002A6E34"/>
    <w:rsid w:val="002D4751"/>
    <w:rsid w:val="002E4152"/>
    <w:rsid w:val="002F1D25"/>
    <w:rsid w:val="0031737D"/>
    <w:rsid w:val="0033490D"/>
    <w:rsid w:val="003555D8"/>
    <w:rsid w:val="00375573"/>
    <w:rsid w:val="003D1470"/>
    <w:rsid w:val="003E1D5E"/>
    <w:rsid w:val="00404624"/>
    <w:rsid w:val="00434827"/>
    <w:rsid w:val="00451F24"/>
    <w:rsid w:val="00452FCC"/>
    <w:rsid w:val="004716A3"/>
    <w:rsid w:val="00475077"/>
    <w:rsid w:val="004B7BF4"/>
    <w:rsid w:val="004F5D7A"/>
    <w:rsid w:val="00503540"/>
    <w:rsid w:val="0054153F"/>
    <w:rsid w:val="00543656"/>
    <w:rsid w:val="00552F91"/>
    <w:rsid w:val="005656E4"/>
    <w:rsid w:val="005713B1"/>
    <w:rsid w:val="00571D03"/>
    <w:rsid w:val="005A4E8D"/>
    <w:rsid w:val="005B15F6"/>
    <w:rsid w:val="005C7FDA"/>
    <w:rsid w:val="005E2B38"/>
    <w:rsid w:val="00604E70"/>
    <w:rsid w:val="00621A43"/>
    <w:rsid w:val="006732EE"/>
    <w:rsid w:val="006A4888"/>
    <w:rsid w:val="00722E9B"/>
    <w:rsid w:val="007628F9"/>
    <w:rsid w:val="0077039D"/>
    <w:rsid w:val="007734D8"/>
    <w:rsid w:val="00777454"/>
    <w:rsid w:val="007931A5"/>
    <w:rsid w:val="007B1DED"/>
    <w:rsid w:val="007B55F7"/>
    <w:rsid w:val="0080156E"/>
    <w:rsid w:val="008107CF"/>
    <w:rsid w:val="00824B59"/>
    <w:rsid w:val="008271E7"/>
    <w:rsid w:val="00827525"/>
    <w:rsid w:val="0085099A"/>
    <w:rsid w:val="00871B36"/>
    <w:rsid w:val="008B76AD"/>
    <w:rsid w:val="00915F36"/>
    <w:rsid w:val="00977EB1"/>
    <w:rsid w:val="00992564"/>
    <w:rsid w:val="00A10F28"/>
    <w:rsid w:val="00A12614"/>
    <w:rsid w:val="00A401ED"/>
    <w:rsid w:val="00A761F2"/>
    <w:rsid w:val="00A85A49"/>
    <w:rsid w:val="00A949CD"/>
    <w:rsid w:val="00AB4B57"/>
    <w:rsid w:val="00AD6E55"/>
    <w:rsid w:val="00AF4883"/>
    <w:rsid w:val="00B111A7"/>
    <w:rsid w:val="00B35CAC"/>
    <w:rsid w:val="00B43F65"/>
    <w:rsid w:val="00B4710E"/>
    <w:rsid w:val="00B537BA"/>
    <w:rsid w:val="00B73F0D"/>
    <w:rsid w:val="00BA7556"/>
    <w:rsid w:val="00BB1A2B"/>
    <w:rsid w:val="00BB1F68"/>
    <w:rsid w:val="00BB61C7"/>
    <w:rsid w:val="00BC481D"/>
    <w:rsid w:val="00BC61B0"/>
    <w:rsid w:val="00BC6E6F"/>
    <w:rsid w:val="00C15E8C"/>
    <w:rsid w:val="00C43D41"/>
    <w:rsid w:val="00C50727"/>
    <w:rsid w:val="00C80165"/>
    <w:rsid w:val="00CA47FD"/>
    <w:rsid w:val="00CF5417"/>
    <w:rsid w:val="00CF7AA6"/>
    <w:rsid w:val="00D00B1C"/>
    <w:rsid w:val="00D01468"/>
    <w:rsid w:val="00D0586B"/>
    <w:rsid w:val="00D06000"/>
    <w:rsid w:val="00D07E28"/>
    <w:rsid w:val="00D25ED3"/>
    <w:rsid w:val="00D268FB"/>
    <w:rsid w:val="00D36D2C"/>
    <w:rsid w:val="00D439C4"/>
    <w:rsid w:val="00DA65FB"/>
    <w:rsid w:val="00DB2824"/>
    <w:rsid w:val="00DD07FA"/>
    <w:rsid w:val="00DD3902"/>
    <w:rsid w:val="00E259A4"/>
    <w:rsid w:val="00E36E05"/>
    <w:rsid w:val="00E43E98"/>
    <w:rsid w:val="00E77632"/>
    <w:rsid w:val="00EA48A4"/>
    <w:rsid w:val="00ED1067"/>
    <w:rsid w:val="00F57BB1"/>
    <w:rsid w:val="00F61596"/>
    <w:rsid w:val="00F64CD8"/>
    <w:rsid w:val="00FA417D"/>
    <w:rsid w:val="00FA548B"/>
    <w:rsid w:val="00FD5F7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60D691"/>
  <w15:chartTrackingRefBased/>
  <w15:docId w15:val="{82CE37A0-369D-45AD-B9F1-9AAB51192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E1D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E1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615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71D03"/>
    <w:rPr>
      <w:color w:val="0563C1" w:themeColor="hyperlink"/>
      <w:u w:val="single"/>
    </w:rPr>
  </w:style>
  <w:style w:type="character" w:customStyle="1" w:styleId="11">
    <w:name w:val="未解析的提及1"/>
    <w:basedOn w:val="a0"/>
    <w:uiPriority w:val="99"/>
    <w:semiHidden/>
    <w:unhideWhenUsed/>
    <w:rsid w:val="00571D03"/>
    <w:rPr>
      <w:color w:val="605E5C"/>
      <w:shd w:val="clear" w:color="auto" w:fill="E1DFDD"/>
    </w:rPr>
  </w:style>
  <w:style w:type="paragraph" w:styleId="a4">
    <w:name w:val="Title"/>
    <w:basedOn w:val="a"/>
    <w:next w:val="a"/>
    <w:link w:val="a5"/>
    <w:uiPriority w:val="10"/>
    <w:qFormat/>
    <w:rsid w:val="001210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標題 字元"/>
    <w:basedOn w:val="a0"/>
    <w:link w:val="a4"/>
    <w:uiPriority w:val="10"/>
    <w:rsid w:val="0012103A"/>
    <w:rPr>
      <w:rFonts w:asciiTheme="majorHAnsi" w:eastAsiaTheme="majorEastAsia" w:hAnsiTheme="majorHAnsi" w:cstheme="majorBidi"/>
      <w:spacing w:val="-10"/>
      <w:kern w:val="28"/>
      <w:sz w:val="56"/>
      <w:szCs w:val="56"/>
    </w:rPr>
  </w:style>
  <w:style w:type="paragraph" w:styleId="a6">
    <w:name w:val="No Spacing"/>
    <w:uiPriority w:val="1"/>
    <w:qFormat/>
    <w:rsid w:val="00915F36"/>
    <w:pPr>
      <w:widowControl w:val="0"/>
      <w:spacing w:after="0" w:line="240" w:lineRule="auto"/>
    </w:pPr>
  </w:style>
  <w:style w:type="character" w:styleId="a7">
    <w:name w:val="FollowedHyperlink"/>
    <w:basedOn w:val="a0"/>
    <w:uiPriority w:val="99"/>
    <w:semiHidden/>
    <w:unhideWhenUsed/>
    <w:rsid w:val="006A4888"/>
    <w:rPr>
      <w:color w:val="954F72" w:themeColor="followedHyperlink"/>
      <w:u w:val="single"/>
    </w:rPr>
  </w:style>
  <w:style w:type="paragraph" w:styleId="a8">
    <w:name w:val="List Paragraph"/>
    <w:basedOn w:val="a"/>
    <w:uiPriority w:val="34"/>
    <w:qFormat/>
    <w:rsid w:val="00DA65FB"/>
    <w:pPr>
      <w:ind w:left="720"/>
      <w:contextualSpacing/>
    </w:pPr>
  </w:style>
  <w:style w:type="character" w:styleId="a9">
    <w:name w:val="Unresolved Mention"/>
    <w:basedOn w:val="a0"/>
    <w:uiPriority w:val="99"/>
    <w:semiHidden/>
    <w:unhideWhenUsed/>
    <w:rsid w:val="002652D0"/>
    <w:rPr>
      <w:color w:val="605E5C"/>
      <w:shd w:val="clear" w:color="auto" w:fill="E1DFDD"/>
    </w:rPr>
  </w:style>
  <w:style w:type="character" w:customStyle="1" w:styleId="20">
    <w:name w:val="標題 2 字元"/>
    <w:basedOn w:val="a0"/>
    <w:link w:val="2"/>
    <w:uiPriority w:val="9"/>
    <w:rsid w:val="003E1D5E"/>
    <w:rPr>
      <w:rFonts w:asciiTheme="majorHAnsi" w:eastAsiaTheme="majorEastAsia" w:hAnsiTheme="majorHAnsi" w:cstheme="majorBidi"/>
      <w:color w:val="2F5496" w:themeColor="accent1" w:themeShade="BF"/>
      <w:sz w:val="26"/>
      <w:szCs w:val="26"/>
    </w:rPr>
  </w:style>
  <w:style w:type="character" w:customStyle="1" w:styleId="10">
    <w:name w:val="標題 1 字元"/>
    <w:basedOn w:val="a0"/>
    <w:link w:val="1"/>
    <w:uiPriority w:val="9"/>
    <w:rsid w:val="003E1D5E"/>
    <w:rPr>
      <w:rFonts w:asciiTheme="majorHAnsi" w:eastAsiaTheme="majorEastAsia" w:hAnsiTheme="majorHAnsi" w:cstheme="majorBidi"/>
      <w:color w:val="2F5496" w:themeColor="accent1" w:themeShade="BF"/>
      <w:sz w:val="32"/>
      <w:szCs w:val="32"/>
    </w:rPr>
  </w:style>
  <w:style w:type="paragraph" w:styleId="aa">
    <w:name w:val="header"/>
    <w:basedOn w:val="a"/>
    <w:link w:val="ab"/>
    <w:uiPriority w:val="99"/>
    <w:unhideWhenUsed/>
    <w:rsid w:val="00020354"/>
    <w:pPr>
      <w:tabs>
        <w:tab w:val="center" w:pos="4153"/>
        <w:tab w:val="right" w:pos="8306"/>
      </w:tabs>
      <w:spacing w:after="0" w:line="240" w:lineRule="auto"/>
    </w:pPr>
  </w:style>
  <w:style w:type="character" w:customStyle="1" w:styleId="ab">
    <w:name w:val="頁首 字元"/>
    <w:basedOn w:val="a0"/>
    <w:link w:val="aa"/>
    <w:uiPriority w:val="99"/>
    <w:rsid w:val="00020354"/>
  </w:style>
  <w:style w:type="paragraph" w:styleId="ac">
    <w:name w:val="footer"/>
    <w:basedOn w:val="a"/>
    <w:link w:val="ad"/>
    <w:uiPriority w:val="99"/>
    <w:unhideWhenUsed/>
    <w:rsid w:val="00020354"/>
    <w:pPr>
      <w:tabs>
        <w:tab w:val="center" w:pos="4153"/>
        <w:tab w:val="right" w:pos="8306"/>
      </w:tabs>
      <w:spacing w:after="0" w:line="240" w:lineRule="auto"/>
    </w:pPr>
  </w:style>
  <w:style w:type="character" w:customStyle="1" w:styleId="ad">
    <w:name w:val="頁尾 字元"/>
    <w:basedOn w:val="a0"/>
    <w:link w:val="ac"/>
    <w:uiPriority w:val="99"/>
    <w:rsid w:val="00020354"/>
  </w:style>
  <w:style w:type="character" w:customStyle="1" w:styleId="30">
    <w:name w:val="標題 3 字元"/>
    <w:basedOn w:val="a0"/>
    <w:link w:val="3"/>
    <w:uiPriority w:val="9"/>
    <w:semiHidden/>
    <w:rsid w:val="00F61596"/>
    <w:rPr>
      <w:rFonts w:asciiTheme="majorHAnsi" w:eastAsiaTheme="majorEastAsia" w:hAnsiTheme="majorHAnsi" w:cstheme="majorBidi"/>
      <w:color w:val="1F3763" w:themeColor="accent1" w:themeShade="7F"/>
      <w:sz w:val="24"/>
      <w:szCs w:val="24"/>
    </w:rPr>
  </w:style>
  <w:style w:type="paragraph" w:styleId="Web">
    <w:name w:val="Normal (Web)"/>
    <w:basedOn w:val="a"/>
    <w:uiPriority w:val="99"/>
    <w:semiHidden/>
    <w:unhideWhenUsed/>
    <w:rsid w:val="001E1A58"/>
    <w:pPr>
      <w:widowControl/>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3718">
      <w:bodyDiv w:val="1"/>
      <w:marLeft w:val="0"/>
      <w:marRight w:val="0"/>
      <w:marTop w:val="0"/>
      <w:marBottom w:val="0"/>
      <w:divBdr>
        <w:top w:val="none" w:sz="0" w:space="0" w:color="auto"/>
        <w:left w:val="none" w:sz="0" w:space="0" w:color="auto"/>
        <w:bottom w:val="none" w:sz="0" w:space="0" w:color="auto"/>
        <w:right w:val="none" w:sz="0" w:space="0" w:color="auto"/>
      </w:divBdr>
    </w:div>
    <w:div w:id="78991885">
      <w:bodyDiv w:val="1"/>
      <w:marLeft w:val="0"/>
      <w:marRight w:val="0"/>
      <w:marTop w:val="0"/>
      <w:marBottom w:val="0"/>
      <w:divBdr>
        <w:top w:val="none" w:sz="0" w:space="0" w:color="auto"/>
        <w:left w:val="none" w:sz="0" w:space="0" w:color="auto"/>
        <w:bottom w:val="none" w:sz="0" w:space="0" w:color="auto"/>
        <w:right w:val="none" w:sz="0" w:space="0" w:color="auto"/>
      </w:divBdr>
    </w:div>
    <w:div w:id="102725125">
      <w:bodyDiv w:val="1"/>
      <w:marLeft w:val="0"/>
      <w:marRight w:val="0"/>
      <w:marTop w:val="0"/>
      <w:marBottom w:val="0"/>
      <w:divBdr>
        <w:top w:val="none" w:sz="0" w:space="0" w:color="auto"/>
        <w:left w:val="none" w:sz="0" w:space="0" w:color="auto"/>
        <w:bottom w:val="none" w:sz="0" w:space="0" w:color="auto"/>
        <w:right w:val="none" w:sz="0" w:space="0" w:color="auto"/>
      </w:divBdr>
    </w:div>
    <w:div w:id="150145752">
      <w:bodyDiv w:val="1"/>
      <w:marLeft w:val="0"/>
      <w:marRight w:val="0"/>
      <w:marTop w:val="0"/>
      <w:marBottom w:val="0"/>
      <w:divBdr>
        <w:top w:val="none" w:sz="0" w:space="0" w:color="auto"/>
        <w:left w:val="none" w:sz="0" w:space="0" w:color="auto"/>
        <w:bottom w:val="none" w:sz="0" w:space="0" w:color="auto"/>
        <w:right w:val="none" w:sz="0" w:space="0" w:color="auto"/>
      </w:divBdr>
    </w:div>
    <w:div w:id="233900011">
      <w:bodyDiv w:val="1"/>
      <w:marLeft w:val="0"/>
      <w:marRight w:val="0"/>
      <w:marTop w:val="0"/>
      <w:marBottom w:val="0"/>
      <w:divBdr>
        <w:top w:val="none" w:sz="0" w:space="0" w:color="auto"/>
        <w:left w:val="none" w:sz="0" w:space="0" w:color="auto"/>
        <w:bottom w:val="none" w:sz="0" w:space="0" w:color="auto"/>
        <w:right w:val="none" w:sz="0" w:space="0" w:color="auto"/>
      </w:divBdr>
    </w:div>
    <w:div w:id="251671830">
      <w:bodyDiv w:val="1"/>
      <w:marLeft w:val="0"/>
      <w:marRight w:val="0"/>
      <w:marTop w:val="0"/>
      <w:marBottom w:val="0"/>
      <w:divBdr>
        <w:top w:val="none" w:sz="0" w:space="0" w:color="auto"/>
        <w:left w:val="none" w:sz="0" w:space="0" w:color="auto"/>
        <w:bottom w:val="none" w:sz="0" w:space="0" w:color="auto"/>
        <w:right w:val="none" w:sz="0" w:space="0" w:color="auto"/>
      </w:divBdr>
    </w:div>
    <w:div w:id="377170367">
      <w:bodyDiv w:val="1"/>
      <w:marLeft w:val="0"/>
      <w:marRight w:val="0"/>
      <w:marTop w:val="0"/>
      <w:marBottom w:val="0"/>
      <w:divBdr>
        <w:top w:val="none" w:sz="0" w:space="0" w:color="auto"/>
        <w:left w:val="none" w:sz="0" w:space="0" w:color="auto"/>
        <w:bottom w:val="none" w:sz="0" w:space="0" w:color="auto"/>
        <w:right w:val="none" w:sz="0" w:space="0" w:color="auto"/>
      </w:divBdr>
    </w:div>
    <w:div w:id="502821300">
      <w:bodyDiv w:val="1"/>
      <w:marLeft w:val="0"/>
      <w:marRight w:val="0"/>
      <w:marTop w:val="0"/>
      <w:marBottom w:val="0"/>
      <w:divBdr>
        <w:top w:val="none" w:sz="0" w:space="0" w:color="auto"/>
        <w:left w:val="none" w:sz="0" w:space="0" w:color="auto"/>
        <w:bottom w:val="none" w:sz="0" w:space="0" w:color="auto"/>
        <w:right w:val="none" w:sz="0" w:space="0" w:color="auto"/>
      </w:divBdr>
    </w:div>
    <w:div w:id="513808060">
      <w:bodyDiv w:val="1"/>
      <w:marLeft w:val="0"/>
      <w:marRight w:val="0"/>
      <w:marTop w:val="0"/>
      <w:marBottom w:val="0"/>
      <w:divBdr>
        <w:top w:val="none" w:sz="0" w:space="0" w:color="auto"/>
        <w:left w:val="none" w:sz="0" w:space="0" w:color="auto"/>
        <w:bottom w:val="none" w:sz="0" w:space="0" w:color="auto"/>
        <w:right w:val="none" w:sz="0" w:space="0" w:color="auto"/>
      </w:divBdr>
    </w:div>
    <w:div w:id="562177899">
      <w:bodyDiv w:val="1"/>
      <w:marLeft w:val="0"/>
      <w:marRight w:val="0"/>
      <w:marTop w:val="0"/>
      <w:marBottom w:val="0"/>
      <w:divBdr>
        <w:top w:val="none" w:sz="0" w:space="0" w:color="auto"/>
        <w:left w:val="none" w:sz="0" w:space="0" w:color="auto"/>
        <w:bottom w:val="none" w:sz="0" w:space="0" w:color="auto"/>
        <w:right w:val="none" w:sz="0" w:space="0" w:color="auto"/>
      </w:divBdr>
    </w:div>
    <w:div w:id="631981752">
      <w:bodyDiv w:val="1"/>
      <w:marLeft w:val="0"/>
      <w:marRight w:val="0"/>
      <w:marTop w:val="0"/>
      <w:marBottom w:val="0"/>
      <w:divBdr>
        <w:top w:val="none" w:sz="0" w:space="0" w:color="auto"/>
        <w:left w:val="none" w:sz="0" w:space="0" w:color="auto"/>
        <w:bottom w:val="none" w:sz="0" w:space="0" w:color="auto"/>
        <w:right w:val="none" w:sz="0" w:space="0" w:color="auto"/>
      </w:divBdr>
      <w:divsChild>
        <w:div w:id="1104154876">
          <w:marLeft w:val="0"/>
          <w:marRight w:val="0"/>
          <w:marTop w:val="0"/>
          <w:marBottom w:val="0"/>
          <w:divBdr>
            <w:top w:val="none" w:sz="0" w:space="0" w:color="auto"/>
            <w:left w:val="none" w:sz="0" w:space="0" w:color="auto"/>
            <w:bottom w:val="none" w:sz="0" w:space="0" w:color="auto"/>
            <w:right w:val="none" w:sz="0" w:space="0" w:color="auto"/>
          </w:divBdr>
          <w:divsChild>
            <w:div w:id="1879389496">
              <w:marLeft w:val="0"/>
              <w:marRight w:val="0"/>
              <w:marTop w:val="0"/>
              <w:marBottom w:val="0"/>
              <w:divBdr>
                <w:top w:val="none" w:sz="0" w:space="0" w:color="auto"/>
                <w:left w:val="none" w:sz="0" w:space="0" w:color="auto"/>
                <w:bottom w:val="none" w:sz="0" w:space="0" w:color="auto"/>
                <w:right w:val="none" w:sz="0" w:space="0" w:color="auto"/>
              </w:divBdr>
            </w:div>
          </w:divsChild>
        </w:div>
        <w:div w:id="5981716">
          <w:marLeft w:val="0"/>
          <w:marRight w:val="0"/>
          <w:marTop w:val="0"/>
          <w:marBottom w:val="0"/>
          <w:divBdr>
            <w:top w:val="none" w:sz="0" w:space="0" w:color="auto"/>
            <w:left w:val="none" w:sz="0" w:space="0" w:color="auto"/>
            <w:bottom w:val="none" w:sz="0" w:space="0" w:color="auto"/>
            <w:right w:val="none" w:sz="0" w:space="0" w:color="auto"/>
          </w:divBdr>
          <w:divsChild>
            <w:div w:id="804467909">
              <w:marLeft w:val="0"/>
              <w:marRight w:val="0"/>
              <w:marTop w:val="0"/>
              <w:marBottom w:val="0"/>
              <w:divBdr>
                <w:top w:val="none" w:sz="0" w:space="0" w:color="auto"/>
                <w:left w:val="none" w:sz="0" w:space="0" w:color="auto"/>
                <w:bottom w:val="none" w:sz="0" w:space="0" w:color="auto"/>
                <w:right w:val="none" w:sz="0" w:space="0" w:color="auto"/>
              </w:divBdr>
            </w:div>
          </w:divsChild>
        </w:div>
        <w:div w:id="20664446">
          <w:marLeft w:val="0"/>
          <w:marRight w:val="0"/>
          <w:marTop w:val="0"/>
          <w:marBottom w:val="0"/>
          <w:divBdr>
            <w:top w:val="none" w:sz="0" w:space="0" w:color="auto"/>
            <w:left w:val="none" w:sz="0" w:space="0" w:color="auto"/>
            <w:bottom w:val="none" w:sz="0" w:space="0" w:color="auto"/>
            <w:right w:val="none" w:sz="0" w:space="0" w:color="auto"/>
          </w:divBdr>
        </w:div>
        <w:div w:id="105273531">
          <w:marLeft w:val="0"/>
          <w:marRight w:val="0"/>
          <w:marTop w:val="0"/>
          <w:marBottom w:val="0"/>
          <w:divBdr>
            <w:top w:val="none" w:sz="0" w:space="0" w:color="auto"/>
            <w:left w:val="none" w:sz="0" w:space="0" w:color="auto"/>
            <w:bottom w:val="none" w:sz="0" w:space="0" w:color="auto"/>
            <w:right w:val="none" w:sz="0" w:space="0" w:color="auto"/>
          </w:divBdr>
        </w:div>
      </w:divsChild>
    </w:div>
    <w:div w:id="660626081">
      <w:bodyDiv w:val="1"/>
      <w:marLeft w:val="0"/>
      <w:marRight w:val="0"/>
      <w:marTop w:val="0"/>
      <w:marBottom w:val="0"/>
      <w:divBdr>
        <w:top w:val="none" w:sz="0" w:space="0" w:color="auto"/>
        <w:left w:val="none" w:sz="0" w:space="0" w:color="auto"/>
        <w:bottom w:val="none" w:sz="0" w:space="0" w:color="auto"/>
        <w:right w:val="none" w:sz="0" w:space="0" w:color="auto"/>
      </w:divBdr>
    </w:div>
    <w:div w:id="681318743">
      <w:bodyDiv w:val="1"/>
      <w:marLeft w:val="0"/>
      <w:marRight w:val="0"/>
      <w:marTop w:val="0"/>
      <w:marBottom w:val="0"/>
      <w:divBdr>
        <w:top w:val="none" w:sz="0" w:space="0" w:color="auto"/>
        <w:left w:val="none" w:sz="0" w:space="0" w:color="auto"/>
        <w:bottom w:val="none" w:sz="0" w:space="0" w:color="auto"/>
        <w:right w:val="none" w:sz="0" w:space="0" w:color="auto"/>
      </w:divBdr>
    </w:div>
    <w:div w:id="683435668">
      <w:bodyDiv w:val="1"/>
      <w:marLeft w:val="0"/>
      <w:marRight w:val="0"/>
      <w:marTop w:val="0"/>
      <w:marBottom w:val="0"/>
      <w:divBdr>
        <w:top w:val="none" w:sz="0" w:space="0" w:color="auto"/>
        <w:left w:val="none" w:sz="0" w:space="0" w:color="auto"/>
        <w:bottom w:val="none" w:sz="0" w:space="0" w:color="auto"/>
        <w:right w:val="none" w:sz="0" w:space="0" w:color="auto"/>
      </w:divBdr>
    </w:div>
    <w:div w:id="772940556">
      <w:bodyDiv w:val="1"/>
      <w:marLeft w:val="0"/>
      <w:marRight w:val="0"/>
      <w:marTop w:val="0"/>
      <w:marBottom w:val="0"/>
      <w:divBdr>
        <w:top w:val="none" w:sz="0" w:space="0" w:color="auto"/>
        <w:left w:val="none" w:sz="0" w:space="0" w:color="auto"/>
        <w:bottom w:val="none" w:sz="0" w:space="0" w:color="auto"/>
        <w:right w:val="none" w:sz="0" w:space="0" w:color="auto"/>
      </w:divBdr>
      <w:divsChild>
        <w:div w:id="1668702847">
          <w:marLeft w:val="0"/>
          <w:marRight w:val="0"/>
          <w:marTop w:val="0"/>
          <w:marBottom w:val="0"/>
          <w:divBdr>
            <w:top w:val="none" w:sz="0" w:space="0" w:color="auto"/>
            <w:left w:val="none" w:sz="0" w:space="0" w:color="auto"/>
            <w:bottom w:val="none" w:sz="0" w:space="0" w:color="auto"/>
            <w:right w:val="none" w:sz="0" w:space="0" w:color="auto"/>
          </w:divBdr>
          <w:divsChild>
            <w:div w:id="1783769000">
              <w:marLeft w:val="0"/>
              <w:marRight w:val="0"/>
              <w:marTop w:val="0"/>
              <w:marBottom w:val="0"/>
              <w:divBdr>
                <w:top w:val="none" w:sz="0" w:space="0" w:color="auto"/>
                <w:left w:val="none" w:sz="0" w:space="0" w:color="auto"/>
                <w:bottom w:val="none" w:sz="0" w:space="0" w:color="auto"/>
                <w:right w:val="none" w:sz="0" w:space="0" w:color="auto"/>
              </w:divBdr>
            </w:div>
          </w:divsChild>
        </w:div>
        <w:div w:id="1702701720">
          <w:marLeft w:val="0"/>
          <w:marRight w:val="0"/>
          <w:marTop w:val="0"/>
          <w:marBottom w:val="0"/>
          <w:divBdr>
            <w:top w:val="none" w:sz="0" w:space="0" w:color="auto"/>
            <w:left w:val="none" w:sz="0" w:space="0" w:color="auto"/>
            <w:bottom w:val="none" w:sz="0" w:space="0" w:color="auto"/>
            <w:right w:val="none" w:sz="0" w:space="0" w:color="auto"/>
          </w:divBdr>
          <w:divsChild>
            <w:div w:id="101522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3979">
      <w:bodyDiv w:val="1"/>
      <w:marLeft w:val="0"/>
      <w:marRight w:val="0"/>
      <w:marTop w:val="0"/>
      <w:marBottom w:val="0"/>
      <w:divBdr>
        <w:top w:val="none" w:sz="0" w:space="0" w:color="auto"/>
        <w:left w:val="none" w:sz="0" w:space="0" w:color="auto"/>
        <w:bottom w:val="none" w:sz="0" w:space="0" w:color="auto"/>
        <w:right w:val="none" w:sz="0" w:space="0" w:color="auto"/>
      </w:divBdr>
    </w:div>
    <w:div w:id="937328361">
      <w:bodyDiv w:val="1"/>
      <w:marLeft w:val="0"/>
      <w:marRight w:val="0"/>
      <w:marTop w:val="0"/>
      <w:marBottom w:val="0"/>
      <w:divBdr>
        <w:top w:val="none" w:sz="0" w:space="0" w:color="auto"/>
        <w:left w:val="none" w:sz="0" w:space="0" w:color="auto"/>
        <w:bottom w:val="none" w:sz="0" w:space="0" w:color="auto"/>
        <w:right w:val="none" w:sz="0" w:space="0" w:color="auto"/>
      </w:divBdr>
    </w:div>
    <w:div w:id="943071245">
      <w:bodyDiv w:val="1"/>
      <w:marLeft w:val="0"/>
      <w:marRight w:val="0"/>
      <w:marTop w:val="0"/>
      <w:marBottom w:val="0"/>
      <w:divBdr>
        <w:top w:val="none" w:sz="0" w:space="0" w:color="auto"/>
        <w:left w:val="none" w:sz="0" w:space="0" w:color="auto"/>
        <w:bottom w:val="none" w:sz="0" w:space="0" w:color="auto"/>
        <w:right w:val="none" w:sz="0" w:space="0" w:color="auto"/>
      </w:divBdr>
    </w:div>
    <w:div w:id="968783776">
      <w:bodyDiv w:val="1"/>
      <w:marLeft w:val="0"/>
      <w:marRight w:val="0"/>
      <w:marTop w:val="0"/>
      <w:marBottom w:val="0"/>
      <w:divBdr>
        <w:top w:val="none" w:sz="0" w:space="0" w:color="auto"/>
        <w:left w:val="none" w:sz="0" w:space="0" w:color="auto"/>
        <w:bottom w:val="none" w:sz="0" w:space="0" w:color="auto"/>
        <w:right w:val="none" w:sz="0" w:space="0" w:color="auto"/>
      </w:divBdr>
    </w:div>
    <w:div w:id="1000735259">
      <w:bodyDiv w:val="1"/>
      <w:marLeft w:val="0"/>
      <w:marRight w:val="0"/>
      <w:marTop w:val="0"/>
      <w:marBottom w:val="0"/>
      <w:divBdr>
        <w:top w:val="none" w:sz="0" w:space="0" w:color="auto"/>
        <w:left w:val="none" w:sz="0" w:space="0" w:color="auto"/>
        <w:bottom w:val="none" w:sz="0" w:space="0" w:color="auto"/>
        <w:right w:val="none" w:sz="0" w:space="0" w:color="auto"/>
      </w:divBdr>
    </w:div>
    <w:div w:id="1021903927">
      <w:bodyDiv w:val="1"/>
      <w:marLeft w:val="0"/>
      <w:marRight w:val="0"/>
      <w:marTop w:val="0"/>
      <w:marBottom w:val="0"/>
      <w:divBdr>
        <w:top w:val="none" w:sz="0" w:space="0" w:color="auto"/>
        <w:left w:val="none" w:sz="0" w:space="0" w:color="auto"/>
        <w:bottom w:val="none" w:sz="0" w:space="0" w:color="auto"/>
        <w:right w:val="none" w:sz="0" w:space="0" w:color="auto"/>
      </w:divBdr>
    </w:div>
    <w:div w:id="1028915363">
      <w:bodyDiv w:val="1"/>
      <w:marLeft w:val="0"/>
      <w:marRight w:val="0"/>
      <w:marTop w:val="0"/>
      <w:marBottom w:val="0"/>
      <w:divBdr>
        <w:top w:val="none" w:sz="0" w:space="0" w:color="auto"/>
        <w:left w:val="none" w:sz="0" w:space="0" w:color="auto"/>
        <w:bottom w:val="none" w:sz="0" w:space="0" w:color="auto"/>
        <w:right w:val="none" w:sz="0" w:space="0" w:color="auto"/>
      </w:divBdr>
    </w:div>
    <w:div w:id="1029262234">
      <w:bodyDiv w:val="1"/>
      <w:marLeft w:val="0"/>
      <w:marRight w:val="0"/>
      <w:marTop w:val="0"/>
      <w:marBottom w:val="0"/>
      <w:divBdr>
        <w:top w:val="none" w:sz="0" w:space="0" w:color="auto"/>
        <w:left w:val="none" w:sz="0" w:space="0" w:color="auto"/>
        <w:bottom w:val="none" w:sz="0" w:space="0" w:color="auto"/>
        <w:right w:val="none" w:sz="0" w:space="0" w:color="auto"/>
      </w:divBdr>
      <w:divsChild>
        <w:div w:id="193620500">
          <w:marLeft w:val="0"/>
          <w:marRight w:val="0"/>
          <w:marTop w:val="60"/>
          <w:marBottom w:val="0"/>
          <w:divBdr>
            <w:top w:val="none" w:sz="0" w:space="0" w:color="auto"/>
            <w:left w:val="none" w:sz="0" w:space="0" w:color="auto"/>
            <w:bottom w:val="none" w:sz="0" w:space="0" w:color="auto"/>
            <w:right w:val="none" w:sz="0" w:space="0" w:color="auto"/>
          </w:divBdr>
        </w:div>
      </w:divsChild>
    </w:div>
    <w:div w:id="1223176403">
      <w:bodyDiv w:val="1"/>
      <w:marLeft w:val="0"/>
      <w:marRight w:val="0"/>
      <w:marTop w:val="0"/>
      <w:marBottom w:val="0"/>
      <w:divBdr>
        <w:top w:val="none" w:sz="0" w:space="0" w:color="auto"/>
        <w:left w:val="none" w:sz="0" w:space="0" w:color="auto"/>
        <w:bottom w:val="none" w:sz="0" w:space="0" w:color="auto"/>
        <w:right w:val="none" w:sz="0" w:space="0" w:color="auto"/>
      </w:divBdr>
    </w:div>
    <w:div w:id="1237276651">
      <w:bodyDiv w:val="1"/>
      <w:marLeft w:val="0"/>
      <w:marRight w:val="0"/>
      <w:marTop w:val="0"/>
      <w:marBottom w:val="0"/>
      <w:divBdr>
        <w:top w:val="none" w:sz="0" w:space="0" w:color="auto"/>
        <w:left w:val="none" w:sz="0" w:space="0" w:color="auto"/>
        <w:bottom w:val="none" w:sz="0" w:space="0" w:color="auto"/>
        <w:right w:val="none" w:sz="0" w:space="0" w:color="auto"/>
      </w:divBdr>
    </w:div>
    <w:div w:id="1284459232">
      <w:bodyDiv w:val="1"/>
      <w:marLeft w:val="0"/>
      <w:marRight w:val="0"/>
      <w:marTop w:val="0"/>
      <w:marBottom w:val="0"/>
      <w:divBdr>
        <w:top w:val="none" w:sz="0" w:space="0" w:color="auto"/>
        <w:left w:val="none" w:sz="0" w:space="0" w:color="auto"/>
        <w:bottom w:val="none" w:sz="0" w:space="0" w:color="auto"/>
        <w:right w:val="none" w:sz="0" w:space="0" w:color="auto"/>
      </w:divBdr>
    </w:div>
    <w:div w:id="1350253944">
      <w:bodyDiv w:val="1"/>
      <w:marLeft w:val="0"/>
      <w:marRight w:val="0"/>
      <w:marTop w:val="0"/>
      <w:marBottom w:val="0"/>
      <w:divBdr>
        <w:top w:val="none" w:sz="0" w:space="0" w:color="auto"/>
        <w:left w:val="none" w:sz="0" w:space="0" w:color="auto"/>
        <w:bottom w:val="none" w:sz="0" w:space="0" w:color="auto"/>
        <w:right w:val="none" w:sz="0" w:space="0" w:color="auto"/>
      </w:divBdr>
    </w:div>
    <w:div w:id="1448617873">
      <w:bodyDiv w:val="1"/>
      <w:marLeft w:val="0"/>
      <w:marRight w:val="0"/>
      <w:marTop w:val="0"/>
      <w:marBottom w:val="0"/>
      <w:divBdr>
        <w:top w:val="none" w:sz="0" w:space="0" w:color="auto"/>
        <w:left w:val="none" w:sz="0" w:space="0" w:color="auto"/>
        <w:bottom w:val="none" w:sz="0" w:space="0" w:color="auto"/>
        <w:right w:val="none" w:sz="0" w:space="0" w:color="auto"/>
      </w:divBdr>
    </w:div>
    <w:div w:id="1729572070">
      <w:bodyDiv w:val="1"/>
      <w:marLeft w:val="0"/>
      <w:marRight w:val="0"/>
      <w:marTop w:val="0"/>
      <w:marBottom w:val="0"/>
      <w:divBdr>
        <w:top w:val="none" w:sz="0" w:space="0" w:color="auto"/>
        <w:left w:val="none" w:sz="0" w:space="0" w:color="auto"/>
        <w:bottom w:val="none" w:sz="0" w:space="0" w:color="auto"/>
        <w:right w:val="none" w:sz="0" w:space="0" w:color="auto"/>
      </w:divBdr>
    </w:div>
    <w:div w:id="1869634348">
      <w:bodyDiv w:val="1"/>
      <w:marLeft w:val="0"/>
      <w:marRight w:val="0"/>
      <w:marTop w:val="0"/>
      <w:marBottom w:val="0"/>
      <w:divBdr>
        <w:top w:val="none" w:sz="0" w:space="0" w:color="auto"/>
        <w:left w:val="none" w:sz="0" w:space="0" w:color="auto"/>
        <w:bottom w:val="none" w:sz="0" w:space="0" w:color="auto"/>
        <w:right w:val="none" w:sz="0" w:space="0" w:color="auto"/>
      </w:divBdr>
      <w:divsChild>
        <w:div w:id="263920222">
          <w:marLeft w:val="0"/>
          <w:marRight w:val="0"/>
          <w:marTop w:val="0"/>
          <w:marBottom w:val="0"/>
          <w:divBdr>
            <w:top w:val="none" w:sz="0" w:space="0" w:color="auto"/>
            <w:left w:val="none" w:sz="0" w:space="0" w:color="auto"/>
            <w:bottom w:val="none" w:sz="0" w:space="0" w:color="auto"/>
            <w:right w:val="none" w:sz="0" w:space="0" w:color="auto"/>
          </w:divBdr>
        </w:div>
        <w:div w:id="704184749">
          <w:marLeft w:val="0"/>
          <w:marRight w:val="0"/>
          <w:marTop w:val="0"/>
          <w:marBottom w:val="0"/>
          <w:divBdr>
            <w:top w:val="none" w:sz="0" w:space="0" w:color="auto"/>
            <w:left w:val="none" w:sz="0" w:space="0" w:color="auto"/>
            <w:bottom w:val="none" w:sz="0" w:space="0" w:color="auto"/>
            <w:right w:val="none" w:sz="0" w:space="0" w:color="auto"/>
          </w:divBdr>
        </w:div>
        <w:div w:id="1306550454">
          <w:marLeft w:val="0"/>
          <w:marRight w:val="0"/>
          <w:marTop w:val="0"/>
          <w:marBottom w:val="0"/>
          <w:divBdr>
            <w:top w:val="none" w:sz="0" w:space="0" w:color="auto"/>
            <w:left w:val="none" w:sz="0" w:space="0" w:color="auto"/>
            <w:bottom w:val="none" w:sz="0" w:space="0" w:color="auto"/>
            <w:right w:val="none" w:sz="0" w:space="0" w:color="auto"/>
          </w:divBdr>
        </w:div>
        <w:div w:id="1471049719">
          <w:marLeft w:val="0"/>
          <w:marRight w:val="0"/>
          <w:marTop w:val="0"/>
          <w:marBottom w:val="0"/>
          <w:divBdr>
            <w:top w:val="none" w:sz="0" w:space="0" w:color="auto"/>
            <w:left w:val="none" w:sz="0" w:space="0" w:color="auto"/>
            <w:bottom w:val="none" w:sz="0" w:space="0" w:color="auto"/>
            <w:right w:val="none" w:sz="0" w:space="0" w:color="auto"/>
          </w:divBdr>
        </w:div>
        <w:div w:id="1883514791">
          <w:marLeft w:val="0"/>
          <w:marRight w:val="0"/>
          <w:marTop w:val="0"/>
          <w:marBottom w:val="0"/>
          <w:divBdr>
            <w:top w:val="none" w:sz="0" w:space="0" w:color="auto"/>
            <w:left w:val="none" w:sz="0" w:space="0" w:color="auto"/>
            <w:bottom w:val="none" w:sz="0" w:space="0" w:color="auto"/>
            <w:right w:val="none" w:sz="0" w:space="0" w:color="auto"/>
          </w:divBdr>
        </w:div>
      </w:divsChild>
    </w:div>
    <w:div w:id="1957908506">
      <w:bodyDiv w:val="1"/>
      <w:marLeft w:val="0"/>
      <w:marRight w:val="0"/>
      <w:marTop w:val="0"/>
      <w:marBottom w:val="0"/>
      <w:divBdr>
        <w:top w:val="none" w:sz="0" w:space="0" w:color="auto"/>
        <w:left w:val="none" w:sz="0" w:space="0" w:color="auto"/>
        <w:bottom w:val="none" w:sz="0" w:space="0" w:color="auto"/>
        <w:right w:val="none" w:sz="0" w:space="0" w:color="auto"/>
      </w:divBdr>
    </w:div>
    <w:div w:id="1964650322">
      <w:bodyDiv w:val="1"/>
      <w:marLeft w:val="0"/>
      <w:marRight w:val="0"/>
      <w:marTop w:val="0"/>
      <w:marBottom w:val="0"/>
      <w:divBdr>
        <w:top w:val="none" w:sz="0" w:space="0" w:color="auto"/>
        <w:left w:val="none" w:sz="0" w:space="0" w:color="auto"/>
        <w:bottom w:val="none" w:sz="0" w:space="0" w:color="auto"/>
        <w:right w:val="none" w:sz="0" w:space="0" w:color="auto"/>
      </w:divBdr>
    </w:div>
    <w:div w:id="212330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AEFFB-3FC1-4441-8ED7-9AD832D28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TotalTime>
  <Pages>2</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Jun Y K</dc:creator>
  <cp:keywords/>
  <dc:description/>
  <cp:lastModifiedBy>Yeke Chan</cp:lastModifiedBy>
  <cp:revision>80</cp:revision>
  <dcterms:created xsi:type="dcterms:W3CDTF">2022-09-22T18:44:00Z</dcterms:created>
  <dcterms:modified xsi:type="dcterms:W3CDTF">2023-01-30T17:50:00Z</dcterms:modified>
</cp:coreProperties>
</file>