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F7259" w14:textId="77777777" w:rsidR="004253D2" w:rsidRPr="00A80E2E" w:rsidRDefault="004253D2" w:rsidP="000759B1">
      <w:pPr>
        <w:pStyle w:val="a3"/>
        <w:rPr>
          <w:rFonts w:ascii="Arial" w:hAnsi="Arial" w:cs="Arial"/>
          <w:sz w:val="32"/>
          <w:szCs w:val="32"/>
          <w:lang w:val="en-GB"/>
        </w:rPr>
      </w:pPr>
      <w:r w:rsidRPr="00A80E2E">
        <w:rPr>
          <w:rFonts w:ascii="Arial" w:hAnsi="Arial" w:cs="Arial"/>
          <w:sz w:val="32"/>
          <w:szCs w:val="32"/>
          <w:lang w:val="en-GB"/>
        </w:rPr>
        <w:t>Wiki Activity</w:t>
      </w:r>
    </w:p>
    <w:p w14:paraId="2133A643" w14:textId="7E810356" w:rsidR="00EA3754" w:rsidRPr="00A80E2E" w:rsidRDefault="00EA3754" w:rsidP="004253D2">
      <w:pPr>
        <w:rPr>
          <w:rFonts w:ascii="Arial" w:eastAsia="SimSun" w:hAnsi="Arial" w:cs="Arial"/>
          <w:sz w:val="24"/>
          <w:szCs w:val="24"/>
          <w:lang w:val="en-GB"/>
        </w:rPr>
      </w:pPr>
    </w:p>
    <w:p w14:paraId="3669F055" w14:textId="5C1744A6" w:rsidR="00DF52CB" w:rsidRPr="00A80E2E" w:rsidRDefault="00DF52CB" w:rsidP="00DF52CB">
      <w:pPr>
        <w:pStyle w:val="1"/>
        <w:rPr>
          <w:rFonts w:ascii="Arial" w:eastAsia="SimSun" w:hAnsi="Arial" w:cs="Arial"/>
          <w:sz w:val="24"/>
          <w:szCs w:val="24"/>
          <w:lang w:val="en-GB"/>
        </w:rPr>
      </w:pPr>
      <w:r w:rsidRPr="00A80E2E">
        <w:rPr>
          <w:rFonts w:ascii="Arial" w:hAnsi="Arial" w:cs="Arial"/>
          <w:sz w:val="24"/>
          <w:szCs w:val="24"/>
          <w:lang w:val="en-GB"/>
        </w:rPr>
        <w:t>Survey</w:t>
      </w:r>
      <w:r w:rsidRPr="00A80E2E">
        <w:rPr>
          <w:rFonts w:ascii="Arial" w:hAnsi="Arial" w:cs="Arial"/>
          <w:sz w:val="24"/>
          <w:szCs w:val="24"/>
          <w:lang w:val="en-GB"/>
        </w:rPr>
        <w:t xml:space="preserve"> </w:t>
      </w:r>
      <w:r w:rsidRPr="00A80E2E">
        <w:rPr>
          <w:rFonts w:ascii="Arial" w:hAnsi="Arial" w:cs="Arial"/>
          <w:sz w:val="24"/>
          <w:szCs w:val="24"/>
          <w:lang w:val="en-GB"/>
        </w:rPr>
        <w:t>F</w:t>
      </w:r>
      <w:r w:rsidRPr="00A80E2E">
        <w:rPr>
          <w:rFonts w:ascii="Arial" w:hAnsi="Arial" w:cs="Arial"/>
          <w:sz w:val="24"/>
          <w:szCs w:val="24"/>
          <w:lang w:val="en-GB"/>
        </w:rPr>
        <w:t>ormat</w:t>
      </w:r>
    </w:p>
    <w:p w14:paraId="6268FB73" w14:textId="77777777" w:rsidR="006058F4" w:rsidRPr="00A80E2E" w:rsidRDefault="006058F4" w:rsidP="00953073">
      <w:pPr>
        <w:pStyle w:val="1"/>
        <w:rPr>
          <w:rFonts w:ascii="Arial" w:eastAsia="SimSun" w:hAnsi="Arial" w:cs="Arial"/>
          <w:color w:val="auto"/>
          <w:sz w:val="24"/>
          <w:szCs w:val="24"/>
          <w:lang w:val="en-GB"/>
        </w:rPr>
      </w:pPr>
      <w:r w:rsidRPr="00A80E2E">
        <w:rPr>
          <w:rFonts w:ascii="Arial" w:eastAsia="SimSun" w:hAnsi="Arial" w:cs="Arial"/>
          <w:color w:val="auto"/>
          <w:sz w:val="24"/>
          <w:szCs w:val="24"/>
          <w:lang w:val="en-GB"/>
        </w:rPr>
        <w:t>Growing Science (2022) conducted a study about using Blockchain technology for Sustainable learning and education (SLE), which offered a novel model and methods for gathering survey data. The model evaluates the impact of five external factors on the desire to utilise blockchain in SLE, including convenience, facilitating conditions, effort expectations, cost, and social influence. The goal is to ascertain whether there is a relationship between the belief structures and outside factors.</w:t>
      </w:r>
    </w:p>
    <w:p w14:paraId="361051EC" w14:textId="35463B98" w:rsidR="00953073" w:rsidRPr="00A80E2E" w:rsidRDefault="00953073" w:rsidP="00953073">
      <w:pPr>
        <w:pStyle w:val="1"/>
        <w:rPr>
          <w:rFonts w:ascii="Arial" w:eastAsia="SimSun" w:hAnsi="Arial" w:cs="Arial"/>
          <w:sz w:val="24"/>
          <w:szCs w:val="24"/>
          <w:lang w:val="en-GB"/>
        </w:rPr>
      </w:pPr>
      <w:r w:rsidRPr="00A80E2E">
        <w:rPr>
          <w:rFonts w:ascii="Arial" w:hAnsi="Arial" w:cs="Arial"/>
          <w:sz w:val="24"/>
          <w:szCs w:val="24"/>
          <w:lang w:val="en-GB"/>
        </w:rPr>
        <w:t>A</w:t>
      </w:r>
      <w:r w:rsidRPr="00A80E2E">
        <w:rPr>
          <w:rFonts w:ascii="Arial" w:hAnsi="Arial" w:cs="Arial"/>
          <w:sz w:val="24"/>
          <w:szCs w:val="24"/>
          <w:lang w:val="en-GB"/>
        </w:rPr>
        <w:t>nalys</w:t>
      </w:r>
      <w:r w:rsidR="00FB1FBF" w:rsidRPr="00A80E2E">
        <w:rPr>
          <w:rFonts w:ascii="Arial" w:hAnsi="Arial" w:cs="Arial"/>
          <w:sz w:val="24"/>
          <w:szCs w:val="24"/>
          <w:lang w:val="en-GB"/>
        </w:rPr>
        <w:t>is</w:t>
      </w:r>
    </w:p>
    <w:p w14:paraId="3BC9B902" w14:textId="77777777" w:rsidR="006A3C32" w:rsidRPr="00A80E2E" w:rsidRDefault="006A3C32" w:rsidP="006A3C32">
      <w:pPr>
        <w:rPr>
          <w:rFonts w:ascii="Arial" w:eastAsia="SimSun" w:hAnsi="Arial" w:cs="Arial"/>
          <w:sz w:val="24"/>
          <w:szCs w:val="24"/>
          <w:lang w:val="en-GB"/>
        </w:rPr>
      </w:pPr>
      <w:r w:rsidRPr="00A80E2E">
        <w:rPr>
          <w:rFonts w:ascii="Arial" w:eastAsia="SimSun" w:hAnsi="Arial" w:cs="Arial"/>
          <w:sz w:val="24"/>
          <w:szCs w:val="24"/>
          <w:lang w:val="en-GB"/>
        </w:rPr>
        <w:t>The study model was developed using nine criteria and 36 questions based on the Technology Acceptance Model (TAM) (Hu et al., 2018).</w:t>
      </w:r>
    </w:p>
    <w:p w14:paraId="32536AF5" w14:textId="1EB8F0CF" w:rsidR="00004FA9" w:rsidRPr="00A80E2E" w:rsidRDefault="006A3C32" w:rsidP="006A3C32">
      <w:pPr>
        <w:rPr>
          <w:rFonts w:ascii="Arial" w:eastAsia="SimSun" w:hAnsi="Arial" w:cs="Arial"/>
          <w:sz w:val="24"/>
          <w:szCs w:val="24"/>
          <w:lang w:val="en-GB"/>
        </w:rPr>
      </w:pPr>
      <w:r w:rsidRPr="00A80E2E">
        <w:rPr>
          <w:rFonts w:ascii="Arial" w:eastAsia="SimSun" w:hAnsi="Arial" w:cs="Arial"/>
          <w:sz w:val="24"/>
          <w:szCs w:val="24"/>
          <w:lang w:val="en-GB"/>
        </w:rPr>
        <w:t>To</w:t>
      </w:r>
      <w:r w:rsidRPr="00A80E2E">
        <w:rPr>
          <w:rFonts w:ascii="Arial" w:eastAsia="SimSun" w:hAnsi="Arial" w:cs="Arial"/>
          <w:sz w:val="24"/>
          <w:szCs w:val="24"/>
          <w:lang w:val="en-GB"/>
        </w:rPr>
        <w:t xml:space="preserve"> demonstrate the concept of connections, this study employs hypotheses testing. So, one may evaluate the characteristics of links between variables. Figure 1 shows the suggested model, which is used to verify the hypotheses and show how the tested components relate to one another.</w:t>
      </w:r>
      <w:r w:rsidR="00004FA9" w:rsidRPr="00A80E2E">
        <w:rPr>
          <w:rFonts w:ascii="Arial" w:hAnsi="Arial" w:cs="Arial"/>
          <w:noProof/>
          <w:sz w:val="24"/>
          <w:szCs w:val="24"/>
          <w:lang w:val="en-GB" w:eastAsia="zh-TW"/>
        </w:rPr>
        <w:drawing>
          <wp:inline distT="0" distB="0" distL="0" distR="0" wp14:anchorId="792F0099" wp14:editId="1B36D7E8">
            <wp:extent cx="5486400" cy="2637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637155"/>
                    </a:xfrm>
                    <a:prstGeom prst="rect">
                      <a:avLst/>
                    </a:prstGeom>
                  </pic:spPr>
                </pic:pic>
              </a:graphicData>
            </a:graphic>
          </wp:inline>
        </w:drawing>
      </w:r>
    </w:p>
    <w:p w14:paraId="453B0AC0" w14:textId="253EACBD" w:rsidR="006725A0" w:rsidRPr="00A80E2E" w:rsidRDefault="00C2337B" w:rsidP="004253D2">
      <w:pPr>
        <w:rPr>
          <w:rFonts w:ascii="Arial" w:eastAsia="SimSun" w:hAnsi="Arial" w:cs="Arial"/>
          <w:sz w:val="24"/>
          <w:szCs w:val="24"/>
          <w:lang w:val="en-GB"/>
        </w:rPr>
      </w:pPr>
      <w:r w:rsidRPr="00A80E2E">
        <w:rPr>
          <w:rFonts w:ascii="Arial" w:eastAsia="SimSun" w:hAnsi="Arial" w:cs="Arial"/>
          <w:sz w:val="24"/>
          <w:szCs w:val="24"/>
          <w:lang w:val="en-GB"/>
        </w:rPr>
        <w:t>Figure 1: Research Model (</w:t>
      </w:r>
      <w:r w:rsidRPr="00A80E2E">
        <w:rPr>
          <w:rFonts w:ascii="Arial" w:eastAsia="SimSun" w:hAnsi="Arial" w:cs="Arial"/>
          <w:sz w:val="24"/>
          <w:szCs w:val="24"/>
          <w:lang w:val="en-GB"/>
        </w:rPr>
        <w:t>Growing Science</w:t>
      </w:r>
      <w:r w:rsidRPr="00A80E2E">
        <w:rPr>
          <w:rFonts w:ascii="Arial" w:eastAsia="SimSun" w:hAnsi="Arial" w:cs="Arial"/>
          <w:sz w:val="24"/>
          <w:szCs w:val="24"/>
          <w:lang w:val="en-GB"/>
        </w:rPr>
        <w:t xml:space="preserve">, </w:t>
      </w:r>
      <w:r w:rsidRPr="00A80E2E">
        <w:rPr>
          <w:rFonts w:ascii="Arial" w:eastAsia="SimSun" w:hAnsi="Arial" w:cs="Arial"/>
          <w:sz w:val="24"/>
          <w:szCs w:val="24"/>
          <w:lang w:val="en-GB"/>
        </w:rPr>
        <w:t>2022)</w:t>
      </w:r>
    </w:p>
    <w:p w14:paraId="70759E3B" w14:textId="77777777" w:rsidR="00C2337B" w:rsidRPr="00A80E2E" w:rsidRDefault="00C2337B" w:rsidP="004253D2">
      <w:pPr>
        <w:rPr>
          <w:rFonts w:ascii="Arial" w:eastAsia="SimSun" w:hAnsi="Arial" w:cs="Arial"/>
          <w:sz w:val="24"/>
          <w:szCs w:val="24"/>
          <w:lang w:val="en-GB"/>
        </w:rPr>
      </w:pPr>
    </w:p>
    <w:p w14:paraId="0F932447" w14:textId="1D53CA72" w:rsidR="000759B1" w:rsidRPr="00A80E2E" w:rsidRDefault="006A3C32" w:rsidP="004253D2">
      <w:pPr>
        <w:rPr>
          <w:rFonts w:ascii="Arial" w:eastAsia="SimSun" w:hAnsi="Arial" w:cs="Arial"/>
          <w:sz w:val="24"/>
          <w:szCs w:val="24"/>
          <w:lang w:val="en-GB"/>
        </w:rPr>
      </w:pPr>
      <w:r w:rsidRPr="00A80E2E">
        <w:rPr>
          <w:rFonts w:ascii="Arial" w:eastAsia="SimSun" w:hAnsi="Arial" w:cs="Arial"/>
          <w:sz w:val="24"/>
          <w:szCs w:val="24"/>
          <w:lang w:val="en-GB"/>
        </w:rPr>
        <w:t xml:space="preserve">Two components make up the survey instrument: Questions regarding </w:t>
      </w:r>
      <w:r w:rsidRPr="00A80E2E">
        <w:rPr>
          <w:rFonts w:ascii="Arial" w:eastAsia="SimSun" w:hAnsi="Arial" w:cs="Arial"/>
          <w:sz w:val="24"/>
          <w:szCs w:val="24"/>
          <w:lang w:val="en-GB"/>
        </w:rPr>
        <w:t>sociodemographic</w:t>
      </w:r>
      <w:r w:rsidRPr="00A80E2E">
        <w:rPr>
          <w:rFonts w:ascii="Arial" w:eastAsia="SimSun" w:hAnsi="Arial" w:cs="Arial"/>
          <w:sz w:val="24"/>
          <w:szCs w:val="24"/>
          <w:lang w:val="en-GB"/>
        </w:rPr>
        <w:t xml:space="preserve"> and a screening query concerning familiarity with Blockchain are found in the first section. To reduce biases, the screening question is utilised. The research excludes participants who have no prior knowledge of blockchain </w:t>
      </w:r>
      <w:r w:rsidRPr="00A80E2E">
        <w:rPr>
          <w:rFonts w:ascii="Arial" w:eastAsia="SimSun" w:hAnsi="Arial" w:cs="Arial"/>
          <w:sz w:val="24"/>
          <w:szCs w:val="24"/>
          <w:lang w:val="en-GB"/>
        </w:rPr>
        <w:lastRenderedPageBreak/>
        <w:t>technology. Open-ended questions in the second portion probe respondents' intentions to utilise blockchain for SLE.</w:t>
      </w:r>
    </w:p>
    <w:p w14:paraId="1C1928B9" w14:textId="127FF9F3" w:rsidR="00DF52CB" w:rsidRPr="00A80E2E" w:rsidRDefault="005B38A8" w:rsidP="00DF52CB">
      <w:pPr>
        <w:pStyle w:val="1"/>
        <w:rPr>
          <w:rFonts w:ascii="Arial" w:hAnsi="Arial" w:cs="Arial"/>
          <w:sz w:val="24"/>
          <w:szCs w:val="24"/>
          <w:lang w:val="en-GB"/>
        </w:rPr>
      </w:pPr>
      <w:r w:rsidRPr="00A80E2E">
        <w:rPr>
          <w:rFonts w:ascii="Arial" w:hAnsi="Arial" w:cs="Arial"/>
          <w:sz w:val="24"/>
          <w:szCs w:val="24"/>
          <w:lang w:val="en-GB"/>
        </w:rPr>
        <w:t xml:space="preserve">Survey </w:t>
      </w:r>
      <w:r w:rsidR="009C5CB7" w:rsidRPr="00A80E2E">
        <w:rPr>
          <w:rFonts w:ascii="Arial" w:hAnsi="Arial" w:cs="Arial"/>
          <w:sz w:val="24"/>
          <w:szCs w:val="24"/>
          <w:lang w:val="en-GB"/>
        </w:rPr>
        <w:t>Questions</w:t>
      </w:r>
    </w:p>
    <w:p w14:paraId="572E5B86" w14:textId="77777777" w:rsidR="0012584A" w:rsidRPr="00A80E2E" w:rsidRDefault="0012584A" w:rsidP="006A3C32">
      <w:pPr>
        <w:rPr>
          <w:rFonts w:ascii="Arial" w:eastAsia="SimSun" w:hAnsi="Arial" w:cs="Arial"/>
          <w:sz w:val="24"/>
          <w:szCs w:val="24"/>
          <w:lang w:val="en-GB"/>
        </w:rPr>
      </w:pPr>
    </w:p>
    <w:p w14:paraId="1AD21F32" w14:textId="77777777" w:rsidR="0012584A" w:rsidRPr="00A80E2E" w:rsidRDefault="0012584A" w:rsidP="0012584A">
      <w:pPr>
        <w:rPr>
          <w:rFonts w:ascii="Arial" w:eastAsia="SimSun" w:hAnsi="Arial" w:cs="Arial"/>
          <w:sz w:val="24"/>
          <w:szCs w:val="24"/>
          <w:lang w:val="en-GB"/>
        </w:rPr>
      </w:pPr>
      <w:r w:rsidRPr="00A80E2E">
        <w:rPr>
          <w:rFonts w:ascii="Arial" w:eastAsia="SimSun" w:hAnsi="Arial" w:cs="Arial"/>
          <w:sz w:val="24"/>
          <w:szCs w:val="24"/>
          <w:lang w:val="en-GB"/>
        </w:rPr>
        <w:t>These questions are too positive that I would like to highlight in the survey (Growing Science, 2022):</w:t>
      </w:r>
    </w:p>
    <w:p w14:paraId="0A03741E" w14:textId="77777777" w:rsidR="0012584A" w:rsidRPr="00A80E2E" w:rsidRDefault="0012584A" w:rsidP="0012584A">
      <w:pPr>
        <w:rPr>
          <w:rFonts w:ascii="Arial" w:eastAsia="SimSun" w:hAnsi="Arial" w:cs="Arial"/>
          <w:sz w:val="24"/>
          <w:szCs w:val="24"/>
          <w:lang w:val="en-GB"/>
        </w:rPr>
      </w:pPr>
      <w:r w:rsidRPr="00A80E2E">
        <w:rPr>
          <w:rFonts w:ascii="Arial" w:eastAsia="SimSun" w:hAnsi="Arial" w:cs="Arial"/>
          <w:sz w:val="24"/>
          <w:szCs w:val="24"/>
          <w:lang w:val="en-GB"/>
        </w:rPr>
        <w:t>“Blockchain technology usage is a good idea.”</w:t>
      </w:r>
    </w:p>
    <w:p w14:paraId="418A6A28" w14:textId="77777777" w:rsidR="0012584A" w:rsidRPr="00A80E2E" w:rsidRDefault="0012584A" w:rsidP="0012584A">
      <w:pPr>
        <w:rPr>
          <w:rFonts w:ascii="Arial" w:eastAsia="SimSun" w:hAnsi="Arial" w:cs="Arial"/>
          <w:sz w:val="24"/>
          <w:szCs w:val="24"/>
          <w:lang w:val="en-GB"/>
        </w:rPr>
      </w:pPr>
      <w:r w:rsidRPr="00A80E2E">
        <w:rPr>
          <w:rFonts w:ascii="Arial" w:eastAsia="SimSun" w:hAnsi="Arial" w:cs="Arial"/>
          <w:sz w:val="24"/>
          <w:szCs w:val="24"/>
          <w:lang w:val="en-GB"/>
        </w:rPr>
        <w:t>“The use of blockchain technology in completing my tasks is easy.”</w:t>
      </w:r>
    </w:p>
    <w:p w14:paraId="76175067" w14:textId="77777777" w:rsidR="0012584A" w:rsidRPr="00A80E2E" w:rsidRDefault="0012584A" w:rsidP="0012584A">
      <w:pPr>
        <w:rPr>
          <w:rFonts w:ascii="Arial" w:eastAsia="SimSun" w:hAnsi="Arial" w:cs="Arial"/>
          <w:sz w:val="24"/>
          <w:szCs w:val="24"/>
          <w:lang w:val="en-GB"/>
        </w:rPr>
      </w:pPr>
      <w:r w:rsidRPr="00A80E2E">
        <w:rPr>
          <w:rFonts w:ascii="Arial" w:eastAsia="SimSun" w:hAnsi="Arial" w:cs="Arial"/>
          <w:sz w:val="24"/>
          <w:szCs w:val="24"/>
          <w:lang w:val="en-GB"/>
        </w:rPr>
        <w:t>“Technical staff in my university is available for assistance with blockchain technology difficulties.”</w:t>
      </w:r>
    </w:p>
    <w:p w14:paraId="77747161" w14:textId="77777777" w:rsidR="0012584A" w:rsidRPr="00A80E2E" w:rsidRDefault="0012584A" w:rsidP="0012584A">
      <w:pPr>
        <w:rPr>
          <w:rFonts w:ascii="Arial" w:eastAsia="SimSun" w:hAnsi="Arial" w:cs="Arial"/>
          <w:sz w:val="24"/>
          <w:szCs w:val="24"/>
          <w:lang w:val="en-GB"/>
        </w:rPr>
      </w:pPr>
      <w:r w:rsidRPr="00A80E2E">
        <w:rPr>
          <w:rFonts w:ascii="Arial" w:eastAsia="SimSun" w:hAnsi="Arial" w:cs="Arial"/>
          <w:sz w:val="24"/>
          <w:szCs w:val="24"/>
          <w:lang w:val="en-GB"/>
        </w:rPr>
        <w:t>The result might influence by the Pushy Question. In that you're attempting to influence their response, this is comparable to asking a leading question. This frequently results from an unintentional selection of choices for kids to make. These queries will be highlighted ineffective pilot research. (</w:t>
      </w:r>
      <w:proofErr w:type="spellStart"/>
      <w:r w:rsidRPr="00A80E2E">
        <w:rPr>
          <w:rFonts w:ascii="Arial" w:eastAsia="SimSun" w:hAnsi="Arial" w:cs="Arial"/>
          <w:sz w:val="24"/>
          <w:szCs w:val="24"/>
          <w:lang w:val="en-GB"/>
        </w:rPr>
        <w:t>QuestionPro</w:t>
      </w:r>
      <w:proofErr w:type="spellEnd"/>
      <w:r w:rsidRPr="00A80E2E">
        <w:rPr>
          <w:rFonts w:ascii="Arial" w:eastAsia="SimSun" w:hAnsi="Arial" w:cs="Arial"/>
          <w:sz w:val="24"/>
          <w:szCs w:val="24"/>
          <w:lang w:val="en-GB"/>
        </w:rPr>
        <w:t>, 2021)</w:t>
      </w:r>
    </w:p>
    <w:p w14:paraId="492EA115" w14:textId="77777777" w:rsidR="0012584A" w:rsidRPr="00A80E2E" w:rsidRDefault="0012584A" w:rsidP="0012584A">
      <w:pPr>
        <w:rPr>
          <w:rFonts w:ascii="Arial" w:eastAsia="SimSun" w:hAnsi="Arial" w:cs="Arial"/>
          <w:sz w:val="24"/>
          <w:szCs w:val="24"/>
          <w:lang w:val="en-GB"/>
        </w:rPr>
      </w:pPr>
    </w:p>
    <w:p w14:paraId="1CE66C70" w14:textId="77777777" w:rsidR="0012584A" w:rsidRPr="00A80E2E" w:rsidRDefault="0012584A" w:rsidP="0012584A">
      <w:pPr>
        <w:rPr>
          <w:rFonts w:ascii="Arial" w:eastAsia="SimSun" w:hAnsi="Arial" w:cs="Arial"/>
          <w:sz w:val="24"/>
          <w:szCs w:val="24"/>
          <w:lang w:val="en-GB"/>
        </w:rPr>
      </w:pPr>
      <w:r w:rsidRPr="00A80E2E">
        <w:rPr>
          <w:rFonts w:ascii="Arial" w:eastAsia="SimSun" w:hAnsi="Arial" w:cs="Arial"/>
          <w:sz w:val="24"/>
          <w:szCs w:val="24"/>
          <w:lang w:val="en-GB"/>
        </w:rPr>
        <w:t>The study questionnaire uses a five-point scale with "strongly disagree" and "strongly agree" as the anchors (Growing Science, 2022).</w:t>
      </w:r>
    </w:p>
    <w:p w14:paraId="4EDAB4F1" w14:textId="5B5F3494" w:rsidR="0012584A" w:rsidRPr="00A80E2E" w:rsidRDefault="0012584A" w:rsidP="0012584A">
      <w:pPr>
        <w:rPr>
          <w:rFonts w:ascii="Arial" w:eastAsia="SimSun" w:hAnsi="Arial" w:cs="Arial"/>
          <w:sz w:val="24"/>
          <w:szCs w:val="24"/>
          <w:lang w:val="en-GB"/>
        </w:rPr>
      </w:pPr>
      <w:r w:rsidRPr="00A80E2E">
        <w:rPr>
          <w:rFonts w:ascii="Arial" w:eastAsia="SimSun" w:hAnsi="Arial" w:cs="Arial"/>
          <w:sz w:val="24"/>
          <w:szCs w:val="24"/>
          <w:lang w:val="en-GB"/>
        </w:rPr>
        <w:t>It might also influence by acquiescence bias. People often pretend to appreciate something, say "yes," or agree with something when they don't truly feel such things. Consider it like this: This new model smartphone is great, right? According to research, respondents had the same inclination when responding to survey questions</w:t>
      </w:r>
      <w:r w:rsidR="004774D4">
        <w:rPr>
          <w:rFonts w:ascii="Arial" w:eastAsia="SimSun" w:hAnsi="Arial" w:cs="Arial"/>
          <w:sz w:val="24"/>
          <w:szCs w:val="24"/>
          <w:lang w:val="en-GB"/>
        </w:rPr>
        <w:t xml:space="preserve"> (Meena, 2020)</w:t>
      </w:r>
      <w:r w:rsidRPr="00A80E2E">
        <w:rPr>
          <w:rFonts w:ascii="Arial" w:eastAsia="SimSun" w:hAnsi="Arial" w:cs="Arial"/>
          <w:sz w:val="24"/>
          <w:szCs w:val="24"/>
          <w:lang w:val="en-GB"/>
        </w:rPr>
        <w:t>.</w:t>
      </w:r>
    </w:p>
    <w:p w14:paraId="375C5A7E" w14:textId="77777777" w:rsidR="0012584A" w:rsidRPr="00A80E2E" w:rsidRDefault="0012584A" w:rsidP="0012584A">
      <w:pPr>
        <w:rPr>
          <w:rFonts w:ascii="Arial" w:eastAsia="SimSun" w:hAnsi="Arial" w:cs="Arial"/>
          <w:sz w:val="24"/>
          <w:szCs w:val="24"/>
          <w:lang w:val="en-GB"/>
        </w:rPr>
      </w:pPr>
    </w:p>
    <w:p w14:paraId="775B8829" w14:textId="6D085E8D" w:rsidR="005B38A8" w:rsidRPr="00A80E2E" w:rsidRDefault="0012584A" w:rsidP="0012584A">
      <w:pPr>
        <w:rPr>
          <w:rFonts w:ascii="Arial" w:eastAsia="SimSun" w:hAnsi="Arial" w:cs="Arial"/>
          <w:sz w:val="24"/>
          <w:szCs w:val="24"/>
          <w:lang w:val="en-GB"/>
        </w:rPr>
      </w:pPr>
      <w:r w:rsidRPr="00A80E2E">
        <w:rPr>
          <w:rFonts w:ascii="Arial" w:eastAsia="SimSun" w:hAnsi="Arial" w:cs="Arial"/>
          <w:sz w:val="24"/>
          <w:szCs w:val="24"/>
          <w:lang w:val="en-GB"/>
        </w:rPr>
        <w:t>The targeted individuals who should be studying at university are asked some of the survey questions. The survey is being given to 407 participants, but it made no mention of the participants' selection.</w:t>
      </w:r>
    </w:p>
    <w:p w14:paraId="2071B4AE" w14:textId="6A0801BA" w:rsidR="006A3C32" w:rsidRPr="00A80E2E" w:rsidRDefault="005B38A8" w:rsidP="005B38A8">
      <w:pPr>
        <w:pStyle w:val="1"/>
        <w:rPr>
          <w:rFonts w:ascii="Arial" w:eastAsia="SimSun" w:hAnsi="Arial" w:cs="Arial"/>
          <w:sz w:val="24"/>
          <w:szCs w:val="24"/>
          <w:lang w:val="en-GB"/>
        </w:rPr>
      </w:pPr>
      <w:r w:rsidRPr="00A80E2E">
        <w:rPr>
          <w:rFonts w:ascii="Arial" w:hAnsi="Arial" w:cs="Arial"/>
          <w:sz w:val="24"/>
          <w:szCs w:val="24"/>
          <w:lang w:val="en-GB"/>
        </w:rPr>
        <w:t>Improvement</w:t>
      </w:r>
    </w:p>
    <w:p w14:paraId="03FF5694" w14:textId="658D869E" w:rsidR="005B38A8" w:rsidRPr="00A80E2E" w:rsidRDefault="005B38A8" w:rsidP="005B38A8">
      <w:pPr>
        <w:rPr>
          <w:rFonts w:ascii="Arial" w:eastAsia="SimSun" w:hAnsi="Arial" w:cs="Arial"/>
          <w:sz w:val="24"/>
          <w:szCs w:val="24"/>
          <w:lang w:val="en-GB"/>
        </w:rPr>
      </w:pPr>
      <w:r w:rsidRPr="00A80E2E">
        <w:rPr>
          <w:rFonts w:ascii="Arial" w:eastAsia="SimSun" w:hAnsi="Arial" w:cs="Arial"/>
          <w:sz w:val="24"/>
          <w:szCs w:val="24"/>
          <w:lang w:val="en-GB"/>
        </w:rPr>
        <w:t xml:space="preserve">Rephrasing the question to avoid asking for agreement </w:t>
      </w:r>
      <w:r w:rsidR="0012584A" w:rsidRPr="00A80E2E">
        <w:rPr>
          <w:rFonts w:ascii="Arial" w:eastAsia="SimSun" w:hAnsi="Arial" w:cs="Arial"/>
          <w:sz w:val="24"/>
          <w:szCs w:val="24"/>
          <w:lang w:val="en-GB"/>
        </w:rPr>
        <w:t xml:space="preserve">is </w:t>
      </w:r>
      <w:r w:rsidRPr="00A80E2E">
        <w:rPr>
          <w:rFonts w:ascii="Arial" w:eastAsia="SimSun" w:hAnsi="Arial" w:cs="Arial"/>
          <w:sz w:val="24"/>
          <w:szCs w:val="24"/>
          <w:lang w:val="en-GB"/>
        </w:rPr>
        <w:t>below.</w:t>
      </w:r>
    </w:p>
    <w:p w14:paraId="247E9D15" w14:textId="7F51E65C" w:rsidR="006741DE" w:rsidRPr="00A80E2E" w:rsidRDefault="006741DE" w:rsidP="006741DE">
      <w:pPr>
        <w:pStyle w:val="a5"/>
        <w:numPr>
          <w:ilvl w:val="0"/>
          <w:numId w:val="1"/>
        </w:numPr>
        <w:rPr>
          <w:rFonts w:ascii="Arial" w:eastAsia="SimSun" w:hAnsi="Arial" w:cs="Arial"/>
          <w:sz w:val="24"/>
          <w:szCs w:val="24"/>
          <w:lang w:val="en-GB"/>
        </w:rPr>
      </w:pPr>
      <w:r w:rsidRPr="00A80E2E">
        <w:rPr>
          <w:rFonts w:ascii="Arial" w:eastAsia="SimSun" w:hAnsi="Arial" w:cs="Arial"/>
          <w:sz w:val="24"/>
          <w:szCs w:val="24"/>
          <w:lang w:val="en-GB"/>
        </w:rPr>
        <w:t>Using s</w:t>
      </w:r>
      <w:r w:rsidRPr="00A80E2E">
        <w:rPr>
          <w:rFonts w:ascii="Arial" w:eastAsia="SimSun" w:hAnsi="Arial" w:cs="Arial"/>
          <w:sz w:val="24"/>
          <w:szCs w:val="24"/>
          <w:lang w:val="en-GB"/>
        </w:rPr>
        <w:t>atisfied</w:t>
      </w:r>
      <w:r w:rsidRPr="00A80E2E">
        <w:rPr>
          <w:rFonts w:ascii="Arial" w:eastAsia="SimSun" w:hAnsi="Arial" w:cs="Arial"/>
          <w:sz w:val="24"/>
          <w:szCs w:val="24"/>
          <w:lang w:val="en-GB"/>
        </w:rPr>
        <w:t xml:space="preserve"> instead of agreeing.</w:t>
      </w:r>
    </w:p>
    <w:p w14:paraId="3F7951C8" w14:textId="41557838" w:rsidR="000759B1" w:rsidRPr="00A80E2E" w:rsidRDefault="006741DE" w:rsidP="006741DE">
      <w:pPr>
        <w:pStyle w:val="a5"/>
        <w:numPr>
          <w:ilvl w:val="0"/>
          <w:numId w:val="1"/>
        </w:numPr>
        <w:rPr>
          <w:rFonts w:ascii="Arial" w:eastAsia="SimSun" w:hAnsi="Arial" w:cs="Arial"/>
          <w:sz w:val="24"/>
          <w:szCs w:val="24"/>
          <w:lang w:val="en-GB"/>
        </w:rPr>
      </w:pPr>
      <w:r w:rsidRPr="00A80E2E">
        <w:rPr>
          <w:rFonts w:ascii="Arial" w:eastAsia="SimSun" w:hAnsi="Arial" w:cs="Arial"/>
          <w:sz w:val="24"/>
          <w:szCs w:val="24"/>
          <w:lang w:val="en-GB"/>
        </w:rPr>
        <w:t xml:space="preserve">More options: Very </w:t>
      </w:r>
      <w:r w:rsidR="00E74FA4" w:rsidRPr="00A80E2E">
        <w:rPr>
          <w:rFonts w:ascii="Arial" w:eastAsia="SimSun" w:hAnsi="Arial" w:cs="Arial"/>
          <w:sz w:val="24"/>
          <w:szCs w:val="24"/>
          <w:lang w:val="en-GB"/>
        </w:rPr>
        <w:t>Dissatisfied</w:t>
      </w:r>
      <w:r w:rsidRPr="00A80E2E">
        <w:rPr>
          <w:rFonts w:ascii="Arial" w:eastAsia="SimSun" w:hAnsi="Arial" w:cs="Arial"/>
          <w:sz w:val="24"/>
          <w:szCs w:val="24"/>
          <w:lang w:val="en-GB"/>
        </w:rPr>
        <w:t xml:space="preserve"> &gt; </w:t>
      </w:r>
      <w:r w:rsidRPr="00A80E2E">
        <w:rPr>
          <w:rFonts w:ascii="Arial" w:eastAsia="SimSun" w:hAnsi="Arial" w:cs="Arial"/>
          <w:sz w:val="24"/>
          <w:szCs w:val="24"/>
          <w:lang w:val="en-GB"/>
        </w:rPr>
        <w:t>Dissatisfied</w:t>
      </w:r>
      <w:r w:rsidRPr="00A80E2E">
        <w:rPr>
          <w:rFonts w:ascii="Arial" w:eastAsia="SimSun" w:hAnsi="Arial" w:cs="Arial"/>
          <w:sz w:val="24"/>
          <w:szCs w:val="24"/>
          <w:lang w:val="en-GB"/>
        </w:rPr>
        <w:t xml:space="preserve"> &gt; Somewhat </w:t>
      </w:r>
      <w:r w:rsidRPr="00A80E2E">
        <w:rPr>
          <w:rFonts w:ascii="Arial" w:eastAsia="SimSun" w:hAnsi="Arial" w:cs="Arial"/>
          <w:sz w:val="24"/>
          <w:szCs w:val="24"/>
          <w:lang w:val="en-GB"/>
        </w:rPr>
        <w:t>Dissatisfied</w:t>
      </w:r>
      <w:r w:rsidRPr="00A80E2E">
        <w:rPr>
          <w:rFonts w:ascii="Arial" w:eastAsia="SimSun" w:hAnsi="Arial" w:cs="Arial"/>
          <w:sz w:val="24"/>
          <w:szCs w:val="24"/>
          <w:lang w:val="en-GB"/>
        </w:rPr>
        <w:t xml:space="preserve"> &gt; Neutral &gt; </w:t>
      </w:r>
      <w:r w:rsidRPr="00A80E2E">
        <w:rPr>
          <w:rFonts w:ascii="Arial" w:eastAsia="SimSun" w:hAnsi="Arial" w:cs="Arial"/>
          <w:sz w:val="24"/>
          <w:szCs w:val="24"/>
          <w:lang w:val="en-GB"/>
        </w:rPr>
        <w:t>Somewhat</w:t>
      </w:r>
      <w:r w:rsidR="00E74FA4" w:rsidRPr="00A80E2E">
        <w:rPr>
          <w:rFonts w:ascii="Arial" w:eastAsia="SimSun" w:hAnsi="Arial" w:cs="Arial"/>
          <w:sz w:val="24"/>
          <w:szCs w:val="24"/>
          <w:lang w:val="en-GB"/>
        </w:rPr>
        <w:t xml:space="preserve"> Satisfied</w:t>
      </w:r>
      <w:r w:rsidRPr="00A80E2E">
        <w:rPr>
          <w:rFonts w:ascii="Arial" w:eastAsia="SimSun" w:hAnsi="Arial" w:cs="Arial"/>
          <w:sz w:val="24"/>
          <w:szCs w:val="24"/>
          <w:lang w:val="en-GB"/>
        </w:rPr>
        <w:t xml:space="preserve"> &gt; </w:t>
      </w:r>
      <w:r w:rsidRPr="00A80E2E">
        <w:rPr>
          <w:rFonts w:ascii="Arial" w:eastAsia="SimSun" w:hAnsi="Arial" w:cs="Arial"/>
          <w:sz w:val="24"/>
          <w:szCs w:val="24"/>
          <w:lang w:val="en-GB"/>
        </w:rPr>
        <w:t xml:space="preserve">Satisfied </w:t>
      </w:r>
      <w:r w:rsidRPr="00A80E2E">
        <w:rPr>
          <w:rFonts w:ascii="Arial" w:eastAsia="SimSun" w:hAnsi="Arial" w:cs="Arial"/>
          <w:sz w:val="24"/>
          <w:szCs w:val="24"/>
          <w:lang w:val="en-GB"/>
        </w:rPr>
        <w:t>&gt; V</w:t>
      </w:r>
      <w:r w:rsidR="00E74FA4" w:rsidRPr="00A80E2E">
        <w:rPr>
          <w:rFonts w:ascii="Arial" w:eastAsia="SimSun" w:hAnsi="Arial" w:cs="Arial"/>
          <w:sz w:val="24"/>
          <w:szCs w:val="24"/>
          <w:lang w:val="en-GB"/>
        </w:rPr>
        <w:t xml:space="preserve">ery </w:t>
      </w:r>
      <w:r w:rsidRPr="00A80E2E">
        <w:rPr>
          <w:rFonts w:ascii="Arial" w:eastAsia="SimSun" w:hAnsi="Arial" w:cs="Arial"/>
          <w:sz w:val="24"/>
          <w:szCs w:val="24"/>
          <w:lang w:val="en-GB"/>
        </w:rPr>
        <w:t>S</w:t>
      </w:r>
      <w:r w:rsidR="00E74FA4" w:rsidRPr="00A80E2E">
        <w:rPr>
          <w:rFonts w:ascii="Arial" w:eastAsia="SimSun" w:hAnsi="Arial" w:cs="Arial"/>
          <w:sz w:val="24"/>
          <w:szCs w:val="24"/>
          <w:lang w:val="en-GB"/>
        </w:rPr>
        <w:t>atisfied</w:t>
      </w:r>
    </w:p>
    <w:p w14:paraId="13E50589" w14:textId="166BCE80" w:rsidR="00DF52CB" w:rsidRPr="00A80E2E" w:rsidRDefault="0072081B" w:rsidP="004253D2">
      <w:pPr>
        <w:rPr>
          <w:rFonts w:ascii="Arial" w:eastAsia="SimSun" w:hAnsi="Arial" w:cs="Arial"/>
          <w:sz w:val="24"/>
          <w:szCs w:val="24"/>
          <w:lang w:val="en-GB"/>
        </w:rPr>
      </w:pPr>
      <w:r w:rsidRPr="00A80E2E">
        <w:rPr>
          <w:rFonts w:ascii="Arial" w:eastAsia="SimSun" w:hAnsi="Arial" w:cs="Arial"/>
          <w:sz w:val="24"/>
          <w:szCs w:val="24"/>
          <w:lang w:val="en-GB"/>
        </w:rPr>
        <w:t>To have a deeper understanding of the survey results, it is better to provide more details about the target participants or assumptions.</w:t>
      </w:r>
    </w:p>
    <w:p w14:paraId="52F9A3BB" w14:textId="750AB0F1" w:rsidR="00DF52CB" w:rsidRPr="00A80E2E" w:rsidRDefault="006058F4" w:rsidP="006058F4">
      <w:pPr>
        <w:pStyle w:val="1"/>
        <w:rPr>
          <w:rFonts w:ascii="Arial" w:hAnsi="Arial" w:cs="Arial"/>
          <w:sz w:val="24"/>
          <w:szCs w:val="24"/>
          <w:lang w:val="en-GB"/>
        </w:rPr>
      </w:pPr>
      <w:r w:rsidRPr="00A80E2E">
        <w:rPr>
          <w:rFonts w:ascii="Arial" w:hAnsi="Arial" w:cs="Arial"/>
          <w:sz w:val="24"/>
          <w:szCs w:val="24"/>
          <w:lang w:val="en-GB"/>
        </w:rPr>
        <w:lastRenderedPageBreak/>
        <w:t>References</w:t>
      </w:r>
    </w:p>
    <w:p w14:paraId="7B0976EA" w14:textId="1FB1DF99" w:rsidR="00AD20B3" w:rsidRPr="00A80E2E" w:rsidRDefault="004774D4" w:rsidP="004253D2">
      <w:pPr>
        <w:rPr>
          <w:rFonts w:ascii="Arial" w:eastAsia="SimSun" w:hAnsi="Arial" w:cs="Arial"/>
          <w:sz w:val="24"/>
          <w:szCs w:val="24"/>
          <w:lang w:val="en-GB"/>
        </w:rPr>
      </w:pPr>
      <w:r w:rsidRPr="00A80E2E">
        <w:rPr>
          <w:rFonts w:ascii="Arial" w:eastAsia="SimSun" w:hAnsi="Arial" w:cs="Arial"/>
          <w:sz w:val="24"/>
          <w:szCs w:val="24"/>
          <w:lang w:val="en-GB"/>
        </w:rPr>
        <w:t>Growing Science</w:t>
      </w:r>
      <w:r w:rsidR="00AD20B3">
        <w:rPr>
          <w:rFonts w:ascii="Arial" w:eastAsia="SimSun" w:hAnsi="Arial" w:cs="Arial"/>
          <w:sz w:val="24"/>
          <w:szCs w:val="24"/>
          <w:lang w:val="en-GB"/>
        </w:rPr>
        <w:t>.</w:t>
      </w:r>
      <w:r w:rsidRPr="00A80E2E">
        <w:rPr>
          <w:rFonts w:ascii="Arial" w:eastAsia="SimSun" w:hAnsi="Arial" w:cs="Arial"/>
          <w:sz w:val="24"/>
          <w:szCs w:val="24"/>
          <w:lang w:val="en-GB"/>
        </w:rPr>
        <w:t xml:space="preserve"> </w:t>
      </w:r>
      <w:r w:rsidR="00AD20B3">
        <w:rPr>
          <w:rFonts w:ascii="Arial" w:eastAsia="SimSun" w:hAnsi="Arial" w:cs="Arial"/>
          <w:sz w:val="24"/>
          <w:szCs w:val="24"/>
          <w:lang w:val="en-GB"/>
        </w:rPr>
        <w:t>(</w:t>
      </w:r>
      <w:r w:rsidRPr="00A80E2E">
        <w:rPr>
          <w:rFonts w:ascii="Arial" w:eastAsia="SimSun" w:hAnsi="Arial" w:cs="Arial"/>
          <w:sz w:val="24"/>
          <w:szCs w:val="24"/>
          <w:lang w:val="en-GB"/>
        </w:rPr>
        <w:t>2022</w:t>
      </w:r>
      <w:r w:rsidR="00AD20B3">
        <w:rPr>
          <w:rFonts w:ascii="Arial" w:eastAsia="SimSun" w:hAnsi="Arial" w:cs="Arial"/>
          <w:sz w:val="24"/>
          <w:szCs w:val="24"/>
          <w:lang w:val="en-GB"/>
        </w:rPr>
        <w:t xml:space="preserve">) </w:t>
      </w:r>
      <w:r w:rsidR="00AD20B3" w:rsidRPr="00AD20B3">
        <w:rPr>
          <w:rFonts w:ascii="Arial" w:eastAsia="SimSun" w:hAnsi="Arial" w:cs="Arial"/>
          <w:sz w:val="24"/>
          <w:szCs w:val="24"/>
          <w:lang w:val="en-GB"/>
        </w:rPr>
        <w:t>Blockchain technology adoption for sustainable learning</w:t>
      </w:r>
      <w:r w:rsidR="00AD20B3">
        <w:rPr>
          <w:rFonts w:ascii="Arial" w:eastAsia="SimSun" w:hAnsi="Arial" w:cs="Arial"/>
          <w:sz w:val="24"/>
          <w:szCs w:val="24"/>
          <w:lang w:val="en-GB"/>
        </w:rPr>
        <w:t xml:space="preserve">. </w:t>
      </w:r>
      <w:r w:rsidR="00AD20B3" w:rsidRPr="00AD20B3">
        <w:rPr>
          <w:rFonts w:ascii="Arial" w:eastAsia="SimSun" w:hAnsi="Arial" w:cs="Arial"/>
          <w:i/>
          <w:iCs/>
          <w:sz w:val="24"/>
          <w:szCs w:val="24"/>
          <w:lang w:val="en-GB"/>
        </w:rPr>
        <w:t>International Journal of Data and Network Science</w:t>
      </w:r>
      <w:r w:rsidR="00AD20B3">
        <w:rPr>
          <w:rFonts w:ascii="Arial" w:eastAsia="SimSun" w:hAnsi="Arial" w:cs="Arial"/>
          <w:sz w:val="24"/>
          <w:szCs w:val="24"/>
          <w:lang w:val="en-GB"/>
        </w:rPr>
        <w:t xml:space="preserve"> </w:t>
      </w:r>
      <w:r w:rsidR="00AD20B3" w:rsidRPr="00AD20B3">
        <w:rPr>
          <w:rFonts w:ascii="Arial" w:eastAsia="SimSun" w:hAnsi="Arial" w:cs="Arial"/>
          <w:sz w:val="24"/>
          <w:szCs w:val="24"/>
          <w:lang w:val="en-GB"/>
        </w:rPr>
        <w:t>983–994</w:t>
      </w:r>
      <w:r w:rsidR="00AD20B3">
        <w:rPr>
          <w:rFonts w:ascii="Arial" w:eastAsia="SimSun" w:hAnsi="Arial" w:cs="Arial"/>
          <w:sz w:val="24"/>
          <w:szCs w:val="24"/>
          <w:lang w:val="en-GB"/>
        </w:rPr>
        <w:t xml:space="preserve">. DOI: </w:t>
      </w:r>
      <w:r w:rsidR="00C267E4" w:rsidRPr="00A80E2E">
        <w:rPr>
          <w:rFonts w:ascii="Arial" w:hAnsi="Arial" w:cs="Arial"/>
          <w:sz w:val="24"/>
          <w:szCs w:val="24"/>
          <w:lang w:val="en-GB"/>
        </w:rPr>
        <w:t>https://doi.org/</w:t>
      </w:r>
      <w:r w:rsidR="00AD20B3" w:rsidRPr="00AD20B3">
        <w:rPr>
          <w:rFonts w:ascii="Arial" w:eastAsia="SimSun" w:hAnsi="Arial" w:cs="Arial"/>
          <w:sz w:val="24"/>
          <w:szCs w:val="24"/>
          <w:lang w:val="en-GB"/>
        </w:rPr>
        <w:t>10.5267/j.ijdns.2022.1.013</w:t>
      </w:r>
    </w:p>
    <w:p w14:paraId="6298953E" w14:textId="77777777" w:rsidR="006058F4" w:rsidRPr="00A80E2E" w:rsidRDefault="006058F4" w:rsidP="006058F4">
      <w:pPr>
        <w:autoSpaceDE w:val="0"/>
        <w:autoSpaceDN w:val="0"/>
        <w:adjustRightInd w:val="0"/>
        <w:spacing w:after="0" w:line="240" w:lineRule="auto"/>
        <w:rPr>
          <w:rFonts w:ascii="Arial" w:hAnsi="Arial" w:cs="Arial"/>
          <w:sz w:val="24"/>
          <w:szCs w:val="24"/>
          <w:lang w:val="en-GB"/>
        </w:rPr>
      </w:pPr>
      <w:r w:rsidRPr="00A80E2E">
        <w:rPr>
          <w:rFonts w:ascii="Arial" w:hAnsi="Arial" w:cs="Arial"/>
          <w:sz w:val="24"/>
          <w:szCs w:val="24"/>
          <w:lang w:val="en-GB"/>
        </w:rPr>
        <w:t>Hu, H., Hu, P. J.-H., &amp; Al-</w:t>
      </w:r>
      <w:proofErr w:type="spellStart"/>
      <w:r w:rsidRPr="00A80E2E">
        <w:rPr>
          <w:rFonts w:ascii="Arial" w:hAnsi="Arial" w:cs="Arial"/>
          <w:sz w:val="24"/>
          <w:szCs w:val="24"/>
          <w:lang w:val="en-GB"/>
        </w:rPr>
        <w:t>Gahtani</w:t>
      </w:r>
      <w:proofErr w:type="spellEnd"/>
      <w:r w:rsidRPr="00A80E2E">
        <w:rPr>
          <w:rFonts w:ascii="Arial" w:hAnsi="Arial" w:cs="Arial"/>
          <w:sz w:val="24"/>
          <w:szCs w:val="24"/>
          <w:lang w:val="en-GB"/>
        </w:rPr>
        <w:t>, S. S. (2018). User Acceptance of Computer Technology at Work in Arabian Culture. In</w:t>
      </w:r>
    </w:p>
    <w:p w14:paraId="61074DA2" w14:textId="3DB6C6B6" w:rsidR="006058F4" w:rsidRDefault="006058F4" w:rsidP="006058F4">
      <w:pPr>
        <w:rPr>
          <w:rFonts w:ascii="Arial" w:hAnsi="Arial" w:cs="Arial"/>
          <w:sz w:val="24"/>
          <w:szCs w:val="24"/>
          <w:lang w:val="en-GB"/>
        </w:rPr>
      </w:pPr>
      <w:r w:rsidRPr="00A80E2E">
        <w:rPr>
          <w:rFonts w:ascii="Arial" w:hAnsi="Arial" w:cs="Arial"/>
          <w:i/>
          <w:iCs/>
          <w:sz w:val="24"/>
          <w:szCs w:val="24"/>
          <w:lang w:val="en-GB"/>
        </w:rPr>
        <w:t xml:space="preserve">Technology Adoption and Social Issues </w:t>
      </w:r>
      <w:r w:rsidRPr="00A80E2E">
        <w:rPr>
          <w:rFonts w:ascii="Arial" w:hAnsi="Arial" w:cs="Arial"/>
          <w:sz w:val="24"/>
          <w:szCs w:val="24"/>
          <w:lang w:val="en-GB"/>
        </w:rPr>
        <w:t xml:space="preserve">pp. 1521–1544. </w:t>
      </w:r>
      <w:r w:rsidR="001B7C0F">
        <w:rPr>
          <w:rFonts w:ascii="Arial" w:hAnsi="Arial" w:cs="Arial"/>
          <w:sz w:val="24"/>
          <w:szCs w:val="24"/>
          <w:lang w:val="en-GB"/>
        </w:rPr>
        <w:t xml:space="preserve">DOI: </w:t>
      </w:r>
      <w:r w:rsidRPr="00A80E2E">
        <w:rPr>
          <w:rFonts w:ascii="Arial" w:hAnsi="Arial" w:cs="Arial"/>
          <w:sz w:val="24"/>
          <w:szCs w:val="24"/>
          <w:lang w:val="en-GB"/>
        </w:rPr>
        <w:t>https://doi.org/10.4018/978-1-5225-5201-7.ch071</w:t>
      </w:r>
    </w:p>
    <w:p w14:paraId="385CE1D9" w14:textId="77777777" w:rsidR="00AD20B3" w:rsidRPr="00A80E2E" w:rsidRDefault="00AD20B3" w:rsidP="00AD20B3">
      <w:pPr>
        <w:rPr>
          <w:rFonts w:ascii="Arial" w:eastAsia="SimSun" w:hAnsi="Arial" w:cs="Arial"/>
          <w:sz w:val="24"/>
          <w:szCs w:val="24"/>
          <w:lang w:val="en-GB"/>
        </w:rPr>
      </w:pPr>
      <w:r>
        <w:rPr>
          <w:rFonts w:ascii="Arial" w:eastAsia="SimSun" w:hAnsi="Arial" w:cs="Arial"/>
          <w:sz w:val="24"/>
          <w:szCs w:val="24"/>
          <w:lang w:val="en-GB"/>
        </w:rPr>
        <w:t>Meena, T (</w:t>
      </w:r>
      <w:r w:rsidRPr="00390210">
        <w:rPr>
          <w:rFonts w:ascii="Arial" w:eastAsia="SimSun" w:hAnsi="Arial" w:cs="Arial"/>
          <w:sz w:val="24"/>
          <w:szCs w:val="24"/>
          <w:lang w:val="en-GB"/>
        </w:rPr>
        <w:t xml:space="preserve">December 3, </w:t>
      </w:r>
      <w:r>
        <w:rPr>
          <w:rFonts w:ascii="Arial" w:eastAsia="SimSun" w:hAnsi="Arial" w:cs="Arial"/>
          <w:sz w:val="24"/>
          <w:szCs w:val="24"/>
          <w:lang w:val="en-GB"/>
        </w:rPr>
        <w:t xml:space="preserve">2020) </w:t>
      </w:r>
      <w:r w:rsidRPr="00390210">
        <w:rPr>
          <w:rFonts w:ascii="Arial" w:eastAsia="SimSun" w:hAnsi="Arial" w:cs="Arial"/>
          <w:sz w:val="24"/>
          <w:szCs w:val="24"/>
          <w:lang w:val="en-GB"/>
        </w:rPr>
        <w:t>What is acquiescence bias and how can you stop it?</w:t>
      </w:r>
      <w:r>
        <w:rPr>
          <w:rFonts w:ascii="Arial" w:eastAsia="SimSun" w:hAnsi="Arial" w:cs="Arial"/>
          <w:sz w:val="24"/>
          <w:szCs w:val="24"/>
          <w:lang w:val="en-GB"/>
        </w:rPr>
        <w:t xml:space="preserve"> </w:t>
      </w:r>
      <w:r w:rsidRPr="00390210">
        <w:rPr>
          <w:rFonts w:ascii="Arial" w:eastAsia="SimSun" w:hAnsi="Arial" w:cs="Arial"/>
          <w:i/>
          <w:iCs/>
          <w:sz w:val="24"/>
          <w:szCs w:val="24"/>
          <w:lang w:val="en-GB"/>
        </w:rPr>
        <w:t>Market Research</w:t>
      </w:r>
      <w:r>
        <w:rPr>
          <w:rFonts w:ascii="Arial" w:eastAsia="SimSun" w:hAnsi="Arial" w:cs="Arial"/>
          <w:sz w:val="24"/>
          <w:szCs w:val="24"/>
          <w:lang w:val="en-GB"/>
        </w:rPr>
        <w:t xml:space="preserve">. </w:t>
      </w:r>
      <w:r w:rsidRPr="003B798B">
        <w:rPr>
          <w:rFonts w:ascii="Arial" w:hAnsi="Arial" w:cs="Arial"/>
          <w:sz w:val="24"/>
          <w:szCs w:val="24"/>
        </w:rPr>
        <w:t>Available from:</w:t>
      </w:r>
      <w:r>
        <w:rPr>
          <w:rFonts w:ascii="Arial" w:hAnsi="Arial" w:cs="Arial"/>
          <w:sz w:val="24"/>
          <w:szCs w:val="24"/>
        </w:rPr>
        <w:t xml:space="preserve"> </w:t>
      </w:r>
      <w:r w:rsidRPr="00390210">
        <w:rPr>
          <w:rFonts w:ascii="Arial" w:eastAsia="SimSun" w:hAnsi="Arial" w:cs="Arial"/>
          <w:sz w:val="24"/>
          <w:szCs w:val="24"/>
          <w:lang w:val="en-GB"/>
        </w:rPr>
        <w:t>https://www.qualtrics.co</w:t>
      </w:r>
      <w:r w:rsidRPr="00390210">
        <w:rPr>
          <w:rFonts w:ascii="Arial" w:eastAsia="SimSun" w:hAnsi="Arial" w:cs="Arial"/>
          <w:sz w:val="24"/>
          <w:szCs w:val="24"/>
          <w:lang w:val="en-GB"/>
        </w:rPr>
        <w:t>m</w:t>
      </w:r>
      <w:r w:rsidRPr="00390210">
        <w:rPr>
          <w:rFonts w:ascii="Arial" w:eastAsia="SimSun" w:hAnsi="Arial" w:cs="Arial"/>
          <w:sz w:val="24"/>
          <w:szCs w:val="24"/>
          <w:lang w:val="en-GB"/>
        </w:rPr>
        <w:t>/blog/avoid</w:t>
      </w:r>
      <w:r w:rsidRPr="00390210">
        <w:rPr>
          <w:rFonts w:ascii="Arial" w:eastAsia="SimSun" w:hAnsi="Arial" w:cs="Arial"/>
          <w:sz w:val="24"/>
          <w:szCs w:val="24"/>
          <w:lang w:val="en-GB"/>
        </w:rPr>
        <w:t>i</w:t>
      </w:r>
      <w:r w:rsidRPr="00390210">
        <w:rPr>
          <w:rFonts w:ascii="Arial" w:eastAsia="SimSun" w:hAnsi="Arial" w:cs="Arial"/>
          <w:sz w:val="24"/>
          <w:szCs w:val="24"/>
          <w:lang w:val="en-GB"/>
        </w:rPr>
        <w:t>ng-the-yes-bias/</w:t>
      </w:r>
      <w:r>
        <w:rPr>
          <w:rFonts w:ascii="Arial" w:eastAsia="SimSun" w:hAnsi="Arial" w:cs="Arial"/>
          <w:sz w:val="24"/>
          <w:szCs w:val="24"/>
          <w:lang w:val="en-GB"/>
        </w:rPr>
        <w:t xml:space="preserve"> </w:t>
      </w:r>
      <w:r w:rsidRPr="003B798B">
        <w:rPr>
          <w:rFonts w:ascii="Arial" w:hAnsi="Arial" w:cs="Arial"/>
          <w:sz w:val="24"/>
          <w:szCs w:val="24"/>
        </w:rPr>
        <w:t xml:space="preserve">[Accessed </w:t>
      </w:r>
      <w:r>
        <w:rPr>
          <w:rFonts w:ascii="Arial" w:hAnsi="Arial" w:cs="Arial"/>
          <w:sz w:val="24"/>
          <w:szCs w:val="24"/>
        </w:rPr>
        <w:t>6</w:t>
      </w:r>
      <w:r w:rsidRPr="003B798B">
        <w:rPr>
          <w:rFonts w:ascii="Arial" w:hAnsi="Arial" w:cs="Arial"/>
          <w:sz w:val="24"/>
          <w:szCs w:val="24"/>
        </w:rPr>
        <w:t xml:space="preserve"> January 2023].</w:t>
      </w:r>
    </w:p>
    <w:p w14:paraId="27F204E4" w14:textId="42B5B502" w:rsidR="00AD20B3" w:rsidRPr="00AD20B3" w:rsidRDefault="00AD20B3" w:rsidP="006058F4">
      <w:pPr>
        <w:rPr>
          <w:rFonts w:ascii="Arial" w:eastAsia="SimSun" w:hAnsi="Arial" w:cs="Arial"/>
          <w:sz w:val="24"/>
          <w:szCs w:val="24"/>
          <w:lang w:val="en-GB"/>
        </w:rPr>
      </w:pPr>
      <w:proofErr w:type="spellStart"/>
      <w:r w:rsidRPr="00A80E2E">
        <w:rPr>
          <w:rFonts w:ascii="Arial" w:eastAsia="SimSun" w:hAnsi="Arial" w:cs="Arial"/>
          <w:sz w:val="24"/>
          <w:szCs w:val="24"/>
          <w:lang w:val="en-GB"/>
        </w:rPr>
        <w:t>QuestionPro</w:t>
      </w:r>
      <w:proofErr w:type="spellEnd"/>
      <w:r w:rsidRPr="00A80E2E">
        <w:rPr>
          <w:rFonts w:ascii="Arial" w:eastAsia="SimSun" w:hAnsi="Arial" w:cs="Arial"/>
          <w:sz w:val="24"/>
          <w:szCs w:val="24"/>
          <w:lang w:val="en-GB"/>
        </w:rPr>
        <w:t xml:space="preserve"> (2021) Questionnaire vs Survey: Is there a Difference?</w:t>
      </w:r>
    </w:p>
    <w:sectPr w:rsidR="00AD20B3" w:rsidRPr="00AD20B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141EE"/>
    <w:multiLevelType w:val="hybridMultilevel"/>
    <w:tmpl w:val="32F8C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71752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3D2"/>
    <w:rsid w:val="00004FA9"/>
    <w:rsid w:val="000759B1"/>
    <w:rsid w:val="0012584A"/>
    <w:rsid w:val="001B7C0F"/>
    <w:rsid w:val="001F39A6"/>
    <w:rsid w:val="00290A88"/>
    <w:rsid w:val="003477D7"/>
    <w:rsid w:val="00365AC4"/>
    <w:rsid w:val="00390210"/>
    <w:rsid w:val="004253D2"/>
    <w:rsid w:val="004774D4"/>
    <w:rsid w:val="005520A1"/>
    <w:rsid w:val="005B38A8"/>
    <w:rsid w:val="006058F4"/>
    <w:rsid w:val="006725A0"/>
    <w:rsid w:val="006741DE"/>
    <w:rsid w:val="006A3C32"/>
    <w:rsid w:val="006E2695"/>
    <w:rsid w:val="0072081B"/>
    <w:rsid w:val="00953073"/>
    <w:rsid w:val="009C5CB7"/>
    <w:rsid w:val="00A80E2E"/>
    <w:rsid w:val="00AD20B3"/>
    <w:rsid w:val="00AD5A20"/>
    <w:rsid w:val="00C01B19"/>
    <w:rsid w:val="00C2337B"/>
    <w:rsid w:val="00C267E4"/>
    <w:rsid w:val="00CA1E73"/>
    <w:rsid w:val="00D911C9"/>
    <w:rsid w:val="00DF52CB"/>
    <w:rsid w:val="00E74FA4"/>
    <w:rsid w:val="00EA199C"/>
    <w:rsid w:val="00EA3754"/>
    <w:rsid w:val="00EE1CB2"/>
    <w:rsid w:val="00F7474F"/>
    <w:rsid w:val="00F86649"/>
    <w:rsid w:val="00FB1FBF"/>
    <w:rsid w:val="00FE45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F740"/>
  <w15:chartTrackingRefBased/>
  <w15:docId w15:val="{50A227CA-9CFC-4C15-B95B-A8DB37D97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F52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759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0759B1"/>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6741DE"/>
    <w:pPr>
      <w:ind w:left="720"/>
      <w:contextualSpacing/>
    </w:pPr>
  </w:style>
  <w:style w:type="table" w:styleId="a6">
    <w:name w:val="Table Grid"/>
    <w:basedOn w:val="a1"/>
    <w:uiPriority w:val="39"/>
    <w:rsid w:val="00FE45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DF52CB"/>
    <w:rPr>
      <w:rFonts w:asciiTheme="majorHAnsi" w:eastAsiaTheme="majorEastAsia" w:hAnsiTheme="majorHAnsi" w:cstheme="majorBidi"/>
      <w:color w:val="2E74B5" w:themeColor="accent1" w:themeShade="BF"/>
      <w:sz w:val="32"/>
      <w:szCs w:val="32"/>
    </w:rPr>
  </w:style>
  <w:style w:type="character" w:styleId="a7">
    <w:name w:val="Hyperlink"/>
    <w:basedOn w:val="a0"/>
    <w:uiPriority w:val="99"/>
    <w:unhideWhenUsed/>
    <w:rsid w:val="006058F4"/>
    <w:rPr>
      <w:color w:val="0563C1" w:themeColor="hyperlink"/>
      <w:u w:val="single"/>
    </w:rPr>
  </w:style>
  <w:style w:type="character" w:styleId="a8">
    <w:name w:val="Unresolved Mention"/>
    <w:basedOn w:val="a0"/>
    <w:uiPriority w:val="99"/>
    <w:semiHidden/>
    <w:unhideWhenUsed/>
    <w:rsid w:val="006058F4"/>
    <w:rPr>
      <w:color w:val="605E5C"/>
      <w:shd w:val="clear" w:color="auto" w:fill="E1DFDD"/>
    </w:rPr>
  </w:style>
  <w:style w:type="character" w:styleId="a9">
    <w:name w:val="FollowedHyperlink"/>
    <w:basedOn w:val="a0"/>
    <w:uiPriority w:val="99"/>
    <w:semiHidden/>
    <w:unhideWhenUsed/>
    <w:rsid w:val="004774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981618">
      <w:bodyDiv w:val="1"/>
      <w:marLeft w:val="0"/>
      <w:marRight w:val="0"/>
      <w:marTop w:val="0"/>
      <w:marBottom w:val="0"/>
      <w:divBdr>
        <w:top w:val="none" w:sz="0" w:space="0" w:color="auto"/>
        <w:left w:val="none" w:sz="0" w:space="0" w:color="auto"/>
        <w:bottom w:val="none" w:sz="0" w:space="0" w:color="auto"/>
        <w:right w:val="none" w:sz="0" w:space="0" w:color="auto"/>
      </w:divBdr>
    </w:div>
    <w:div w:id="1889027482">
      <w:bodyDiv w:val="1"/>
      <w:marLeft w:val="0"/>
      <w:marRight w:val="0"/>
      <w:marTop w:val="0"/>
      <w:marBottom w:val="0"/>
      <w:divBdr>
        <w:top w:val="none" w:sz="0" w:space="0" w:color="auto"/>
        <w:left w:val="none" w:sz="0" w:space="0" w:color="auto"/>
        <w:bottom w:val="none" w:sz="0" w:space="0" w:color="auto"/>
        <w:right w:val="none" w:sz="0" w:space="0" w:color="auto"/>
      </w:divBdr>
      <w:divsChild>
        <w:div w:id="1805155857">
          <w:marLeft w:val="0"/>
          <w:marRight w:val="0"/>
          <w:marTop w:val="0"/>
          <w:marBottom w:val="0"/>
          <w:divBdr>
            <w:top w:val="none" w:sz="0" w:space="0" w:color="auto"/>
            <w:left w:val="none" w:sz="0" w:space="0" w:color="auto"/>
            <w:bottom w:val="none" w:sz="0" w:space="0" w:color="auto"/>
            <w:right w:val="none" w:sz="0" w:space="0" w:color="auto"/>
          </w:divBdr>
        </w:div>
        <w:div w:id="1830166860">
          <w:marLeft w:val="0"/>
          <w:marRight w:val="0"/>
          <w:marTop w:val="0"/>
          <w:marBottom w:val="0"/>
          <w:divBdr>
            <w:top w:val="none" w:sz="0" w:space="0" w:color="auto"/>
            <w:left w:val="none" w:sz="0" w:space="0" w:color="auto"/>
            <w:bottom w:val="none" w:sz="0" w:space="0" w:color="auto"/>
            <w:right w:val="none" w:sz="0" w:space="0" w:color="auto"/>
          </w:divBdr>
          <w:divsChild>
            <w:div w:id="21311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2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3</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The Hong Kong Jockey Club</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Jun Y K</dc:creator>
  <cp:keywords/>
  <dc:description/>
  <cp:lastModifiedBy>Yeke Chan</cp:lastModifiedBy>
  <cp:revision>28</cp:revision>
  <dcterms:created xsi:type="dcterms:W3CDTF">2023-02-06T07:17:00Z</dcterms:created>
  <dcterms:modified xsi:type="dcterms:W3CDTF">2023-02-08T06:21:00Z</dcterms:modified>
</cp:coreProperties>
</file>