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34A" w:rsidRDefault="005F434A" w:rsidP="005F434A">
      <w:pPr>
        <w:pStyle w:val="Title"/>
      </w:pPr>
      <w:r>
        <w:t>Microsoft Dynamics CRM SDK</w:t>
      </w:r>
    </w:p>
    <w:p w:rsidR="005F434A" w:rsidRDefault="005F434A" w:rsidP="005F434A">
      <w:pPr>
        <w:pStyle w:val="Subtitle"/>
      </w:pPr>
      <w:r>
        <w:t>Custom Workflow Activities Readme</w:t>
      </w:r>
    </w:p>
    <w:p w:rsidR="004B1863" w:rsidRDefault="004B1863" w:rsidP="004B1863">
      <w:pPr>
        <w:pStyle w:val="Text"/>
      </w:pPr>
      <w:r>
        <w:t>This folder contains sample codes that demonstrate how to write a custom workflow activity and how to use it within a workflow.</w:t>
      </w:r>
    </w:p>
    <w:p w:rsidR="005F434A" w:rsidRDefault="005F434A" w:rsidP="005F434A">
      <w:pPr>
        <w:pStyle w:val="Heading1"/>
        <w:rPr>
          <w:b/>
          <w:bCs/>
        </w:rPr>
      </w:pPr>
      <w:r>
        <w:rPr>
          <w:b/>
          <w:bCs/>
        </w:rPr>
        <w:t>Important Notes</w:t>
      </w:r>
    </w:p>
    <w:p w:rsidR="004B1863" w:rsidRDefault="004B1863" w:rsidP="004B1863">
      <w:pPr>
        <w:pStyle w:val="Text"/>
        <w:jc w:val="both"/>
      </w:pPr>
      <w:r>
        <w:t xml:space="preserve">The sample files </w:t>
      </w:r>
      <w:r w:rsidRPr="00366723">
        <w:t xml:space="preserve">are </w:t>
      </w:r>
      <w:r>
        <w:t>not intended</w:t>
      </w:r>
      <w:r w:rsidRPr="00366723">
        <w:t xml:space="preserve"> </w:t>
      </w:r>
      <w:r>
        <w:t>to be used in a</w:t>
      </w:r>
      <w:r w:rsidRPr="00366723">
        <w:t xml:space="preserve"> production </w:t>
      </w:r>
      <w:r>
        <w:t xml:space="preserve">environment without prior testing. You should deploy this sample </w:t>
      </w:r>
      <w:r w:rsidRPr="00366723">
        <w:t>to a test environment</w:t>
      </w:r>
      <w:r>
        <w:t xml:space="preserve"> and examine it for interaction or interference with other parts of the system. </w:t>
      </w:r>
    </w:p>
    <w:p w:rsidR="004B1863" w:rsidRDefault="004B1863" w:rsidP="004B1863">
      <w:pPr>
        <w:pStyle w:val="Text"/>
        <w:jc w:val="both"/>
      </w:pPr>
      <w:r>
        <w:t xml:space="preserve">Before you deploy this sample to a production environment, make sure that you consider the existing customizations you may have implemented in Microsoft Dynamics CRM </w:t>
      </w:r>
      <w:r w:rsidR="00603D54">
        <w:t>2015</w:t>
      </w:r>
      <w:r>
        <w:t>.</w:t>
      </w:r>
    </w:p>
    <w:p w:rsidR="005F434A" w:rsidRDefault="005F434A" w:rsidP="005F434A">
      <w:pPr>
        <w:pStyle w:val="Heading1"/>
        <w:rPr>
          <w:b/>
          <w:bCs/>
        </w:rPr>
      </w:pPr>
      <w:r>
        <w:rPr>
          <w:b/>
          <w:bCs/>
        </w:rPr>
        <w:t>Sample Overview</w:t>
      </w:r>
    </w:p>
    <w:p w:rsidR="005F434A" w:rsidRPr="001564C5" w:rsidRDefault="001564C5" w:rsidP="005F434A">
      <w:pPr>
        <w:rPr>
          <w:rFonts w:ascii="Verdana" w:hAnsi="Verdana"/>
          <w:sz w:val="20"/>
        </w:rPr>
      </w:pPr>
      <w:r w:rsidRPr="001564C5">
        <w:rPr>
          <w:rFonts w:ascii="Verdana" w:hAnsi="Verdana"/>
          <w:sz w:val="20"/>
        </w:rPr>
        <w:t>Custom Workflow Activities included:</w:t>
      </w:r>
    </w:p>
    <w:p w:rsidR="001564C5" w:rsidRDefault="001564C5" w:rsidP="001564C5">
      <w:pPr>
        <w:pStyle w:val="ListParagraph"/>
        <w:numPr>
          <w:ilvl w:val="0"/>
          <w:numId w:val="1"/>
        </w:numPr>
        <w:rPr>
          <w:rFonts w:ascii="Verdana" w:hAnsi="Verdana"/>
          <w:sz w:val="20"/>
        </w:rPr>
      </w:pPr>
      <w:r w:rsidRPr="001564C5">
        <w:rPr>
          <w:rFonts w:ascii="Verdana" w:hAnsi="Verdana"/>
          <w:sz w:val="20"/>
        </w:rPr>
        <w:t>Auto-Route Lead</w:t>
      </w:r>
      <w:r w:rsidR="00672915">
        <w:rPr>
          <w:rFonts w:ascii="Verdana" w:hAnsi="Verdana"/>
          <w:sz w:val="20"/>
        </w:rPr>
        <w:t xml:space="preserve"> </w:t>
      </w:r>
    </w:p>
    <w:p w:rsidR="009D0B09" w:rsidRDefault="00F64D4F" w:rsidP="00F64D4F">
      <w:pPr>
        <w:pStyle w:val="ListParagraph"/>
        <w:numPr>
          <w:ilvl w:val="1"/>
          <w:numId w:val="1"/>
        </w:numPr>
        <w:jc w:val="both"/>
        <w:rPr>
          <w:rFonts w:ascii="Verdana" w:hAnsi="Verdana"/>
          <w:sz w:val="20"/>
        </w:rPr>
      </w:pPr>
      <w:r>
        <w:rPr>
          <w:rFonts w:ascii="Verdana" w:hAnsi="Verdana"/>
          <w:sz w:val="20"/>
        </w:rPr>
        <w:t xml:space="preserve">This sample </w:t>
      </w:r>
      <w:r w:rsidR="000F0E53">
        <w:rPr>
          <w:rFonts w:ascii="Verdana" w:hAnsi="Verdana"/>
          <w:sz w:val="20"/>
        </w:rPr>
        <w:t xml:space="preserve">auto-routes </w:t>
      </w:r>
      <w:r w:rsidR="005B4060">
        <w:rPr>
          <w:rFonts w:ascii="Verdana" w:hAnsi="Verdana"/>
          <w:sz w:val="20"/>
        </w:rPr>
        <w:t xml:space="preserve">a </w:t>
      </w:r>
      <w:r w:rsidR="000F0E53">
        <w:rPr>
          <w:rFonts w:ascii="Verdana" w:hAnsi="Verdana"/>
          <w:sz w:val="20"/>
        </w:rPr>
        <w:t xml:space="preserve">lead based on </w:t>
      </w:r>
      <w:r w:rsidR="005B4060">
        <w:rPr>
          <w:rFonts w:ascii="Verdana" w:hAnsi="Verdana"/>
          <w:sz w:val="20"/>
        </w:rPr>
        <w:t>Customer Service Representative (CSR)</w:t>
      </w:r>
      <w:r w:rsidR="000F0E53">
        <w:rPr>
          <w:rFonts w:ascii="Verdana" w:hAnsi="Verdana"/>
          <w:sz w:val="20"/>
        </w:rPr>
        <w:t xml:space="preserve"> load. Before be</w:t>
      </w:r>
      <w:r w:rsidR="005B4060">
        <w:rPr>
          <w:rFonts w:ascii="Verdana" w:hAnsi="Verdana"/>
          <w:sz w:val="20"/>
        </w:rPr>
        <w:t>ing</w:t>
      </w:r>
      <w:r w:rsidR="000F0E53">
        <w:rPr>
          <w:rFonts w:ascii="Verdana" w:hAnsi="Verdana"/>
          <w:sz w:val="20"/>
        </w:rPr>
        <w:t xml:space="preserve"> able to use this workflow activity</w:t>
      </w:r>
      <w:r w:rsidR="005B4060">
        <w:rPr>
          <w:rFonts w:ascii="Verdana" w:hAnsi="Verdana"/>
          <w:sz w:val="20"/>
        </w:rPr>
        <w:t>,</w:t>
      </w:r>
      <w:r w:rsidR="000F0E53">
        <w:rPr>
          <w:rFonts w:ascii="Verdana" w:hAnsi="Verdana"/>
          <w:sz w:val="20"/>
        </w:rPr>
        <w:t xml:space="preserve"> you need</w:t>
      </w:r>
      <w:r>
        <w:rPr>
          <w:rFonts w:ascii="Verdana" w:hAnsi="Verdana"/>
          <w:sz w:val="20"/>
        </w:rPr>
        <w:t xml:space="preserve"> </w:t>
      </w:r>
      <w:r w:rsidR="000F0E53">
        <w:rPr>
          <w:rFonts w:ascii="Verdana" w:hAnsi="Verdana"/>
          <w:sz w:val="20"/>
        </w:rPr>
        <w:t xml:space="preserve">to </w:t>
      </w:r>
      <w:r w:rsidR="009D0B09">
        <w:rPr>
          <w:rFonts w:ascii="Verdana" w:hAnsi="Verdana"/>
          <w:sz w:val="20"/>
        </w:rPr>
        <w:t>confirm the existence of the following in your CRM environment</w:t>
      </w:r>
    </w:p>
    <w:p w:rsidR="009D0B09" w:rsidRDefault="000F0E53" w:rsidP="009D0B09">
      <w:pPr>
        <w:pStyle w:val="ListParagraph"/>
        <w:numPr>
          <w:ilvl w:val="2"/>
          <w:numId w:val="1"/>
        </w:numPr>
        <w:jc w:val="both"/>
        <w:rPr>
          <w:rFonts w:ascii="Verdana" w:hAnsi="Verdana"/>
          <w:sz w:val="20"/>
        </w:rPr>
      </w:pPr>
      <w:r>
        <w:rPr>
          <w:rFonts w:ascii="Verdana" w:hAnsi="Verdana"/>
          <w:sz w:val="20"/>
        </w:rPr>
        <w:t>a</w:t>
      </w:r>
      <w:r w:rsidR="00F64D4F">
        <w:rPr>
          <w:rFonts w:ascii="Verdana" w:hAnsi="Verdana"/>
          <w:sz w:val="20"/>
        </w:rPr>
        <w:t xml:space="preserve"> custom </w:t>
      </w:r>
      <w:proofErr w:type="spellStart"/>
      <w:r w:rsidR="00F64D4F">
        <w:rPr>
          <w:rFonts w:ascii="Verdana" w:hAnsi="Verdana"/>
          <w:sz w:val="20"/>
        </w:rPr>
        <w:t>boolean</w:t>
      </w:r>
      <w:proofErr w:type="spellEnd"/>
      <w:r w:rsidR="00F64D4F">
        <w:rPr>
          <w:rFonts w:ascii="Verdana" w:hAnsi="Verdana"/>
          <w:sz w:val="20"/>
        </w:rPr>
        <w:t xml:space="preserve"> field named </w:t>
      </w:r>
      <w:proofErr w:type="spellStart"/>
      <w:r w:rsidR="00F64D4F">
        <w:rPr>
          <w:rFonts w:ascii="Verdana" w:hAnsi="Verdana"/>
          <w:sz w:val="20"/>
        </w:rPr>
        <w:t>new_autoroute</w:t>
      </w:r>
      <w:proofErr w:type="spellEnd"/>
      <w:r w:rsidR="00F64D4F">
        <w:rPr>
          <w:rFonts w:ascii="Verdana" w:hAnsi="Verdana"/>
          <w:sz w:val="20"/>
        </w:rPr>
        <w:t xml:space="preserve"> </w:t>
      </w:r>
      <w:r>
        <w:rPr>
          <w:rFonts w:ascii="Verdana" w:hAnsi="Verdana"/>
          <w:sz w:val="20"/>
        </w:rPr>
        <w:t xml:space="preserve">exists </w:t>
      </w:r>
      <w:r w:rsidR="009D0B09">
        <w:rPr>
          <w:rFonts w:ascii="Verdana" w:hAnsi="Verdana"/>
          <w:sz w:val="20"/>
        </w:rPr>
        <w:t>o</w:t>
      </w:r>
      <w:r w:rsidR="005B4060">
        <w:rPr>
          <w:rFonts w:ascii="Verdana" w:hAnsi="Verdana"/>
          <w:sz w:val="20"/>
        </w:rPr>
        <w:t>n</w:t>
      </w:r>
      <w:r w:rsidR="009D0B09">
        <w:rPr>
          <w:rFonts w:ascii="Verdana" w:hAnsi="Verdana"/>
          <w:sz w:val="20"/>
        </w:rPr>
        <w:t xml:space="preserve"> the Lead entity</w:t>
      </w:r>
    </w:p>
    <w:p w:rsidR="009D0B09" w:rsidRDefault="009D0B09" w:rsidP="009D0B09">
      <w:pPr>
        <w:pStyle w:val="ListParagraph"/>
        <w:numPr>
          <w:ilvl w:val="2"/>
          <w:numId w:val="1"/>
        </w:numPr>
        <w:jc w:val="both"/>
        <w:rPr>
          <w:rFonts w:ascii="Verdana" w:hAnsi="Verdana"/>
          <w:sz w:val="20"/>
        </w:rPr>
      </w:pPr>
      <w:r>
        <w:rPr>
          <w:rFonts w:ascii="Verdana" w:hAnsi="Verdana"/>
          <w:sz w:val="20"/>
        </w:rPr>
        <w:t>the field has been added to a Lead form</w:t>
      </w:r>
    </w:p>
    <w:p w:rsidR="009D0B09" w:rsidRDefault="005B4060" w:rsidP="009D0B09">
      <w:pPr>
        <w:pStyle w:val="ListParagraph"/>
        <w:numPr>
          <w:ilvl w:val="2"/>
          <w:numId w:val="1"/>
        </w:numPr>
        <w:jc w:val="both"/>
        <w:rPr>
          <w:rFonts w:ascii="Verdana" w:hAnsi="Verdana"/>
          <w:sz w:val="20"/>
        </w:rPr>
      </w:pPr>
      <w:r>
        <w:rPr>
          <w:rFonts w:ascii="Verdana" w:hAnsi="Verdana"/>
          <w:sz w:val="20"/>
        </w:rPr>
        <w:t xml:space="preserve">the native </w:t>
      </w:r>
      <w:r w:rsidR="00F64D4F">
        <w:rPr>
          <w:rFonts w:ascii="Verdana" w:hAnsi="Verdana"/>
          <w:sz w:val="20"/>
        </w:rPr>
        <w:t xml:space="preserve">role named Customer Service </w:t>
      </w:r>
      <w:r w:rsidR="009D0B09">
        <w:rPr>
          <w:rFonts w:ascii="Verdana" w:hAnsi="Verdana"/>
          <w:sz w:val="20"/>
        </w:rPr>
        <w:t>Representative exists</w:t>
      </w:r>
    </w:p>
    <w:p w:rsidR="00F64D4F" w:rsidRPr="009D0B09" w:rsidRDefault="005B4060" w:rsidP="009D0B09">
      <w:pPr>
        <w:pStyle w:val="ListParagraph"/>
        <w:ind w:left="1440"/>
        <w:jc w:val="both"/>
        <w:rPr>
          <w:rFonts w:ascii="Verdana" w:hAnsi="Verdana"/>
          <w:sz w:val="20"/>
        </w:rPr>
      </w:pPr>
      <w:r w:rsidRPr="009D0B09">
        <w:rPr>
          <w:rFonts w:ascii="Verdana" w:hAnsi="Verdana"/>
          <w:sz w:val="20"/>
        </w:rPr>
        <w:t>The managed solution for this sample includes these customizations; if you do not use the managed solution</w:t>
      </w:r>
      <w:r w:rsidR="00F64D4F" w:rsidRPr="009D0B09">
        <w:rPr>
          <w:rFonts w:ascii="Verdana" w:hAnsi="Verdana"/>
          <w:sz w:val="20"/>
        </w:rPr>
        <w:t xml:space="preserve">, you will have to create </w:t>
      </w:r>
      <w:r w:rsidRPr="009D0B09">
        <w:rPr>
          <w:rFonts w:ascii="Verdana" w:hAnsi="Verdana"/>
          <w:sz w:val="20"/>
        </w:rPr>
        <w:t>these customizations</w:t>
      </w:r>
      <w:r w:rsidR="00F64D4F" w:rsidRPr="009D0B09">
        <w:rPr>
          <w:rFonts w:ascii="Verdana" w:hAnsi="Verdana"/>
          <w:sz w:val="20"/>
        </w:rPr>
        <w:t xml:space="preserve"> before running this custom activity workflow.</w:t>
      </w:r>
    </w:p>
    <w:p w:rsidR="001564C5" w:rsidRDefault="001564C5" w:rsidP="001564C5">
      <w:pPr>
        <w:pStyle w:val="ListParagraph"/>
        <w:numPr>
          <w:ilvl w:val="0"/>
          <w:numId w:val="1"/>
        </w:numPr>
        <w:rPr>
          <w:rFonts w:ascii="Verdana" w:hAnsi="Verdana"/>
          <w:sz w:val="20"/>
        </w:rPr>
      </w:pPr>
      <w:r w:rsidRPr="001564C5">
        <w:rPr>
          <w:rFonts w:ascii="Verdana" w:hAnsi="Verdana"/>
          <w:sz w:val="20"/>
        </w:rPr>
        <w:t>Add Activity</w:t>
      </w:r>
    </w:p>
    <w:p w:rsidR="00C52859" w:rsidRPr="001564C5" w:rsidRDefault="00C52859" w:rsidP="00C52859">
      <w:pPr>
        <w:pStyle w:val="ListParagraph"/>
        <w:numPr>
          <w:ilvl w:val="1"/>
          <w:numId w:val="1"/>
        </w:numPr>
        <w:rPr>
          <w:rFonts w:ascii="Verdana" w:hAnsi="Verdana"/>
          <w:sz w:val="20"/>
        </w:rPr>
      </w:pPr>
      <w:r>
        <w:rPr>
          <w:rFonts w:ascii="Verdana" w:hAnsi="Verdana"/>
          <w:sz w:val="20"/>
        </w:rPr>
        <w:t>This sample adds two summands and returns the result.</w:t>
      </w:r>
    </w:p>
    <w:p w:rsidR="001564C5" w:rsidRDefault="001564C5" w:rsidP="001564C5">
      <w:pPr>
        <w:pStyle w:val="ListParagraph"/>
        <w:numPr>
          <w:ilvl w:val="0"/>
          <w:numId w:val="1"/>
        </w:numPr>
        <w:rPr>
          <w:rFonts w:ascii="Verdana" w:hAnsi="Verdana"/>
          <w:sz w:val="20"/>
        </w:rPr>
      </w:pPr>
      <w:r w:rsidRPr="001564C5">
        <w:rPr>
          <w:rFonts w:ascii="Verdana" w:hAnsi="Verdana"/>
          <w:sz w:val="20"/>
        </w:rPr>
        <w:t>Custom Activity</w:t>
      </w:r>
    </w:p>
    <w:p w:rsidR="00C52859" w:rsidRPr="001564C5" w:rsidRDefault="00C52859" w:rsidP="00C52859">
      <w:pPr>
        <w:pStyle w:val="ListParagraph"/>
        <w:numPr>
          <w:ilvl w:val="1"/>
          <w:numId w:val="1"/>
        </w:numPr>
        <w:rPr>
          <w:rFonts w:ascii="Verdana" w:hAnsi="Verdana"/>
          <w:sz w:val="20"/>
        </w:rPr>
      </w:pPr>
      <w:r>
        <w:rPr>
          <w:rFonts w:ascii="Verdana" w:hAnsi="Verdana"/>
          <w:sz w:val="20"/>
        </w:rPr>
        <w:t>This sample creates a task activity.</w:t>
      </w:r>
    </w:p>
    <w:p w:rsidR="001564C5" w:rsidRDefault="001564C5" w:rsidP="001564C5">
      <w:pPr>
        <w:pStyle w:val="ListParagraph"/>
        <w:numPr>
          <w:ilvl w:val="0"/>
          <w:numId w:val="1"/>
        </w:numPr>
        <w:rPr>
          <w:rFonts w:ascii="Verdana" w:hAnsi="Verdana"/>
          <w:sz w:val="20"/>
        </w:rPr>
      </w:pPr>
      <w:r w:rsidRPr="001564C5">
        <w:rPr>
          <w:rFonts w:ascii="Verdana" w:hAnsi="Verdana"/>
          <w:sz w:val="20"/>
        </w:rPr>
        <w:t>Date Checker</w:t>
      </w:r>
    </w:p>
    <w:p w:rsidR="00C52859" w:rsidRPr="001564C5" w:rsidRDefault="00C52859" w:rsidP="00C52859">
      <w:pPr>
        <w:pStyle w:val="ListParagraph"/>
        <w:numPr>
          <w:ilvl w:val="1"/>
          <w:numId w:val="1"/>
        </w:numPr>
        <w:rPr>
          <w:rFonts w:ascii="Verdana" w:hAnsi="Verdana"/>
          <w:sz w:val="20"/>
        </w:rPr>
      </w:pPr>
      <w:r>
        <w:rPr>
          <w:rFonts w:ascii="Verdana" w:hAnsi="Verdana"/>
          <w:sz w:val="20"/>
        </w:rPr>
        <w:t>This sample c</w:t>
      </w:r>
      <w:r w:rsidRPr="00C52859">
        <w:rPr>
          <w:rFonts w:ascii="Verdana" w:hAnsi="Verdana"/>
          <w:sz w:val="20"/>
        </w:rPr>
        <w:t xml:space="preserve">hecks Est. Close date </w:t>
      </w:r>
      <w:r>
        <w:rPr>
          <w:rFonts w:ascii="Verdana" w:hAnsi="Verdana"/>
          <w:sz w:val="20"/>
        </w:rPr>
        <w:t xml:space="preserve">on an opportunity </w:t>
      </w:r>
      <w:r w:rsidRPr="00C52859">
        <w:rPr>
          <w:rFonts w:ascii="Verdana" w:hAnsi="Verdana"/>
          <w:sz w:val="20"/>
        </w:rPr>
        <w:t>and send</w:t>
      </w:r>
      <w:r w:rsidR="005B4060">
        <w:rPr>
          <w:rFonts w:ascii="Verdana" w:hAnsi="Verdana"/>
          <w:sz w:val="20"/>
        </w:rPr>
        <w:t>s</w:t>
      </w:r>
      <w:r w:rsidRPr="00C52859">
        <w:rPr>
          <w:rFonts w:ascii="Verdana" w:hAnsi="Verdana"/>
          <w:sz w:val="20"/>
        </w:rPr>
        <w:t xml:space="preserve"> an email</w:t>
      </w:r>
      <w:r>
        <w:rPr>
          <w:rFonts w:ascii="Verdana" w:hAnsi="Verdana"/>
          <w:sz w:val="20"/>
        </w:rPr>
        <w:t xml:space="preserve"> to the administrator</w:t>
      </w:r>
      <w:r w:rsidR="00F35875">
        <w:rPr>
          <w:rFonts w:ascii="Verdana" w:hAnsi="Verdana"/>
          <w:sz w:val="20"/>
        </w:rPr>
        <w:t xml:space="preserve"> if the date is greater than 10 days from now.</w:t>
      </w:r>
    </w:p>
    <w:p w:rsidR="001564C5" w:rsidRDefault="001564C5" w:rsidP="001564C5">
      <w:pPr>
        <w:pStyle w:val="ListParagraph"/>
        <w:numPr>
          <w:ilvl w:val="0"/>
          <w:numId w:val="1"/>
        </w:numPr>
        <w:rPr>
          <w:rFonts w:ascii="Verdana" w:hAnsi="Verdana"/>
          <w:sz w:val="20"/>
        </w:rPr>
      </w:pPr>
      <w:r w:rsidRPr="001564C5">
        <w:rPr>
          <w:rFonts w:ascii="Verdana" w:hAnsi="Verdana"/>
          <w:sz w:val="20"/>
        </w:rPr>
        <w:t>Distance Calculator</w:t>
      </w:r>
    </w:p>
    <w:p w:rsidR="00C52859" w:rsidRPr="001564C5" w:rsidRDefault="00C52859" w:rsidP="00C52859">
      <w:pPr>
        <w:pStyle w:val="ListParagraph"/>
        <w:numPr>
          <w:ilvl w:val="1"/>
          <w:numId w:val="1"/>
        </w:numPr>
        <w:rPr>
          <w:rFonts w:ascii="Verdana" w:hAnsi="Verdana"/>
          <w:sz w:val="20"/>
        </w:rPr>
      </w:pPr>
      <w:r>
        <w:rPr>
          <w:rFonts w:ascii="Verdana" w:hAnsi="Verdana"/>
          <w:sz w:val="20"/>
        </w:rPr>
        <w:t>This sample c</w:t>
      </w:r>
      <w:r w:rsidRPr="00C52859">
        <w:rPr>
          <w:rFonts w:ascii="Verdana" w:hAnsi="Verdana"/>
          <w:sz w:val="20"/>
        </w:rPr>
        <w:t>alculates the distance between two zip</w:t>
      </w:r>
      <w:r>
        <w:rPr>
          <w:rFonts w:ascii="Verdana" w:hAnsi="Verdana"/>
          <w:sz w:val="20"/>
        </w:rPr>
        <w:t xml:space="preserve"> </w:t>
      </w:r>
      <w:r w:rsidRPr="00C52859">
        <w:rPr>
          <w:rFonts w:ascii="Verdana" w:hAnsi="Verdana"/>
          <w:sz w:val="20"/>
        </w:rPr>
        <w:t>codes</w:t>
      </w:r>
      <w:r>
        <w:rPr>
          <w:rFonts w:ascii="Verdana" w:hAnsi="Verdana"/>
          <w:sz w:val="20"/>
        </w:rPr>
        <w:t>.</w:t>
      </w:r>
    </w:p>
    <w:p w:rsidR="001564C5" w:rsidRDefault="001564C5" w:rsidP="001564C5">
      <w:pPr>
        <w:pStyle w:val="ListParagraph"/>
        <w:numPr>
          <w:ilvl w:val="0"/>
          <w:numId w:val="1"/>
        </w:numPr>
        <w:rPr>
          <w:rFonts w:ascii="Verdana" w:hAnsi="Verdana"/>
          <w:sz w:val="20"/>
        </w:rPr>
      </w:pPr>
      <w:proofErr w:type="spellStart"/>
      <w:r w:rsidRPr="001564C5">
        <w:rPr>
          <w:rFonts w:ascii="Verdana" w:hAnsi="Verdana"/>
          <w:sz w:val="20"/>
        </w:rPr>
        <w:t>PostUrl</w:t>
      </w:r>
      <w:proofErr w:type="spellEnd"/>
    </w:p>
    <w:p w:rsidR="000F0E53" w:rsidRDefault="00B82E3B" w:rsidP="00B82E3B">
      <w:pPr>
        <w:pStyle w:val="ListParagraph"/>
        <w:numPr>
          <w:ilvl w:val="1"/>
          <w:numId w:val="1"/>
        </w:numPr>
        <w:rPr>
          <w:rFonts w:ascii="Verdana" w:hAnsi="Verdana"/>
          <w:sz w:val="20"/>
        </w:rPr>
      </w:pPr>
      <w:r>
        <w:rPr>
          <w:rFonts w:ascii="Verdana" w:hAnsi="Verdana"/>
          <w:sz w:val="20"/>
        </w:rPr>
        <w:t xml:space="preserve">This sample </w:t>
      </w:r>
      <w:r w:rsidR="005B4060">
        <w:rPr>
          <w:rFonts w:ascii="Verdana" w:hAnsi="Verdana"/>
          <w:sz w:val="20"/>
        </w:rPr>
        <w:t>posts data to</w:t>
      </w:r>
      <w:r w:rsidR="000F0E53">
        <w:rPr>
          <w:rFonts w:ascii="Verdana" w:hAnsi="Verdana"/>
          <w:sz w:val="20"/>
        </w:rPr>
        <w:t xml:space="preserve"> a URL. Before be</w:t>
      </w:r>
      <w:r w:rsidR="005B4060">
        <w:rPr>
          <w:rFonts w:ascii="Verdana" w:hAnsi="Verdana"/>
          <w:sz w:val="20"/>
        </w:rPr>
        <w:t>ing</w:t>
      </w:r>
      <w:r w:rsidR="000F0E53">
        <w:rPr>
          <w:rFonts w:ascii="Verdana" w:hAnsi="Verdana"/>
          <w:sz w:val="20"/>
        </w:rPr>
        <w:t xml:space="preserve"> able to use this workflow activity</w:t>
      </w:r>
      <w:r w:rsidR="005B4060">
        <w:rPr>
          <w:rFonts w:ascii="Verdana" w:hAnsi="Verdana"/>
          <w:sz w:val="20"/>
        </w:rPr>
        <w:t>,</w:t>
      </w:r>
      <w:r w:rsidR="000F0E53">
        <w:rPr>
          <w:rFonts w:ascii="Verdana" w:hAnsi="Verdana"/>
          <w:sz w:val="20"/>
        </w:rPr>
        <w:t xml:space="preserve"> you need to deploy an ASPX page in IIS. The steps to do this are:</w:t>
      </w:r>
    </w:p>
    <w:p w:rsidR="000F0E53" w:rsidRPr="000F0E53" w:rsidRDefault="000F0E53" w:rsidP="000F0E53">
      <w:pPr>
        <w:pStyle w:val="ListParagraph"/>
        <w:numPr>
          <w:ilvl w:val="2"/>
          <w:numId w:val="7"/>
        </w:numPr>
        <w:jc w:val="both"/>
        <w:rPr>
          <w:rFonts w:ascii="Verdana" w:hAnsi="Verdana"/>
          <w:sz w:val="20"/>
        </w:rPr>
      </w:pPr>
      <w:r w:rsidRPr="000F0E53">
        <w:rPr>
          <w:rFonts w:ascii="Verdana" w:hAnsi="Verdana"/>
          <w:sz w:val="20"/>
        </w:rPr>
        <w:t>Create a folder on the CRM server at "c:\posturl"</w:t>
      </w:r>
      <w:r w:rsidR="005B4060">
        <w:rPr>
          <w:rFonts w:ascii="Verdana" w:hAnsi="Verdana"/>
          <w:sz w:val="20"/>
        </w:rPr>
        <w:t>.</w:t>
      </w:r>
    </w:p>
    <w:p w:rsidR="000F0E53" w:rsidRPr="000F0E53" w:rsidRDefault="000F0E53" w:rsidP="000F0E53">
      <w:pPr>
        <w:pStyle w:val="ListParagraph"/>
        <w:numPr>
          <w:ilvl w:val="2"/>
          <w:numId w:val="7"/>
        </w:numPr>
        <w:jc w:val="both"/>
        <w:rPr>
          <w:rFonts w:ascii="Verdana" w:hAnsi="Verdana"/>
          <w:sz w:val="20"/>
        </w:rPr>
      </w:pPr>
      <w:r w:rsidRPr="000F0E53">
        <w:rPr>
          <w:rFonts w:ascii="Verdana" w:hAnsi="Verdana"/>
          <w:sz w:val="20"/>
        </w:rPr>
        <w:t>Add the file 'receiveposturl.aspx' to this folder</w:t>
      </w:r>
      <w:r w:rsidR="005B4060">
        <w:rPr>
          <w:rFonts w:ascii="Verdana" w:hAnsi="Verdana"/>
          <w:sz w:val="20"/>
        </w:rPr>
        <w:t>.</w:t>
      </w:r>
    </w:p>
    <w:p w:rsidR="000F0E53" w:rsidRPr="000F0E53" w:rsidRDefault="000F0E53" w:rsidP="000F0E53">
      <w:pPr>
        <w:pStyle w:val="ListParagraph"/>
        <w:numPr>
          <w:ilvl w:val="2"/>
          <w:numId w:val="7"/>
        </w:numPr>
        <w:jc w:val="both"/>
        <w:rPr>
          <w:rFonts w:ascii="Verdana" w:hAnsi="Verdana"/>
          <w:sz w:val="20"/>
        </w:rPr>
      </w:pPr>
      <w:r w:rsidRPr="000F0E53">
        <w:rPr>
          <w:rFonts w:ascii="Verdana" w:hAnsi="Verdana"/>
          <w:sz w:val="20"/>
        </w:rPr>
        <w:t>Open IIS on the CRM server</w:t>
      </w:r>
      <w:r w:rsidR="005B4060">
        <w:rPr>
          <w:rFonts w:ascii="Verdana" w:hAnsi="Verdana"/>
          <w:sz w:val="20"/>
        </w:rPr>
        <w:t>.</w:t>
      </w:r>
    </w:p>
    <w:p w:rsidR="000F0E53" w:rsidRPr="000F0E53" w:rsidRDefault="000F0E53" w:rsidP="000F0E53">
      <w:pPr>
        <w:pStyle w:val="ListParagraph"/>
        <w:numPr>
          <w:ilvl w:val="2"/>
          <w:numId w:val="7"/>
        </w:numPr>
        <w:jc w:val="both"/>
        <w:rPr>
          <w:rFonts w:ascii="Verdana" w:hAnsi="Verdana"/>
          <w:sz w:val="20"/>
        </w:rPr>
      </w:pPr>
      <w:r w:rsidRPr="000F0E53">
        <w:rPr>
          <w:rFonts w:ascii="Verdana" w:hAnsi="Verdana"/>
          <w:sz w:val="20"/>
        </w:rPr>
        <w:lastRenderedPageBreak/>
        <w:t>Under Sites, add a new website with a binding to port 9999 and a physical path of "c:\posturl"</w:t>
      </w:r>
      <w:r w:rsidR="005B4060">
        <w:rPr>
          <w:rFonts w:ascii="Verdana" w:hAnsi="Verdana"/>
          <w:sz w:val="20"/>
        </w:rPr>
        <w:t>.</w:t>
      </w:r>
    </w:p>
    <w:p w:rsidR="000F0E53" w:rsidRPr="000F0E53" w:rsidRDefault="000F0E53" w:rsidP="000F0E53">
      <w:pPr>
        <w:pStyle w:val="ListParagraph"/>
        <w:numPr>
          <w:ilvl w:val="2"/>
          <w:numId w:val="7"/>
        </w:numPr>
        <w:jc w:val="both"/>
        <w:rPr>
          <w:rFonts w:ascii="Verdana" w:hAnsi="Verdana"/>
          <w:sz w:val="20"/>
        </w:rPr>
      </w:pPr>
      <w:r w:rsidRPr="000F0E53">
        <w:rPr>
          <w:rFonts w:ascii="Verdana" w:hAnsi="Verdana"/>
          <w:sz w:val="20"/>
        </w:rPr>
        <w:t>Create a folder on the CRM server at "c:\temp" if it does not exist</w:t>
      </w:r>
      <w:r w:rsidR="005B4060">
        <w:rPr>
          <w:rFonts w:ascii="Verdana" w:hAnsi="Verdana"/>
          <w:sz w:val="20"/>
        </w:rPr>
        <w:t>.</w:t>
      </w:r>
    </w:p>
    <w:p w:rsidR="000F0E53" w:rsidRPr="000F0E53" w:rsidRDefault="000F0E53" w:rsidP="000F0E53">
      <w:pPr>
        <w:pStyle w:val="ListParagraph"/>
        <w:numPr>
          <w:ilvl w:val="2"/>
          <w:numId w:val="7"/>
        </w:numPr>
        <w:jc w:val="both"/>
        <w:rPr>
          <w:rFonts w:ascii="Verdana" w:hAnsi="Verdana"/>
          <w:sz w:val="20"/>
        </w:rPr>
      </w:pPr>
      <w:r w:rsidRPr="000F0E53">
        <w:rPr>
          <w:rFonts w:ascii="Verdana" w:hAnsi="Verdana"/>
          <w:sz w:val="20"/>
        </w:rPr>
        <w:t>Create a new text file named 'SdkSample.log' in the "c:\temp" folder</w:t>
      </w:r>
      <w:r w:rsidR="005B4060">
        <w:rPr>
          <w:rFonts w:ascii="Verdana" w:hAnsi="Verdana"/>
          <w:sz w:val="20"/>
        </w:rPr>
        <w:t>.</w:t>
      </w:r>
    </w:p>
    <w:p w:rsidR="000F0E53" w:rsidRPr="000F0E53" w:rsidRDefault="000F0E53" w:rsidP="000F0E53">
      <w:pPr>
        <w:pStyle w:val="ListParagraph"/>
        <w:numPr>
          <w:ilvl w:val="2"/>
          <w:numId w:val="7"/>
        </w:numPr>
        <w:jc w:val="both"/>
        <w:rPr>
          <w:rFonts w:ascii="Verdana" w:hAnsi="Verdana"/>
          <w:sz w:val="20"/>
        </w:rPr>
      </w:pPr>
      <w:r w:rsidRPr="000F0E53">
        <w:rPr>
          <w:rFonts w:ascii="Verdana" w:hAnsi="Verdana"/>
          <w:sz w:val="20"/>
        </w:rPr>
        <w:t xml:space="preserve">Set security permissions to "c:\temp" and 'SdkSample.log' to grant write </w:t>
      </w:r>
      <w:r w:rsidR="005B4060">
        <w:rPr>
          <w:rFonts w:ascii="Verdana" w:hAnsi="Verdana"/>
          <w:sz w:val="20"/>
        </w:rPr>
        <w:t>permission</w:t>
      </w:r>
      <w:r w:rsidRPr="000F0E53">
        <w:rPr>
          <w:rFonts w:ascii="Verdana" w:hAnsi="Verdana"/>
          <w:sz w:val="20"/>
        </w:rPr>
        <w:t xml:space="preserve"> to the account that is running the Application Pool for the new website</w:t>
      </w:r>
      <w:r w:rsidR="005B4060">
        <w:rPr>
          <w:rFonts w:ascii="Verdana" w:hAnsi="Verdana"/>
          <w:sz w:val="20"/>
        </w:rPr>
        <w:t>.</w:t>
      </w:r>
    </w:p>
    <w:p w:rsidR="00B82E3B" w:rsidRPr="001564C5" w:rsidRDefault="000F0E53" w:rsidP="000F0E53">
      <w:pPr>
        <w:pStyle w:val="ListParagraph"/>
        <w:numPr>
          <w:ilvl w:val="2"/>
          <w:numId w:val="7"/>
        </w:numPr>
        <w:jc w:val="both"/>
        <w:rPr>
          <w:rFonts w:ascii="Verdana" w:hAnsi="Verdana"/>
          <w:sz w:val="20"/>
        </w:rPr>
      </w:pPr>
      <w:r>
        <w:rPr>
          <w:rFonts w:ascii="Verdana" w:hAnsi="Verdana"/>
          <w:sz w:val="20"/>
        </w:rPr>
        <w:t>T</w:t>
      </w:r>
      <w:r w:rsidRPr="000F0E53">
        <w:rPr>
          <w:rFonts w:ascii="Verdana" w:hAnsi="Verdana"/>
          <w:sz w:val="20"/>
        </w:rPr>
        <w:t>est the custom workflow activity and ensure that the log file is updated</w:t>
      </w:r>
      <w:r w:rsidR="005B4060">
        <w:rPr>
          <w:rFonts w:ascii="Verdana" w:hAnsi="Verdana"/>
          <w:sz w:val="20"/>
        </w:rPr>
        <w:t>.</w:t>
      </w:r>
    </w:p>
    <w:p w:rsidR="005F434A" w:rsidRDefault="005F434A" w:rsidP="00B6749B">
      <w:pPr>
        <w:pStyle w:val="Heading1"/>
        <w:jc w:val="both"/>
        <w:rPr>
          <w:b/>
          <w:bCs/>
        </w:rPr>
      </w:pPr>
      <w:r>
        <w:rPr>
          <w:b/>
          <w:bCs/>
        </w:rPr>
        <w:t>Installation Instructions</w:t>
      </w:r>
    </w:p>
    <w:p w:rsidR="005F434A" w:rsidRPr="00672915" w:rsidRDefault="005F434A" w:rsidP="00B6749B">
      <w:pPr>
        <w:jc w:val="both"/>
        <w:rPr>
          <w:rFonts w:ascii="Verdana" w:hAnsi="Verdana"/>
          <w:sz w:val="20"/>
        </w:rPr>
      </w:pPr>
      <w:r w:rsidRPr="00672915">
        <w:rPr>
          <w:rFonts w:ascii="Verdana" w:hAnsi="Verdana"/>
          <w:sz w:val="20"/>
        </w:rPr>
        <w:t xml:space="preserve">To install this sample to Microsoft Dynamics CRM, simply import the managed solution provided.  Please note that the </w:t>
      </w:r>
      <w:r w:rsidR="005B4060">
        <w:rPr>
          <w:rFonts w:ascii="Verdana" w:hAnsi="Verdana"/>
          <w:sz w:val="20"/>
        </w:rPr>
        <w:t xml:space="preserve">example </w:t>
      </w:r>
      <w:r w:rsidRPr="00672915">
        <w:rPr>
          <w:rFonts w:ascii="Verdana" w:hAnsi="Verdana"/>
          <w:sz w:val="20"/>
        </w:rPr>
        <w:t>workflow will need to be activated.</w:t>
      </w:r>
    </w:p>
    <w:p w:rsidR="005F434A" w:rsidRDefault="005B4060" w:rsidP="005F434A">
      <w:pPr>
        <w:rPr>
          <w:rFonts w:ascii="Verdana" w:hAnsi="Verdana"/>
          <w:sz w:val="20"/>
        </w:rPr>
      </w:pPr>
      <w:r>
        <w:rPr>
          <w:rFonts w:ascii="Verdana" w:hAnsi="Verdana"/>
          <w:sz w:val="20"/>
        </w:rPr>
        <w:t>Alternatively, it is</w:t>
      </w:r>
      <w:r w:rsidR="005F434A" w:rsidRPr="00672915">
        <w:rPr>
          <w:rFonts w:ascii="Verdana" w:hAnsi="Verdana"/>
          <w:sz w:val="20"/>
        </w:rPr>
        <w:t xml:space="preserve"> possible to reproduce the solution manually</w:t>
      </w:r>
      <w:r>
        <w:rPr>
          <w:rFonts w:ascii="Verdana" w:hAnsi="Verdana"/>
          <w:sz w:val="20"/>
        </w:rPr>
        <w:t xml:space="preserve"> – details follow</w:t>
      </w:r>
      <w:r w:rsidR="005F434A" w:rsidRPr="00672915">
        <w:rPr>
          <w:rFonts w:ascii="Verdana" w:hAnsi="Verdana"/>
          <w:sz w:val="20"/>
        </w:rPr>
        <w:t>.</w:t>
      </w:r>
    </w:p>
    <w:p w:rsidR="00951876" w:rsidRPr="00951876" w:rsidRDefault="005B4060" w:rsidP="005F434A">
      <w:pPr>
        <w:rPr>
          <w:rFonts w:ascii="Verdana" w:hAnsi="Verdana"/>
          <w:b/>
          <w:sz w:val="20"/>
        </w:rPr>
      </w:pPr>
      <w:r>
        <w:rPr>
          <w:rFonts w:ascii="Verdana" w:hAnsi="Verdana"/>
          <w:b/>
          <w:sz w:val="20"/>
        </w:rPr>
        <w:t>How to register your assembly</w:t>
      </w:r>
    </w:p>
    <w:p w:rsidR="003C2629" w:rsidRDefault="003C2629" w:rsidP="009D384C">
      <w:pPr>
        <w:pStyle w:val="ListParagraph"/>
        <w:numPr>
          <w:ilvl w:val="0"/>
          <w:numId w:val="3"/>
        </w:numPr>
        <w:jc w:val="both"/>
        <w:rPr>
          <w:rFonts w:ascii="Verdana" w:hAnsi="Verdana"/>
          <w:sz w:val="20"/>
        </w:rPr>
      </w:pPr>
      <w:r>
        <w:rPr>
          <w:rFonts w:ascii="Verdana" w:hAnsi="Verdana"/>
          <w:sz w:val="20"/>
        </w:rPr>
        <w:t xml:space="preserve">Open solution </w:t>
      </w:r>
      <w:r w:rsidRPr="003C2629">
        <w:rPr>
          <w:rFonts w:ascii="Verdana" w:hAnsi="Verdana"/>
          <w:sz w:val="20"/>
        </w:rPr>
        <w:t>CustomWorkflowActivities</w:t>
      </w:r>
      <w:r>
        <w:rPr>
          <w:rFonts w:ascii="Verdana" w:hAnsi="Verdana"/>
          <w:sz w:val="20"/>
        </w:rPr>
        <w:t>.sln in Visual Studio.</w:t>
      </w:r>
    </w:p>
    <w:p w:rsidR="003C2629" w:rsidRPr="003C2629" w:rsidRDefault="00FA5B5F" w:rsidP="009D384C">
      <w:pPr>
        <w:pStyle w:val="ListParagraph"/>
        <w:numPr>
          <w:ilvl w:val="0"/>
          <w:numId w:val="3"/>
        </w:numPr>
        <w:jc w:val="both"/>
        <w:rPr>
          <w:rFonts w:ascii="Verdana" w:hAnsi="Verdana"/>
          <w:sz w:val="20"/>
        </w:rPr>
      </w:pPr>
      <w:r>
        <w:rPr>
          <w:rFonts w:ascii="Verdana" w:hAnsi="Verdana"/>
          <w:sz w:val="20"/>
        </w:rPr>
        <w:t>Right click o</w:t>
      </w:r>
      <w:r w:rsidR="009D384C">
        <w:rPr>
          <w:rFonts w:ascii="Verdana" w:hAnsi="Verdana"/>
          <w:sz w:val="20"/>
        </w:rPr>
        <w:t xml:space="preserve">n the project you want to compile, and select Build. You will create a </w:t>
      </w:r>
      <w:r w:rsidR="005B4060">
        <w:rPr>
          <w:rFonts w:ascii="Verdana" w:hAnsi="Verdana"/>
          <w:sz w:val="20"/>
        </w:rPr>
        <w:t>DLL</w:t>
      </w:r>
      <w:r w:rsidR="009D384C">
        <w:rPr>
          <w:rFonts w:ascii="Verdana" w:hAnsi="Verdana"/>
          <w:sz w:val="20"/>
        </w:rPr>
        <w:t xml:space="preserve"> file in \bin\debug.</w:t>
      </w:r>
    </w:p>
    <w:p w:rsidR="003C2629" w:rsidRDefault="003C2629" w:rsidP="009D384C">
      <w:pPr>
        <w:pStyle w:val="ListParagraph"/>
        <w:numPr>
          <w:ilvl w:val="0"/>
          <w:numId w:val="2"/>
        </w:numPr>
        <w:jc w:val="both"/>
        <w:rPr>
          <w:rFonts w:ascii="Verdana" w:hAnsi="Verdana"/>
          <w:sz w:val="20"/>
        </w:rPr>
      </w:pPr>
      <w:r>
        <w:rPr>
          <w:rFonts w:ascii="Verdana" w:hAnsi="Verdana"/>
          <w:sz w:val="20"/>
        </w:rPr>
        <w:t>To work with</w:t>
      </w:r>
      <w:r w:rsidR="005B4060">
        <w:rPr>
          <w:rFonts w:ascii="Verdana" w:hAnsi="Verdana"/>
          <w:sz w:val="20"/>
        </w:rPr>
        <w:t xml:space="preserve"> the</w:t>
      </w:r>
      <w:r>
        <w:rPr>
          <w:rFonts w:ascii="Verdana" w:hAnsi="Verdana"/>
          <w:sz w:val="20"/>
        </w:rPr>
        <w:t xml:space="preserve"> Distance Calculator sample, you need to create your own Bing Developer account from </w:t>
      </w:r>
      <w:hyperlink r:id="rId5" w:history="1">
        <w:r w:rsidRPr="00735177">
          <w:rPr>
            <w:rStyle w:val="Hyperlink"/>
            <w:rFonts w:ascii="Verdana" w:hAnsi="Verdana"/>
            <w:sz w:val="20"/>
          </w:rPr>
          <w:t>http://www.bingmapsportal.com/</w:t>
        </w:r>
      </w:hyperlink>
      <w:r>
        <w:rPr>
          <w:rFonts w:ascii="Verdana" w:hAnsi="Verdana"/>
          <w:sz w:val="20"/>
        </w:rPr>
        <w:t xml:space="preserve">. Get the Bing Maps Key and set it in </w:t>
      </w:r>
      <w:proofErr w:type="spellStart"/>
      <w:r>
        <w:rPr>
          <w:rFonts w:ascii="Verdana" w:hAnsi="Verdana"/>
          <w:sz w:val="20"/>
        </w:rPr>
        <w:t>DistanceCalculator.cs</w:t>
      </w:r>
      <w:proofErr w:type="spellEnd"/>
      <w:r>
        <w:rPr>
          <w:rFonts w:ascii="Verdana" w:hAnsi="Verdana"/>
          <w:sz w:val="20"/>
        </w:rPr>
        <w:t xml:space="preserve"> line 84.</w:t>
      </w:r>
    </w:p>
    <w:p w:rsidR="009D384C" w:rsidRPr="009D384C" w:rsidRDefault="003C2629" w:rsidP="009D384C">
      <w:pPr>
        <w:pStyle w:val="ListParagraph"/>
        <w:numPr>
          <w:ilvl w:val="0"/>
          <w:numId w:val="3"/>
        </w:numPr>
        <w:jc w:val="both"/>
      </w:pPr>
      <w:r>
        <w:rPr>
          <w:rFonts w:ascii="Verdana" w:hAnsi="Verdana"/>
          <w:sz w:val="20"/>
        </w:rPr>
        <w:t xml:space="preserve">Launch </w:t>
      </w:r>
      <w:r w:rsidRPr="003C2629">
        <w:rPr>
          <w:rFonts w:ascii="Verdana" w:hAnsi="Verdana"/>
          <w:sz w:val="20"/>
        </w:rPr>
        <w:t>the Plugin</w:t>
      </w:r>
      <w:r w:rsidR="005B4060">
        <w:rPr>
          <w:rFonts w:ascii="Verdana" w:hAnsi="Verdana"/>
          <w:sz w:val="20"/>
        </w:rPr>
        <w:t xml:space="preserve"> </w:t>
      </w:r>
      <w:r w:rsidRPr="003C2629">
        <w:rPr>
          <w:rFonts w:ascii="Verdana" w:hAnsi="Verdana"/>
          <w:sz w:val="20"/>
        </w:rPr>
        <w:t xml:space="preserve">Registration tool.  This tool is included in the Microsoft Dynamics CRM SDK in the </w:t>
      </w:r>
      <w:proofErr w:type="spellStart"/>
      <w:r w:rsidRPr="003C2629">
        <w:rPr>
          <w:rFonts w:ascii="Verdana" w:hAnsi="Verdana"/>
          <w:sz w:val="20"/>
        </w:rPr>
        <w:t>sdk</w:t>
      </w:r>
      <w:proofErr w:type="spellEnd"/>
      <w:r w:rsidRPr="003C2629">
        <w:rPr>
          <w:rFonts w:ascii="Verdana" w:hAnsi="Verdana"/>
          <w:sz w:val="20"/>
        </w:rPr>
        <w:t>\tools\</w:t>
      </w:r>
      <w:proofErr w:type="spellStart"/>
      <w:r w:rsidRPr="003C2629">
        <w:rPr>
          <w:rFonts w:ascii="Verdana" w:hAnsi="Verdana"/>
          <w:sz w:val="20"/>
        </w:rPr>
        <w:t>pluginregistration</w:t>
      </w:r>
      <w:proofErr w:type="spellEnd"/>
      <w:r w:rsidRPr="003C2629">
        <w:rPr>
          <w:rFonts w:ascii="Verdana" w:hAnsi="Verdana"/>
          <w:sz w:val="20"/>
        </w:rPr>
        <w:t xml:space="preserve"> folder</w:t>
      </w:r>
      <w:r w:rsidR="009D384C">
        <w:rPr>
          <w:rFonts w:ascii="Verdana" w:hAnsi="Verdana"/>
          <w:sz w:val="20"/>
        </w:rPr>
        <w:t>.</w:t>
      </w:r>
    </w:p>
    <w:p w:rsidR="003B31C8" w:rsidRPr="009D384C" w:rsidRDefault="003B31C8" w:rsidP="009D384C">
      <w:pPr>
        <w:pStyle w:val="ListParagraph"/>
        <w:numPr>
          <w:ilvl w:val="0"/>
          <w:numId w:val="3"/>
        </w:numPr>
        <w:jc w:val="both"/>
        <w:rPr>
          <w:rFonts w:ascii="Verdana" w:hAnsi="Verdana"/>
          <w:sz w:val="20"/>
        </w:rPr>
      </w:pPr>
      <w:r w:rsidRPr="009D384C">
        <w:rPr>
          <w:rFonts w:ascii="Verdana" w:hAnsi="Verdana"/>
          <w:sz w:val="20"/>
        </w:rPr>
        <w:t>In the Plugin</w:t>
      </w:r>
      <w:r w:rsidR="005B4060">
        <w:rPr>
          <w:rFonts w:ascii="Verdana" w:hAnsi="Verdana"/>
          <w:sz w:val="20"/>
        </w:rPr>
        <w:t xml:space="preserve"> </w:t>
      </w:r>
      <w:r w:rsidRPr="009D384C">
        <w:rPr>
          <w:rFonts w:ascii="Verdana" w:hAnsi="Verdana"/>
          <w:sz w:val="20"/>
        </w:rPr>
        <w:t>Registration tool’s “</w:t>
      </w:r>
      <w:r w:rsidRPr="00B6749B">
        <w:rPr>
          <w:rFonts w:ascii="Verdana" w:hAnsi="Verdana"/>
          <w:sz w:val="20"/>
        </w:rPr>
        <w:t>Connection” dialog, enter your Microsoft Dynamics CRM server information and click the Connect button.  Next select an organization and click the Connect button again or just</w:t>
      </w:r>
      <w:r w:rsidRPr="009D384C">
        <w:rPr>
          <w:rFonts w:ascii="Verdana" w:hAnsi="Verdana"/>
          <w:sz w:val="20"/>
        </w:rPr>
        <w:t xml:space="preserve"> double click an organization in the list.</w:t>
      </w:r>
    </w:p>
    <w:p w:rsidR="003B31C8" w:rsidRDefault="009D384C" w:rsidP="009D384C">
      <w:pPr>
        <w:pStyle w:val="ListParagraph"/>
        <w:numPr>
          <w:ilvl w:val="0"/>
          <w:numId w:val="3"/>
        </w:numPr>
        <w:jc w:val="both"/>
        <w:rPr>
          <w:rFonts w:ascii="Verdana" w:hAnsi="Verdana"/>
          <w:sz w:val="20"/>
        </w:rPr>
      </w:pPr>
      <w:r>
        <w:rPr>
          <w:rFonts w:ascii="Verdana" w:hAnsi="Verdana"/>
          <w:sz w:val="20"/>
        </w:rPr>
        <w:t xml:space="preserve">From </w:t>
      </w:r>
      <w:r w:rsidR="005B4060">
        <w:rPr>
          <w:rFonts w:ascii="Verdana" w:hAnsi="Verdana"/>
          <w:sz w:val="20"/>
        </w:rPr>
        <w:t xml:space="preserve">the </w:t>
      </w:r>
      <w:r>
        <w:rPr>
          <w:rFonts w:ascii="Verdana" w:hAnsi="Verdana"/>
          <w:sz w:val="20"/>
        </w:rPr>
        <w:t>Register menu, select Register New Assembly</w:t>
      </w:r>
      <w:r w:rsidR="005B4060">
        <w:rPr>
          <w:rFonts w:ascii="Verdana" w:hAnsi="Verdana"/>
          <w:sz w:val="20"/>
        </w:rPr>
        <w:t xml:space="preserve"> (Figure 1)</w:t>
      </w:r>
      <w:r>
        <w:rPr>
          <w:rFonts w:ascii="Verdana" w:hAnsi="Verdana"/>
          <w:sz w:val="20"/>
        </w:rPr>
        <w:t>.</w:t>
      </w:r>
    </w:p>
    <w:p w:rsidR="009D384C" w:rsidRDefault="009D384C" w:rsidP="009D384C">
      <w:pPr>
        <w:jc w:val="center"/>
        <w:rPr>
          <w:rFonts w:ascii="Verdana" w:hAnsi="Verdana"/>
          <w:sz w:val="20"/>
        </w:rPr>
      </w:pPr>
      <w:r>
        <w:rPr>
          <w:noProof/>
        </w:rPr>
        <w:drawing>
          <wp:inline distT="0" distB="0" distL="0" distR="0" wp14:anchorId="211576B1" wp14:editId="4F773346">
            <wp:extent cx="2600000" cy="1152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00000" cy="1152381"/>
                    </a:xfrm>
                    <a:prstGeom prst="rect">
                      <a:avLst/>
                    </a:prstGeom>
                  </pic:spPr>
                </pic:pic>
              </a:graphicData>
            </a:graphic>
          </wp:inline>
        </w:drawing>
      </w:r>
    </w:p>
    <w:p w:rsidR="002B0F6A" w:rsidRPr="002B0F6A" w:rsidRDefault="002B0F6A" w:rsidP="002B0F6A">
      <w:pPr>
        <w:jc w:val="center"/>
        <w:rPr>
          <w:rFonts w:ascii="Verdana" w:hAnsi="Verdana"/>
          <w:i/>
          <w:sz w:val="20"/>
        </w:rPr>
      </w:pPr>
      <w:r>
        <w:rPr>
          <w:rFonts w:ascii="Verdana" w:hAnsi="Verdana"/>
          <w:i/>
          <w:sz w:val="20"/>
        </w:rPr>
        <w:t>Figure 1</w:t>
      </w:r>
    </w:p>
    <w:p w:rsidR="009D384C" w:rsidRDefault="009D384C" w:rsidP="009D384C">
      <w:pPr>
        <w:pStyle w:val="ListParagraph"/>
        <w:numPr>
          <w:ilvl w:val="0"/>
          <w:numId w:val="3"/>
        </w:numPr>
        <w:jc w:val="both"/>
        <w:rPr>
          <w:rFonts w:ascii="Verdana" w:hAnsi="Verdana"/>
          <w:sz w:val="20"/>
        </w:rPr>
      </w:pPr>
      <w:r>
        <w:rPr>
          <w:rFonts w:ascii="Verdana" w:hAnsi="Verdana"/>
          <w:sz w:val="20"/>
        </w:rPr>
        <w:t xml:space="preserve">From </w:t>
      </w:r>
      <w:r w:rsidR="005B4060">
        <w:rPr>
          <w:rFonts w:ascii="Verdana" w:hAnsi="Verdana"/>
          <w:sz w:val="20"/>
        </w:rPr>
        <w:t xml:space="preserve">the </w:t>
      </w:r>
      <w:r>
        <w:rPr>
          <w:rFonts w:ascii="Verdana" w:hAnsi="Verdana"/>
          <w:sz w:val="20"/>
        </w:rPr>
        <w:t xml:space="preserve">Register New Plugin </w:t>
      </w:r>
      <w:r w:rsidR="005B4060">
        <w:rPr>
          <w:rFonts w:ascii="Verdana" w:hAnsi="Verdana"/>
          <w:sz w:val="20"/>
        </w:rPr>
        <w:t>dialog</w:t>
      </w:r>
      <w:r>
        <w:rPr>
          <w:rFonts w:ascii="Verdana" w:hAnsi="Verdana"/>
          <w:sz w:val="20"/>
        </w:rPr>
        <w:t xml:space="preserve">, select the </w:t>
      </w:r>
      <w:r w:rsidR="005B4060">
        <w:rPr>
          <w:rFonts w:ascii="Verdana" w:hAnsi="Verdana"/>
          <w:sz w:val="20"/>
        </w:rPr>
        <w:t>DLL</w:t>
      </w:r>
      <w:r>
        <w:rPr>
          <w:rFonts w:ascii="Verdana" w:hAnsi="Verdana"/>
          <w:sz w:val="20"/>
        </w:rPr>
        <w:t xml:space="preserve"> file you created, and click Register Selected Plugins</w:t>
      </w:r>
      <w:r w:rsidR="005B4060">
        <w:rPr>
          <w:rFonts w:ascii="Verdana" w:hAnsi="Verdana"/>
          <w:sz w:val="20"/>
        </w:rPr>
        <w:t xml:space="preserve"> (Figure 2)</w:t>
      </w:r>
      <w:r>
        <w:rPr>
          <w:rFonts w:ascii="Verdana" w:hAnsi="Verdana"/>
          <w:sz w:val="20"/>
        </w:rPr>
        <w:t>.</w:t>
      </w:r>
      <w:r w:rsidR="00237B63">
        <w:rPr>
          <w:rFonts w:ascii="Verdana" w:hAnsi="Verdana"/>
          <w:sz w:val="20"/>
        </w:rPr>
        <w:t xml:space="preserve">  If you are deploying to CRM Online, be sure to select “Sandbox” for the isolation mode.</w:t>
      </w:r>
    </w:p>
    <w:p w:rsidR="00951876" w:rsidRDefault="00951876" w:rsidP="00951876">
      <w:pPr>
        <w:jc w:val="center"/>
        <w:rPr>
          <w:rFonts w:ascii="Verdana" w:hAnsi="Verdana"/>
          <w:sz w:val="20"/>
        </w:rPr>
      </w:pPr>
      <w:r>
        <w:rPr>
          <w:noProof/>
        </w:rPr>
        <w:lastRenderedPageBreak/>
        <w:drawing>
          <wp:inline distT="0" distB="0" distL="0" distR="0" wp14:anchorId="2BD3A3F4" wp14:editId="7145981D">
            <wp:extent cx="4902938" cy="46336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02938" cy="4633696"/>
                    </a:xfrm>
                    <a:prstGeom prst="rect">
                      <a:avLst/>
                    </a:prstGeom>
                  </pic:spPr>
                </pic:pic>
              </a:graphicData>
            </a:graphic>
          </wp:inline>
        </w:drawing>
      </w:r>
    </w:p>
    <w:p w:rsidR="002B0F6A" w:rsidRPr="002B0F6A" w:rsidRDefault="002B0F6A" w:rsidP="002B0F6A">
      <w:pPr>
        <w:jc w:val="center"/>
        <w:rPr>
          <w:rFonts w:ascii="Verdana" w:hAnsi="Verdana"/>
          <w:i/>
          <w:sz w:val="20"/>
        </w:rPr>
      </w:pPr>
      <w:r>
        <w:rPr>
          <w:rFonts w:ascii="Verdana" w:hAnsi="Verdana"/>
          <w:i/>
          <w:sz w:val="20"/>
        </w:rPr>
        <w:t>Figure 2</w:t>
      </w:r>
    </w:p>
    <w:p w:rsidR="002B0F6A" w:rsidRPr="00951876" w:rsidRDefault="002B0F6A" w:rsidP="00951876">
      <w:pPr>
        <w:jc w:val="center"/>
        <w:rPr>
          <w:rFonts w:ascii="Verdana" w:hAnsi="Verdana"/>
          <w:sz w:val="20"/>
        </w:rPr>
      </w:pPr>
    </w:p>
    <w:p w:rsidR="00951876" w:rsidRDefault="00951876" w:rsidP="009D384C">
      <w:pPr>
        <w:pStyle w:val="ListParagraph"/>
        <w:numPr>
          <w:ilvl w:val="0"/>
          <w:numId w:val="3"/>
        </w:numPr>
        <w:jc w:val="both"/>
        <w:rPr>
          <w:rFonts w:ascii="Verdana" w:hAnsi="Verdana"/>
          <w:sz w:val="20"/>
        </w:rPr>
      </w:pPr>
      <w:r>
        <w:rPr>
          <w:rFonts w:ascii="Verdana" w:hAnsi="Verdana"/>
          <w:sz w:val="20"/>
        </w:rPr>
        <w:t>Once you have your assembly register</w:t>
      </w:r>
      <w:r w:rsidR="005B4060">
        <w:rPr>
          <w:rFonts w:ascii="Verdana" w:hAnsi="Verdana"/>
          <w:sz w:val="20"/>
        </w:rPr>
        <w:t>ed</w:t>
      </w:r>
      <w:r>
        <w:rPr>
          <w:rFonts w:ascii="Verdana" w:hAnsi="Verdana"/>
          <w:sz w:val="20"/>
        </w:rPr>
        <w:t>, you can set so</w:t>
      </w:r>
      <w:r w:rsidR="005B4060">
        <w:rPr>
          <w:rFonts w:ascii="Verdana" w:hAnsi="Verdana"/>
          <w:sz w:val="20"/>
        </w:rPr>
        <w:t>me fields to help you recognize</w:t>
      </w:r>
      <w:r>
        <w:rPr>
          <w:rFonts w:ascii="Verdana" w:hAnsi="Verdana"/>
          <w:sz w:val="20"/>
        </w:rPr>
        <w:t xml:space="preserve"> your </w:t>
      </w:r>
      <w:r w:rsidR="005B4060">
        <w:rPr>
          <w:rFonts w:ascii="Verdana" w:hAnsi="Verdana"/>
          <w:sz w:val="20"/>
        </w:rPr>
        <w:t>custom workflow activities</w:t>
      </w:r>
      <w:r>
        <w:rPr>
          <w:rFonts w:ascii="Verdana" w:hAnsi="Verdana"/>
          <w:sz w:val="20"/>
        </w:rPr>
        <w:t xml:space="preserve"> in CRM</w:t>
      </w:r>
      <w:r w:rsidR="005B4060">
        <w:rPr>
          <w:rFonts w:ascii="Verdana" w:hAnsi="Verdana"/>
          <w:sz w:val="20"/>
        </w:rPr>
        <w:t xml:space="preserve"> (Figure 3)</w:t>
      </w:r>
      <w:r>
        <w:rPr>
          <w:rFonts w:ascii="Verdana" w:hAnsi="Verdana"/>
          <w:sz w:val="20"/>
        </w:rPr>
        <w:t>.</w:t>
      </w:r>
    </w:p>
    <w:p w:rsidR="00951876" w:rsidRDefault="00951876" w:rsidP="00951876">
      <w:pPr>
        <w:jc w:val="center"/>
        <w:rPr>
          <w:rFonts w:ascii="Verdana" w:hAnsi="Verdana"/>
          <w:sz w:val="20"/>
        </w:rPr>
      </w:pPr>
      <w:r>
        <w:rPr>
          <w:noProof/>
        </w:rPr>
        <w:drawing>
          <wp:inline distT="0" distB="0" distL="0" distR="0" wp14:anchorId="088D6EBA" wp14:editId="5D7DA9A2">
            <wp:extent cx="5221706" cy="206971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21706" cy="2069714"/>
                    </a:xfrm>
                    <a:prstGeom prst="rect">
                      <a:avLst/>
                    </a:prstGeom>
                  </pic:spPr>
                </pic:pic>
              </a:graphicData>
            </a:graphic>
          </wp:inline>
        </w:drawing>
      </w:r>
    </w:p>
    <w:p w:rsidR="002B0F6A" w:rsidRPr="002B0F6A" w:rsidRDefault="002B0F6A" w:rsidP="00951876">
      <w:pPr>
        <w:jc w:val="center"/>
        <w:rPr>
          <w:rFonts w:ascii="Verdana" w:hAnsi="Verdana"/>
          <w:i/>
          <w:sz w:val="20"/>
        </w:rPr>
      </w:pPr>
      <w:r w:rsidRPr="002B0F6A">
        <w:rPr>
          <w:rFonts w:ascii="Verdana" w:hAnsi="Verdana"/>
          <w:i/>
          <w:sz w:val="20"/>
        </w:rPr>
        <w:lastRenderedPageBreak/>
        <w:t>Figure 3</w:t>
      </w:r>
    </w:p>
    <w:p w:rsidR="00951876" w:rsidRPr="00951876" w:rsidRDefault="00951876" w:rsidP="00951876">
      <w:pPr>
        <w:rPr>
          <w:rFonts w:ascii="Verdana" w:hAnsi="Verdana"/>
          <w:b/>
          <w:sz w:val="20"/>
        </w:rPr>
      </w:pPr>
      <w:r w:rsidRPr="00951876">
        <w:rPr>
          <w:rFonts w:ascii="Verdana" w:hAnsi="Verdana"/>
          <w:b/>
          <w:sz w:val="20"/>
        </w:rPr>
        <w:t xml:space="preserve">How to use workflow activities </w:t>
      </w:r>
      <w:r w:rsidR="00301632">
        <w:rPr>
          <w:rFonts w:ascii="Verdana" w:hAnsi="Verdana"/>
          <w:b/>
          <w:sz w:val="20"/>
        </w:rPr>
        <w:t>within</w:t>
      </w:r>
      <w:r w:rsidR="005B4060">
        <w:rPr>
          <w:rFonts w:ascii="Verdana" w:hAnsi="Verdana"/>
          <w:b/>
          <w:sz w:val="20"/>
        </w:rPr>
        <w:t xml:space="preserve"> a workflow</w:t>
      </w:r>
    </w:p>
    <w:p w:rsidR="00951876" w:rsidRDefault="005B4060" w:rsidP="00951876">
      <w:pPr>
        <w:pStyle w:val="ListParagraph"/>
        <w:numPr>
          <w:ilvl w:val="0"/>
          <w:numId w:val="6"/>
        </w:numPr>
        <w:rPr>
          <w:rFonts w:ascii="Verdana" w:hAnsi="Verdana"/>
          <w:sz w:val="20"/>
        </w:rPr>
      </w:pPr>
      <w:r>
        <w:rPr>
          <w:rFonts w:ascii="Verdana" w:hAnsi="Verdana"/>
          <w:sz w:val="20"/>
        </w:rPr>
        <w:t xml:space="preserve">Open CRM, go to Settings | </w:t>
      </w:r>
      <w:r w:rsidR="00951876">
        <w:rPr>
          <w:rFonts w:ascii="Verdana" w:hAnsi="Verdana"/>
          <w:sz w:val="20"/>
        </w:rPr>
        <w:t xml:space="preserve">Processes and click on </w:t>
      </w:r>
      <w:r>
        <w:rPr>
          <w:rFonts w:ascii="Verdana" w:hAnsi="Verdana"/>
          <w:sz w:val="20"/>
        </w:rPr>
        <w:t xml:space="preserve">the </w:t>
      </w:r>
      <w:r w:rsidR="00951876">
        <w:rPr>
          <w:rFonts w:ascii="Verdana" w:hAnsi="Verdana"/>
          <w:sz w:val="20"/>
        </w:rPr>
        <w:t>New button.</w:t>
      </w:r>
    </w:p>
    <w:p w:rsidR="00951876" w:rsidRDefault="002B0F6A" w:rsidP="00951876">
      <w:pPr>
        <w:pStyle w:val="ListParagraph"/>
        <w:numPr>
          <w:ilvl w:val="0"/>
          <w:numId w:val="6"/>
        </w:numPr>
        <w:rPr>
          <w:rFonts w:ascii="Verdana" w:hAnsi="Verdana"/>
          <w:sz w:val="20"/>
        </w:rPr>
      </w:pPr>
      <w:r>
        <w:rPr>
          <w:rFonts w:ascii="Verdana" w:hAnsi="Verdana"/>
          <w:sz w:val="20"/>
        </w:rPr>
        <w:t xml:space="preserve">Set the Process Name, </w:t>
      </w:r>
      <w:r w:rsidR="005B4060">
        <w:rPr>
          <w:rFonts w:ascii="Verdana" w:hAnsi="Verdana"/>
          <w:sz w:val="20"/>
        </w:rPr>
        <w:t>the Entity you want to target</w:t>
      </w:r>
      <w:r>
        <w:rPr>
          <w:rFonts w:ascii="Verdana" w:hAnsi="Verdana"/>
          <w:sz w:val="20"/>
        </w:rPr>
        <w:t xml:space="preserve"> and </w:t>
      </w:r>
      <w:r w:rsidR="005B4060">
        <w:rPr>
          <w:rFonts w:ascii="Verdana" w:hAnsi="Verdana"/>
          <w:sz w:val="20"/>
        </w:rPr>
        <w:t>Category of</w:t>
      </w:r>
      <w:r>
        <w:rPr>
          <w:rFonts w:ascii="Verdana" w:hAnsi="Verdana"/>
          <w:sz w:val="20"/>
        </w:rPr>
        <w:t xml:space="preserve"> Workflow</w:t>
      </w:r>
      <w:r w:rsidR="005B4060">
        <w:rPr>
          <w:rFonts w:ascii="Verdana" w:hAnsi="Verdana"/>
          <w:sz w:val="20"/>
        </w:rPr>
        <w:t xml:space="preserve"> (Figure 4)</w:t>
      </w:r>
      <w:r>
        <w:rPr>
          <w:rFonts w:ascii="Verdana" w:hAnsi="Verdana"/>
          <w:sz w:val="20"/>
        </w:rPr>
        <w:t>.</w:t>
      </w:r>
    </w:p>
    <w:p w:rsidR="002B0F6A" w:rsidRDefault="002B0F6A" w:rsidP="002B0F6A">
      <w:pPr>
        <w:jc w:val="center"/>
        <w:rPr>
          <w:rFonts w:ascii="Verdana" w:hAnsi="Verdana"/>
          <w:sz w:val="20"/>
        </w:rPr>
      </w:pPr>
      <w:r>
        <w:rPr>
          <w:noProof/>
        </w:rPr>
        <w:drawing>
          <wp:inline distT="0" distB="0" distL="0" distR="0" wp14:anchorId="5F58B916" wp14:editId="0610A72D">
            <wp:extent cx="4933084" cy="3634988"/>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33197" cy="3635071"/>
                    </a:xfrm>
                    <a:prstGeom prst="rect">
                      <a:avLst/>
                    </a:prstGeom>
                  </pic:spPr>
                </pic:pic>
              </a:graphicData>
            </a:graphic>
          </wp:inline>
        </w:drawing>
      </w:r>
    </w:p>
    <w:p w:rsidR="002B0F6A" w:rsidRPr="002B0F6A" w:rsidRDefault="002B0F6A" w:rsidP="002B0F6A">
      <w:pPr>
        <w:jc w:val="center"/>
        <w:rPr>
          <w:rFonts w:ascii="Verdana" w:hAnsi="Verdana"/>
          <w:i/>
          <w:sz w:val="20"/>
        </w:rPr>
      </w:pPr>
      <w:r>
        <w:rPr>
          <w:rFonts w:ascii="Verdana" w:hAnsi="Verdana"/>
          <w:i/>
          <w:sz w:val="20"/>
        </w:rPr>
        <w:t>Figure 4</w:t>
      </w:r>
    </w:p>
    <w:p w:rsidR="002B0F6A" w:rsidRDefault="002B0F6A" w:rsidP="002B0F6A">
      <w:pPr>
        <w:pStyle w:val="ListParagraph"/>
        <w:numPr>
          <w:ilvl w:val="0"/>
          <w:numId w:val="6"/>
        </w:numPr>
        <w:rPr>
          <w:rFonts w:ascii="Verdana" w:hAnsi="Verdana"/>
          <w:sz w:val="20"/>
        </w:rPr>
      </w:pPr>
      <w:r>
        <w:rPr>
          <w:rFonts w:ascii="Verdana" w:hAnsi="Verdana"/>
          <w:sz w:val="20"/>
        </w:rPr>
        <w:t>From Add Step, select your activity w</w:t>
      </w:r>
      <w:r w:rsidR="00306355">
        <w:rPr>
          <w:rFonts w:ascii="Verdana" w:hAnsi="Verdana"/>
          <w:sz w:val="20"/>
        </w:rPr>
        <w:t>orkflow.  Y</w:t>
      </w:r>
      <w:r>
        <w:rPr>
          <w:rFonts w:ascii="Verdana" w:hAnsi="Verdana"/>
          <w:sz w:val="20"/>
        </w:rPr>
        <w:t xml:space="preserve">our </w:t>
      </w:r>
      <w:r w:rsidR="00306355">
        <w:rPr>
          <w:rFonts w:ascii="Verdana" w:hAnsi="Verdana"/>
          <w:sz w:val="20"/>
        </w:rPr>
        <w:t xml:space="preserve">custom workflow </w:t>
      </w:r>
      <w:r>
        <w:rPr>
          <w:rFonts w:ascii="Verdana" w:hAnsi="Verdana"/>
          <w:sz w:val="20"/>
        </w:rPr>
        <w:t xml:space="preserve">activity </w:t>
      </w:r>
      <w:r w:rsidR="00306355">
        <w:rPr>
          <w:rFonts w:ascii="Verdana" w:hAnsi="Verdana"/>
          <w:sz w:val="20"/>
        </w:rPr>
        <w:t>sh</w:t>
      </w:r>
      <w:r>
        <w:rPr>
          <w:rFonts w:ascii="Verdana" w:hAnsi="Verdana"/>
          <w:sz w:val="20"/>
        </w:rPr>
        <w:t xml:space="preserve">ould be inside </w:t>
      </w:r>
      <w:r w:rsidR="00306355">
        <w:rPr>
          <w:rFonts w:ascii="Verdana" w:hAnsi="Verdana"/>
          <w:sz w:val="20"/>
        </w:rPr>
        <w:t xml:space="preserve">the </w:t>
      </w:r>
      <w:r>
        <w:rPr>
          <w:rFonts w:ascii="Verdana" w:hAnsi="Verdana"/>
          <w:sz w:val="20"/>
        </w:rPr>
        <w:t>Sample Activities group</w:t>
      </w:r>
      <w:r w:rsidR="00306355">
        <w:rPr>
          <w:rFonts w:ascii="Verdana" w:hAnsi="Verdana"/>
          <w:sz w:val="20"/>
        </w:rPr>
        <w:t xml:space="preserve"> (Figure 5)</w:t>
      </w:r>
      <w:r>
        <w:rPr>
          <w:rFonts w:ascii="Verdana" w:hAnsi="Verdana"/>
          <w:sz w:val="20"/>
        </w:rPr>
        <w:t>.</w:t>
      </w:r>
    </w:p>
    <w:p w:rsidR="002B0F6A" w:rsidRDefault="002B0F6A" w:rsidP="002B0F6A">
      <w:pPr>
        <w:jc w:val="center"/>
        <w:rPr>
          <w:rFonts w:ascii="Verdana" w:hAnsi="Verdana"/>
          <w:sz w:val="20"/>
        </w:rPr>
      </w:pPr>
      <w:r>
        <w:rPr>
          <w:noProof/>
        </w:rPr>
        <w:drawing>
          <wp:inline distT="0" distB="0" distL="0" distR="0" wp14:anchorId="6A244E90" wp14:editId="6BE85C58">
            <wp:extent cx="3542857" cy="46666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42857" cy="466667"/>
                    </a:xfrm>
                    <a:prstGeom prst="rect">
                      <a:avLst/>
                    </a:prstGeom>
                  </pic:spPr>
                </pic:pic>
              </a:graphicData>
            </a:graphic>
          </wp:inline>
        </w:drawing>
      </w:r>
    </w:p>
    <w:p w:rsidR="002B0F6A" w:rsidRPr="002B0F6A" w:rsidRDefault="002B0F6A" w:rsidP="002B0F6A">
      <w:pPr>
        <w:jc w:val="center"/>
        <w:rPr>
          <w:rFonts w:ascii="Verdana" w:hAnsi="Verdana"/>
          <w:i/>
          <w:sz w:val="20"/>
        </w:rPr>
      </w:pPr>
      <w:r>
        <w:rPr>
          <w:rFonts w:ascii="Verdana" w:hAnsi="Verdana"/>
          <w:i/>
          <w:sz w:val="20"/>
        </w:rPr>
        <w:t>Figure 5</w:t>
      </w:r>
    </w:p>
    <w:p w:rsidR="002B0F6A" w:rsidRDefault="002B0F6A" w:rsidP="002B0F6A">
      <w:pPr>
        <w:pStyle w:val="ListParagraph"/>
        <w:numPr>
          <w:ilvl w:val="0"/>
          <w:numId w:val="6"/>
        </w:numPr>
        <w:rPr>
          <w:rFonts w:ascii="Verdana" w:hAnsi="Verdana"/>
          <w:sz w:val="20"/>
        </w:rPr>
      </w:pPr>
      <w:r>
        <w:rPr>
          <w:rFonts w:ascii="Verdana" w:hAnsi="Verdana"/>
          <w:sz w:val="20"/>
        </w:rPr>
        <w:t xml:space="preserve">If your activity workflow has input parameters, you can set those </w:t>
      </w:r>
      <w:r w:rsidR="00306355">
        <w:rPr>
          <w:rFonts w:ascii="Verdana" w:hAnsi="Verdana"/>
          <w:sz w:val="20"/>
        </w:rPr>
        <w:t xml:space="preserve">by </w:t>
      </w:r>
      <w:r>
        <w:rPr>
          <w:rFonts w:ascii="Verdana" w:hAnsi="Verdana"/>
          <w:sz w:val="20"/>
        </w:rPr>
        <w:t>clicking on the Set Properties button</w:t>
      </w:r>
      <w:r w:rsidR="00306355">
        <w:rPr>
          <w:rFonts w:ascii="Verdana" w:hAnsi="Verdana"/>
          <w:sz w:val="20"/>
        </w:rPr>
        <w:t xml:space="preserve"> (Figure 6)</w:t>
      </w:r>
      <w:r>
        <w:rPr>
          <w:rFonts w:ascii="Verdana" w:hAnsi="Verdana"/>
          <w:sz w:val="20"/>
        </w:rPr>
        <w:t>.</w:t>
      </w:r>
    </w:p>
    <w:p w:rsidR="00EC0556" w:rsidRDefault="00F51F5D" w:rsidP="00F51F5D">
      <w:pPr>
        <w:jc w:val="center"/>
        <w:rPr>
          <w:rFonts w:ascii="Verdana" w:hAnsi="Verdana"/>
          <w:sz w:val="20"/>
        </w:rPr>
      </w:pPr>
      <w:r>
        <w:rPr>
          <w:noProof/>
        </w:rPr>
        <w:lastRenderedPageBreak/>
        <w:drawing>
          <wp:inline distT="0" distB="0" distL="0" distR="0" wp14:anchorId="7ADE17CB" wp14:editId="05819B07">
            <wp:extent cx="5943600" cy="1658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658620"/>
                    </a:xfrm>
                    <a:prstGeom prst="rect">
                      <a:avLst/>
                    </a:prstGeom>
                  </pic:spPr>
                </pic:pic>
              </a:graphicData>
            </a:graphic>
          </wp:inline>
        </w:drawing>
      </w:r>
    </w:p>
    <w:p w:rsidR="00F51F5D" w:rsidRPr="00F51F5D" w:rsidRDefault="00F51F5D" w:rsidP="00F51F5D">
      <w:pPr>
        <w:jc w:val="center"/>
        <w:rPr>
          <w:rFonts w:ascii="Verdana" w:hAnsi="Verdana"/>
          <w:i/>
          <w:sz w:val="20"/>
        </w:rPr>
      </w:pPr>
      <w:r w:rsidRPr="00F51F5D">
        <w:rPr>
          <w:rFonts w:ascii="Verdana" w:hAnsi="Verdana"/>
          <w:i/>
          <w:sz w:val="20"/>
        </w:rPr>
        <w:t>Figure 6</w:t>
      </w:r>
    </w:p>
    <w:p w:rsidR="002B0F6A" w:rsidRPr="002B0F6A" w:rsidRDefault="002B0F6A" w:rsidP="002B0F6A">
      <w:pPr>
        <w:pStyle w:val="ListParagraph"/>
        <w:numPr>
          <w:ilvl w:val="0"/>
          <w:numId w:val="6"/>
        </w:numPr>
        <w:rPr>
          <w:rFonts w:ascii="Verdana" w:hAnsi="Verdana"/>
          <w:sz w:val="20"/>
        </w:rPr>
      </w:pPr>
      <w:r>
        <w:rPr>
          <w:rFonts w:ascii="Verdana" w:hAnsi="Verdana"/>
          <w:sz w:val="20"/>
        </w:rPr>
        <w:t>If your activity workflow has output parameters, you can use those in later steps</w:t>
      </w:r>
      <w:r w:rsidR="00306355">
        <w:rPr>
          <w:rFonts w:ascii="Verdana" w:hAnsi="Verdana"/>
          <w:sz w:val="20"/>
        </w:rPr>
        <w:t xml:space="preserve"> (Figure 7)</w:t>
      </w:r>
      <w:r>
        <w:rPr>
          <w:rFonts w:ascii="Verdana" w:hAnsi="Verdana"/>
          <w:sz w:val="20"/>
        </w:rPr>
        <w:t>.</w:t>
      </w:r>
    </w:p>
    <w:p w:rsidR="00951876" w:rsidRDefault="00F51F5D" w:rsidP="00951876">
      <w:pPr>
        <w:jc w:val="center"/>
        <w:rPr>
          <w:rFonts w:ascii="Verdana" w:hAnsi="Verdana"/>
          <w:sz w:val="20"/>
        </w:rPr>
      </w:pPr>
      <w:r>
        <w:rPr>
          <w:noProof/>
        </w:rPr>
        <w:drawing>
          <wp:inline distT="0" distB="0" distL="0" distR="0" wp14:anchorId="0A2AB8CC" wp14:editId="35F71895">
            <wp:extent cx="1933333" cy="356190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33333" cy="3561905"/>
                    </a:xfrm>
                    <a:prstGeom prst="rect">
                      <a:avLst/>
                    </a:prstGeom>
                  </pic:spPr>
                </pic:pic>
              </a:graphicData>
            </a:graphic>
          </wp:inline>
        </w:drawing>
      </w:r>
    </w:p>
    <w:p w:rsidR="00F51F5D" w:rsidRPr="00F51F5D" w:rsidRDefault="00F51F5D" w:rsidP="00951876">
      <w:pPr>
        <w:jc w:val="center"/>
        <w:rPr>
          <w:rFonts w:ascii="Verdana" w:hAnsi="Verdana"/>
          <w:i/>
          <w:sz w:val="20"/>
        </w:rPr>
      </w:pPr>
      <w:r w:rsidRPr="00F51F5D">
        <w:rPr>
          <w:rFonts w:ascii="Verdana" w:hAnsi="Verdana"/>
          <w:i/>
          <w:sz w:val="20"/>
        </w:rPr>
        <w:t>Figure 7</w:t>
      </w:r>
    </w:p>
    <w:p w:rsidR="005F434A" w:rsidRDefault="005F434A" w:rsidP="009D384C">
      <w:pPr>
        <w:pStyle w:val="Heading1"/>
        <w:jc w:val="both"/>
        <w:rPr>
          <w:b/>
          <w:bCs/>
        </w:rPr>
      </w:pPr>
      <w:r>
        <w:rPr>
          <w:b/>
          <w:bCs/>
        </w:rPr>
        <w:t xml:space="preserve">Copyright </w:t>
      </w:r>
    </w:p>
    <w:p w:rsidR="005F434A" w:rsidRPr="00672915" w:rsidRDefault="005F434A" w:rsidP="009D384C">
      <w:pPr>
        <w:pStyle w:val="Text"/>
        <w:jc w:val="both"/>
        <w:rPr>
          <w:rFonts w:cstheme="minorHAnsi"/>
          <w:szCs w:val="22"/>
        </w:rPr>
      </w:pPr>
      <w:r w:rsidRPr="00672915">
        <w:rPr>
          <w:rFonts w:cstheme="minorHAnsi"/>
          <w:szCs w:val="22"/>
        </w:rPr>
        <w:t xml:space="preserve">This document is provided "as-is". Information and views expressed in this document, including URL and other Internet Web site references, may change without notice. You bear the risk of using it. </w:t>
      </w:r>
    </w:p>
    <w:p w:rsidR="005F434A" w:rsidRPr="00672915" w:rsidRDefault="005F434A" w:rsidP="009D384C">
      <w:pPr>
        <w:pStyle w:val="Text"/>
        <w:jc w:val="both"/>
        <w:rPr>
          <w:rFonts w:cstheme="minorHAnsi"/>
          <w:szCs w:val="22"/>
        </w:rPr>
      </w:pPr>
    </w:p>
    <w:p w:rsidR="005F434A" w:rsidRPr="00672915" w:rsidRDefault="005F434A" w:rsidP="009D384C">
      <w:pPr>
        <w:pStyle w:val="Text"/>
        <w:jc w:val="both"/>
        <w:rPr>
          <w:rFonts w:cstheme="minorHAnsi"/>
          <w:szCs w:val="22"/>
        </w:rPr>
      </w:pPr>
      <w:r w:rsidRPr="00672915">
        <w:rPr>
          <w:rFonts w:cstheme="minorHAnsi"/>
          <w:szCs w:val="22"/>
        </w:rPr>
        <w:t xml:space="preserve">Some examples depicted herein are provided for illustration only and are fictitious. No real association or connection is intended or should be inferred. </w:t>
      </w:r>
    </w:p>
    <w:p w:rsidR="005F434A" w:rsidRPr="00672915" w:rsidRDefault="005F434A" w:rsidP="009D384C">
      <w:pPr>
        <w:pStyle w:val="Text"/>
        <w:jc w:val="both"/>
        <w:rPr>
          <w:rFonts w:cstheme="minorHAnsi"/>
          <w:szCs w:val="22"/>
        </w:rPr>
      </w:pPr>
    </w:p>
    <w:p w:rsidR="005F434A" w:rsidRPr="00B6749B" w:rsidRDefault="005F434A" w:rsidP="009D384C">
      <w:pPr>
        <w:pStyle w:val="Text"/>
        <w:jc w:val="both"/>
        <w:rPr>
          <w:rFonts w:cstheme="minorHAnsi"/>
        </w:rPr>
      </w:pPr>
      <w:r w:rsidRPr="00672915">
        <w:rPr>
          <w:rFonts w:cstheme="minorHAnsi"/>
          <w:szCs w:val="22"/>
        </w:rPr>
        <w:t>This document does not provide you with any legal rights to any intellectual property in any Microsoft product. You may copy and use this document for your internal, reference purposes.</w:t>
      </w:r>
      <w:bookmarkStart w:id="0" w:name="_GoBack"/>
      <w:bookmarkEnd w:id="0"/>
    </w:p>
    <w:p w:rsidR="005F434A" w:rsidRPr="00B6749B" w:rsidRDefault="005F434A" w:rsidP="009D384C">
      <w:pPr>
        <w:pStyle w:val="Text"/>
        <w:tabs>
          <w:tab w:val="left" w:pos="3390"/>
        </w:tabs>
        <w:jc w:val="both"/>
        <w:rPr>
          <w:rFonts w:cstheme="minorHAnsi"/>
        </w:rPr>
      </w:pPr>
      <w:r w:rsidRPr="00B6749B">
        <w:rPr>
          <w:rFonts w:cstheme="minorHAnsi"/>
        </w:rPr>
        <w:tab/>
      </w:r>
    </w:p>
    <w:p w:rsidR="005F434A" w:rsidRPr="00B6749B" w:rsidRDefault="00306355" w:rsidP="009D384C">
      <w:pPr>
        <w:pStyle w:val="Text"/>
        <w:jc w:val="both"/>
        <w:rPr>
          <w:rFonts w:cstheme="minorHAnsi"/>
        </w:rPr>
      </w:pPr>
      <w:r>
        <w:rPr>
          <w:rFonts w:cstheme="minorHAnsi"/>
        </w:rPr>
        <w:t>© 201</w:t>
      </w:r>
      <w:r w:rsidR="00603D54">
        <w:rPr>
          <w:rFonts w:cstheme="minorHAnsi"/>
        </w:rPr>
        <w:t>4</w:t>
      </w:r>
      <w:r w:rsidR="005F434A" w:rsidRPr="00B6749B">
        <w:rPr>
          <w:rFonts w:cstheme="minorHAnsi"/>
        </w:rPr>
        <w:t xml:space="preserve"> Microsoft Corporation. All rights reserved. </w:t>
      </w:r>
    </w:p>
    <w:p w:rsidR="005F434A" w:rsidRPr="00B6749B" w:rsidRDefault="005F434A" w:rsidP="009D384C">
      <w:pPr>
        <w:pStyle w:val="Text"/>
        <w:jc w:val="both"/>
        <w:rPr>
          <w:rFonts w:cstheme="minorHAnsi"/>
        </w:rPr>
      </w:pPr>
    </w:p>
    <w:p w:rsidR="005F434A" w:rsidRPr="00B6749B" w:rsidRDefault="005F434A" w:rsidP="009D384C">
      <w:pPr>
        <w:pStyle w:val="Text"/>
        <w:jc w:val="both"/>
        <w:rPr>
          <w:rFonts w:cstheme="minorHAnsi"/>
        </w:rPr>
      </w:pPr>
      <w:r w:rsidRPr="00B6749B">
        <w:rPr>
          <w:rFonts w:cstheme="minorHAnsi"/>
        </w:rPr>
        <w:t xml:space="preserve">Microsoft, Active Directory, ActiveX, BizTalk, Excel, Great Plains, Internet Explorer, JScript, Microsoft Dynamics, MSN, Outlook, PivotTable, PivotChart, Visual Basic, Visual Studio, Windows, Windows Live, Windows Server, and Windows Vista are trademarks of the Microsoft group of companies. </w:t>
      </w:r>
    </w:p>
    <w:p w:rsidR="005F434A" w:rsidRPr="00B6749B" w:rsidRDefault="005F434A" w:rsidP="009D384C">
      <w:pPr>
        <w:pStyle w:val="Text"/>
        <w:jc w:val="both"/>
        <w:rPr>
          <w:rFonts w:cstheme="minorHAnsi"/>
        </w:rPr>
      </w:pPr>
    </w:p>
    <w:p w:rsidR="005F434A" w:rsidRPr="00B6749B" w:rsidRDefault="005F434A" w:rsidP="009D384C">
      <w:pPr>
        <w:pStyle w:val="Text"/>
        <w:jc w:val="both"/>
        <w:rPr>
          <w:rFonts w:cstheme="minorHAnsi"/>
        </w:rPr>
      </w:pPr>
      <w:r w:rsidRPr="00B6749B">
        <w:rPr>
          <w:rFonts w:cstheme="minorHAnsi"/>
        </w:rPr>
        <w:t>All other trademarks are property of their respective owners.</w:t>
      </w:r>
    </w:p>
    <w:p w:rsidR="001943A6" w:rsidRDefault="00603D54" w:rsidP="009D384C">
      <w:pPr>
        <w:jc w:val="both"/>
      </w:pPr>
    </w:p>
    <w:sectPr w:rsidR="00194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B4BE1"/>
    <w:multiLevelType w:val="hybridMultilevel"/>
    <w:tmpl w:val="7A56CC10"/>
    <w:lvl w:ilvl="0" w:tplc="B748C19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88620B"/>
    <w:multiLevelType w:val="hybridMultilevel"/>
    <w:tmpl w:val="2904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515276"/>
    <w:multiLevelType w:val="hybridMultilevel"/>
    <w:tmpl w:val="844CBBE0"/>
    <w:lvl w:ilvl="0" w:tplc="B748C19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303047"/>
    <w:multiLevelType w:val="hybridMultilevel"/>
    <w:tmpl w:val="257A4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6DA2E35"/>
    <w:multiLevelType w:val="hybridMultilevel"/>
    <w:tmpl w:val="9D6A7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BB74F4"/>
    <w:multiLevelType w:val="singleLevel"/>
    <w:tmpl w:val="891EAD36"/>
    <w:lvl w:ilvl="0">
      <w:start w:val="1"/>
      <w:numFmt w:val="decimal"/>
      <w:pStyle w:val="NumberedList1"/>
      <w:lvlText w:val="%1."/>
      <w:lvlJc w:val="left"/>
      <w:pPr>
        <w:tabs>
          <w:tab w:val="num" w:pos="360"/>
        </w:tabs>
        <w:ind w:left="360" w:hanging="360"/>
      </w:pPr>
    </w:lvl>
  </w:abstractNum>
  <w:num w:numId="1">
    <w:abstractNumId w:val="2"/>
  </w:num>
  <w:num w:numId="2">
    <w:abstractNumId w:val="3"/>
  </w:num>
  <w:num w:numId="3">
    <w:abstractNumId w:val="4"/>
  </w:num>
  <w:num w:numId="4">
    <w:abstractNumId w:val="5"/>
    <w:lvlOverride w:ilvl="0">
      <w:startOverride w:val="1"/>
    </w:lvlOverride>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34A"/>
    <w:rsid w:val="000F0E53"/>
    <w:rsid w:val="001564C5"/>
    <w:rsid w:val="001739CF"/>
    <w:rsid w:val="00237B63"/>
    <w:rsid w:val="002B0F6A"/>
    <w:rsid w:val="00301632"/>
    <w:rsid w:val="00306355"/>
    <w:rsid w:val="003B31C8"/>
    <w:rsid w:val="003C2629"/>
    <w:rsid w:val="004B1863"/>
    <w:rsid w:val="005B4060"/>
    <w:rsid w:val="005F434A"/>
    <w:rsid w:val="00603D54"/>
    <w:rsid w:val="00672915"/>
    <w:rsid w:val="00951876"/>
    <w:rsid w:val="009D0B09"/>
    <w:rsid w:val="009D384C"/>
    <w:rsid w:val="00B6749B"/>
    <w:rsid w:val="00B82E3B"/>
    <w:rsid w:val="00C52859"/>
    <w:rsid w:val="00D322FE"/>
    <w:rsid w:val="00EC0556"/>
    <w:rsid w:val="00F02BA8"/>
    <w:rsid w:val="00F07633"/>
    <w:rsid w:val="00F35875"/>
    <w:rsid w:val="00F51F5D"/>
    <w:rsid w:val="00F64D4F"/>
    <w:rsid w:val="00FA5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417CC1-4F77-4F6A-B8FE-33095E513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APPLY ANOTHER STYLE"/>
    <w:qFormat/>
    <w:rsid w:val="005F434A"/>
    <w:rPr>
      <w:rFonts w:eastAsiaTheme="minorEastAsia"/>
    </w:rPr>
  </w:style>
  <w:style w:type="paragraph" w:styleId="Heading1">
    <w:name w:val="heading 1"/>
    <w:aliases w:val="h1,Level 1 Topic Heading"/>
    <w:basedOn w:val="Normal"/>
    <w:next w:val="Normal"/>
    <w:link w:val="Heading1Char"/>
    <w:uiPriority w:val="9"/>
    <w:qFormat/>
    <w:rsid w:val="005F434A"/>
    <w:pPr>
      <w:spacing w:before="480" w:after="0"/>
      <w:contextualSpacing/>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
    <w:rsid w:val="005F434A"/>
    <w:rPr>
      <w:rFonts w:asciiTheme="majorHAnsi" w:eastAsiaTheme="majorEastAsia" w:hAnsiTheme="majorHAnsi" w:cstheme="majorBidi"/>
      <w:sz w:val="28"/>
      <w:szCs w:val="28"/>
    </w:rPr>
  </w:style>
  <w:style w:type="paragraph" w:styleId="Title">
    <w:name w:val="Title"/>
    <w:basedOn w:val="Normal"/>
    <w:next w:val="Normal"/>
    <w:link w:val="TitleChar"/>
    <w:uiPriority w:val="10"/>
    <w:qFormat/>
    <w:rsid w:val="005F434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F434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F434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F434A"/>
    <w:rPr>
      <w:rFonts w:asciiTheme="majorHAnsi" w:eastAsiaTheme="majorEastAsia" w:hAnsiTheme="majorHAnsi" w:cstheme="majorBidi"/>
      <w:i/>
      <w:iCs/>
      <w:spacing w:val="13"/>
      <w:sz w:val="24"/>
      <w:szCs w:val="24"/>
    </w:rPr>
  </w:style>
  <w:style w:type="character" w:customStyle="1" w:styleId="TextChar">
    <w:name w:val="Text Char"/>
    <w:aliases w:val="t Char"/>
    <w:link w:val="Text"/>
    <w:locked/>
    <w:rsid w:val="005F434A"/>
    <w:rPr>
      <w:rFonts w:ascii="Verdana" w:eastAsia="Times New Roman" w:hAnsi="Verdana" w:cs="Times New Roman"/>
      <w:color w:val="000000"/>
      <w:sz w:val="20"/>
      <w:szCs w:val="20"/>
    </w:rPr>
  </w:style>
  <w:style w:type="paragraph" w:customStyle="1" w:styleId="Text">
    <w:name w:val="Text"/>
    <w:aliases w:val="t"/>
    <w:link w:val="TextChar"/>
    <w:rsid w:val="005F434A"/>
    <w:pPr>
      <w:spacing w:before="60" w:after="60" w:line="260" w:lineRule="exact"/>
    </w:pPr>
    <w:rPr>
      <w:rFonts w:ascii="Verdana" w:eastAsia="Times New Roman" w:hAnsi="Verdana" w:cs="Times New Roman"/>
      <w:color w:val="000000"/>
      <w:sz w:val="20"/>
      <w:szCs w:val="20"/>
    </w:rPr>
  </w:style>
  <w:style w:type="paragraph" w:styleId="ListParagraph">
    <w:name w:val="List Paragraph"/>
    <w:basedOn w:val="Normal"/>
    <w:uiPriority w:val="34"/>
    <w:qFormat/>
    <w:rsid w:val="001564C5"/>
    <w:pPr>
      <w:ind w:left="720"/>
      <w:contextualSpacing/>
    </w:pPr>
  </w:style>
  <w:style w:type="character" w:styleId="Hyperlink">
    <w:name w:val="Hyperlink"/>
    <w:basedOn w:val="DefaultParagraphFont"/>
    <w:uiPriority w:val="99"/>
    <w:unhideWhenUsed/>
    <w:rsid w:val="003C2629"/>
    <w:rPr>
      <w:color w:val="0000FF" w:themeColor="hyperlink"/>
      <w:u w:val="single"/>
    </w:rPr>
  </w:style>
  <w:style w:type="paragraph" w:customStyle="1" w:styleId="NumberedList1">
    <w:name w:val="Numbered List 1"/>
    <w:aliases w:val="nl1"/>
    <w:basedOn w:val="Normal"/>
    <w:rsid w:val="003B31C8"/>
    <w:pPr>
      <w:numPr>
        <w:numId w:val="4"/>
      </w:numPr>
      <w:spacing w:before="60" w:after="60" w:line="260" w:lineRule="exact"/>
    </w:pPr>
    <w:rPr>
      <w:rFonts w:ascii="Verdana" w:eastAsia="Times New Roman" w:hAnsi="Verdana" w:cs="Times New Roman"/>
      <w:color w:val="000000"/>
      <w:sz w:val="20"/>
      <w:szCs w:val="20"/>
    </w:rPr>
  </w:style>
  <w:style w:type="paragraph" w:styleId="BalloonText">
    <w:name w:val="Balloon Text"/>
    <w:basedOn w:val="Normal"/>
    <w:link w:val="BalloonTextChar"/>
    <w:uiPriority w:val="99"/>
    <w:semiHidden/>
    <w:unhideWhenUsed/>
    <w:rsid w:val="009D3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84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bingmapsporta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6</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 Ibanez</dc:creator>
  <cp:lastModifiedBy>Peter Hecke</cp:lastModifiedBy>
  <cp:revision>19</cp:revision>
  <dcterms:created xsi:type="dcterms:W3CDTF">2012-02-17T17:18:00Z</dcterms:created>
  <dcterms:modified xsi:type="dcterms:W3CDTF">2014-10-09T00:14:00Z</dcterms:modified>
</cp:coreProperties>
</file>