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EE80E" w14:textId="10F4B7C3" w:rsidR="007B06FC" w:rsidRPr="00DF3245" w:rsidRDefault="009D7F9C" w:rsidP="00A77AB9">
      <w:pPr>
        <w:pStyle w:val="Title"/>
        <w:jc w:val="center"/>
      </w:pPr>
      <w:r>
        <w:t>Microsoft Dynamics CRM</w:t>
      </w:r>
      <w:r w:rsidR="007B06FC" w:rsidRPr="00DF3245">
        <w:t xml:space="preserve"> </w:t>
      </w:r>
      <w:r w:rsidR="007B6781">
        <w:t>2015</w:t>
      </w:r>
      <w:r w:rsidR="00080E5D">
        <w:t xml:space="preserve"> </w:t>
      </w:r>
      <w:r w:rsidR="007B06FC" w:rsidRPr="00DF3245">
        <w:t>SDK</w:t>
      </w:r>
    </w:p>
    <w:p w14:paraId="2FE93AED" w14:textId="77777777" w:rsidR="00714BD7" w:rsidRPr="00080E5D" w:rsidRDefault="00714BD7" w:rsidP="00714BD7">
      <w:pPr>
        <w:pStyle w:val="PrintDivisionTitle"/>
        <w:jc w:val="center"/>
        <w:rPr>
          <w:color w:val="auto"/>
          <w:sz w:val="32"/>
          <w:szCs w:val="32"/>
        </w:rPr>
      </w:pPr>
      <w:r w:rsidRPr="00080E5D">
        <w:rPr>
          <w:color w:val="auto"/>
          <w:sz w:val="32"/>
          <w:szCs w:val="32"/>
        </w:rPr>
        <w:t>Sample</w:t>
      </w:r>
      <w:r w:rsidR="002A7392" w:rsidRPr="00080E5D">
        <w:rPr>
          <w:color w:val="auto"/>
          <w:sz w:val="32"/>
          <w:szCs w:val="32"/>
        </w:rPr>
        <w:t xml:space="preserve"> Code</w:t>
      </w:r>
      <w:r w:rsidR="007B06FC" w:rsidRPr="00080E5D">
        <w:rPr>
          <w:color w:val="auto"/>
          <w:sz w:val="32"/>
          <w:szCs w:val="32"/>
        </w:rPr>
        <w:t xml:space="preserve"> Readme</w:t>
      </w:r>
    </w:p>
    <w:p w14:paraId="3C47C9F5" w14:textId="77777777" w:rsidR="00B06719" w:rsidRDefault="00B06719" w:rsidP="00C07290">
      <w:pPr>
        <w:pStyle w:val="BulletedList1"/>
        <w:numPr>
          <w:ilvl w:val="0"/>
          <w:numId w:val="0"/>
        </w:numPr>
      </w:pPr>
    </w:p>
    <w:bookmarkStart w:id="0" w:name="_GoBack"/>
    <w:bookmarkEnd w:id="0"/>
    <w:p w14:paraId="47068D30" w14:textId="77777777" w:rsidR="00A77AB9" w:rsidRDefault="00C63BA4">
      <w:pPr>
        <w:pStyle w:val="TOC1"/>
        <w:tabs>
          <w:tab w:val="right" w:leader="dot" w:pos="89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0791943" w:history="1">
        <w:r w:rsidR="00A77AB9" w:rsidRPr="006E18A4">
          <w:rPr>
            <w:rStyle w:val="Hyperlink"/>
            <w:noProof/>
          </w:rPr>
          <w:t>Overview</w:t>
        </w:r>
        <w:r w:rsidR="00A77AB9">
          <w:rPr>
            <w:noProof/>
            <w:webHidden/>
          </w:rPr>
          <w:tab/>
        </w:r>
        <w:r w:rsidR="00A77AB9">
          <w:rPr>
            <w:noProof/>
            <w:webHidden/>
          </w:rPr>
          <w:fldChar w:fldCharType="begin"/>
        </w:r>
        <w:r w:rsidR="00A77AB9">
          <w:rPr>
            <w:noProof/>
            <w:webHidden/>
          </w:rPr>
          <w:instrText xml:space="preserve"> PAGEREF _Toc400791943 \h </w:instrText>
        </w:r>
        <w:r w:rsidR="00A77AB9">
          <w:rPr>
            <w:noProof/>
            <w:webHidden/>
          </w:rPr>
        </w:r>
        <w:r w:rsidR="00A77AB9">
          <w:rPr>
            <w:noProof/>
            <w:webHidden/>
          </w:rPr>
          <w:fldChar w:fldCharType="separate"/>
        </w:r>
        <w:r w:rsidR="00A77AB9">
          <w:rPr>
            <w:noProof/>
            <w:webHidden/>
          </w:rPr>
          <w:t>1</w:t>
        </w:r>
        <w:r w:rsidR="00A77AB9">
          <w:rPr>
            <w:noProof/>
            <w:webHidden/>
          </w:rPr>
          <w:fldChar w:fldCharType="end"/>
        </w:r>
      </w:hyperlink>
    </w:p>
    <w:p w14:paraId="616333DE" w14:textId="77777777" w:rsidR="00A77AB9" w:rsidRDefault="00A77AB9">
      <w:pPr>
        <w:pStyle w:val="TOC1"/>
        <w:tabs>
          <w:tab w:val="right" w:leader="dot" w:pos="8990"/>
        </w:tabs>
        <w:rPr>
          <w:rFonts w:asciiTheme="minorHAnsi" w:eastAsiaTheme="minorEastAsia" w:hAnsiTheme="minorHAnsi" w:cstheme="minorBidi"/>
          <w:noProof/>
          <w:sz w:val="22"/>
          <w:szCs w:val="22"/>
        </w:rPr>
      </w:pPr>
      <w:hyperlink w:anchor="_Toc400791944" w:history="1">
        <w:r w:rsidRPr="006E18A4">
          <w:rPr>
            <w:rStyle w:val="Hyperlink"/>
            <w:noProof/>
          </w:rPr>
          <w:t>Instructions</w:t>
        </w:r>
        <w:r>
          <w:rPr>
            <w:noProof/>
            <w:webHidden/>
          </w:rPr>
          <w:tab/>
        </w:r>
        <w:r>
          <w:rPr>
            <w:noProof/>
            <w:webHidden/>
          </w:rPr>
          <w:fldChar w:fldCharType="begin"/>
        </w:r>
        <w:r>
          <w:rPr>
            <w:noProof/>
            <w:webHidden/>
          </w:rPr>
          <w:instrText xml:space="preserve"> PAGEREF _Toc400791944 \h </w:instrText>
        </w:r>
        <w:r>
          <w:rPr>
            <w:noProof/>
            <w:webHidden/>
          </w:rPr>
        </w:r>
        <w:r>
          <w:rPr>
            <w:noProof/>
            <w:webHidden/>
          </w:rPr>
          <w:fldChar w:fldCharType="separate"/>
        </w:r>
        <w:r>
          <w:rPr>
            <w:noProof/>
            <w:webHidden/>
          </w:rPr>
          <w:t>1</w:t>
        </w:r>
        <w:r>
          <w:rPr>
            <w:noProof/>
            <w:webHidden/>
          </w:rPr>
          <w:fldChar w:fldCharType="end"/>
        </w:r>
      </w:hyperlink>
    </w:p>
    <w:p w14:paraId="35C9A5CA" w14:textId="77777777" w:rsidR="00A77AB9" w:rsidRDefault="00A77AB9">
      <w:pPr>
        <w:pStyle w:val="TOC1"/>
        <w:tabs>
          <w:tab w:val="right" w:leader="dot" w:pos="8990"/>
        </w:tabs>
        <w:rPr>
          <w:rFonts w:asciiTheme="minorHAnsi" w:eastAsiaTheme="minorEastAsia" w:hAnsiTheme="minorHAnsi" w:cstheme="minorBidi"/>
          <w:noProof/>
          <w:sz w:val="22"/>
          <w:szCs w:val="22"/>
        </w:rPr>
      </w:pPr>
      <w:hyperlink w:anchor="_Toc400791945" w:history="1">
        <w:r w:rsidRPr="006E18A4">
          <w:rPr>
            <w:rStyle w:val="Hyperlink"/>
            <w:noProof/>
          </w:rPr>
          <w:t>Samples that Require Additional User Accounts</w:t>
        </w:r>
        <w:r>
          <w:rPr>
            <w:noProof/>
            <w:webHidden/>
          </w:rPr>
          <w:tab/>
        </w:r>
        <w:r>
          <w:rPr>
            <w:noProof/>
            <w:webHidden/>
          </w:rPr>
          <w:fldChar w:fldCharType="begin"/>
        </w:r>
        <w:r>
          <w:rPr>
            <w:noProof/>
            <w:webHidden/>
          </w:rPr>
          <w:instrText xml:space="preserve"> PAGEREF _Toc400791945 \h </w:instrText>
        </w:r>
        <w:r>
          <w:rPr>
            <w:noProof/>
            <w:webHidden/>
          </w:rPr>
        </w:r>
        <w:r>
          <w:rPr>
            <w:noProof/>
            <w:webHidden/>
          </w:rPr>
          <w:fldChar w:fldCharType="separate"/>
        </w:r>
        <w:r>
          <w:rPr>
            <w:noProof/>
            <w:webHidden/>
          </w:rPr>
          <w:t>1</w:t>
        </w:r>
        <w:r>
          <w:rPr>
            <w:noProof/>
            <w:webHidden/>
          </w:rPr>
          <w:fldChar w:fldCharType="end"/>
        </w:r>
      </w:hyperlink>
    </w:p>
    <w:p w14:paraId="13E9FD91" w14:textId="77777777" w:rsidR="00A77AB9" w:rsidRDefault="00A77AB9">
      <w:pPr>
        <w:pStyle w:val="TOC1"/>
        <w:tabs>
          <w:tab w:val="right" w:leader="dot" w:pos="8990"/>
        </w:tabs>
        <w:rPr>
          <w:rFonts w:asciiTheme="minorHAnsi" w:eastAsiaTheme="minorEastAsia" w:hAnsiTheme="minorHAnsi" w:cstheme="minorBidi"/>
          <w:noProof/>
          <w:sz w:val="22"/>
          <w:szCs w:val="22"/>
        </w:rPr>
      </w:pPr>
      <w:hyperlink w:anchor="_Toc400791946" w:history="1">
        <w:r w:rsidRPr="006E18A4">
          <w:rPr>
            <w:rStyle w:val="Hyperlink"/>
            <w:noProof/>
          </w:rPr>
          <w:t>Known Issues</w:t>
        </w:r>
        <w:r>
          <w:rPr>
            <w:noProof/>
            <w:webHidden/>
          </w:rPr>
          <w:tab/>
        </w:r>
        <w:r>
          <w:rPr>
            <w:noProof/>
            <w:webHidden/>
          </w:rPr>
          <w:fldChar w:fldCharType="begin"/>
        </w:r>
        <w:r>
          <w:rPr>
            <w:noProof/>
            <w:webHidden/>
          </w:rPr>
          <w:instrText xml:space="preserve"> PAGEREF _Toc400791946 \h </w:instrText>
        </w:r>
        <w:r>
          <w:rPr>
            <w:noProof/>
            <w:webHidden/>
          </w:rPr>
        </w:r>
        <w:r>
          <w:rPr>
            <w:noProof/>
            <w:webHidden/>
          </w:rPr>
          <w:fldChar w:fldCharType="separate"/>
        </w:r>
        <w:r>
          <w:rPr>
            <w:noProof/>
            <w:webHidden/>
          </w:rPr>
          <w:t>1</w:t>
        </w:r>
        <w:r>
          <w:rPr>
            <w:noProof/>
            <w:webHidden/>
          </w:rPr>
          <w:fldChar w:fldCharType="end"/>
        </w:r>
      </w:hyperlink>
    </w:p>
    <w:p w14:paraId="12B16C96" w14:textId="77777777" w:rsidR="00A77AB9" w:rsidRDefault="00A77AB9">
      <w:pPr>
        <w:pStyle w:val="TOC1"/>
        <w:tabs>
          <w:tab w:val="right" w:leader="dot" w:pos="8990"/>
        </w:tabs>
        <w:rPr>
          <w:rFonts w:asciiTheme="minorHAnsi" w:eastAsiaTheme="minorEastAsia" w:hAnsiTheme="minorHAnsi" w:cstheme="minorBidi"/>
          <w:noProof/>
          <w:sz w:val="22"/>
          <w:szCs w:val="22"/>
        </w:rPr>
      </w:pPr>
      <w:hyperlink w:anchor="_Toc400791947" w:history="1">
        <w:r w:rsidRPr="006E18A4">
          <w:rPr>
            <w:rStyle w:val="Hyperlink"/>
            <w:noProof/>
          </w:rPr>
          <w:t>Change History</w:t>
        </w:r>
        <w:r>
          <w:rPr>
            <w:noProof/>
            <w:webHidden/>
          </w:rPr>
          <w:tab/>
        </w:r>
        <w:r>
          <w:rPr>
            <w:noProof/>
            <w:webHidden/>
          </w:rPr>
          <w:fldChar w:fldCharType="begin"/>
        </w:r>
        <w:r>
          <w:rPr>
            <w:noProof/>
            <w:webHidden/>
          </w:rPr>
          <w:instrText xml:space="preserve"> PAGEREF _Toc400791947 \h </w:instrText>
        </w:r>
        <w:r>
          <w:rPr>
            <w:noProof/>
            <w:webHidden/>
          </w:rPr>
        </w:r>
        <w:r>
          <w:rPr>
            <w:noProof/>
            <w:webHidden/>
          </w:rPr>
          <w:fldChar w:fldCharType="separate"/>
        </w:r>
        <w:r>
          <w:rPr>
            <w:noProof/>
            <w:webHidden/>
          </w:rPr>
          <w:t>1</w:t>
        </w:r>
        <w:r>
          <w:rPr>
            <w:noProof/>
            <w:webHidden/>
          </w:rPr>
          <w:fldChar w:fldCharType="end"/>
        </w:r>
      </w:hyperlink>
    </w:p>
    <w:p w14:paraId="3B9F5FDA" w14:textId="77777777" w:rsidR="00A77AB9" w:rsidRDefault="00A77AB9">
      <w:pPr>
        <w:pStyle w:val="TOC1"/>
        <w:tabs>
          <w:tab w:val="right" w:leader="dot" w:pos="8990"/>
        </w:tabs>
        <w:rPr>
          <w:rFonts w:asciiTheme="minorHAnsi" w:eastAsiaTheme="minorEastAsia" w:hAnsiTheme="minorHAnsi" w:cstheme="minorBidi"/>
          <w:noProof/>
          <w:sz w:val="22"/>
          <w:szCs w:val="22"/>
        </w:rPr>
      </w:pPr>
      <w:hyperlink w:anchor="_Toc400791948" w:history="1">
        <w:r w:rsidRPr="006E18A4">
          <w:rPr>
            <w:rStyle w:val="Hyperlink"/>
            <w:noProof/>
          </w:rPr>
          <w:t>Copyright</w:t>
        </w:r>
        <w:r>
          <w:rPr>
            <w:noProof/>
            <w:webHidden/>
          </w:rPr>
          <w:tab/>
        </w:r>
        <w:r>
          <w:rPr>
            <w:noProof/>
            <w:webHidden/>
          </w:rPr>
          <w:fldChar w:fldCharType="begin"/>
        </w:r>
        <w:r>
          <w:rPr>
            <w:noProof/>
            <w:webHidden/>
          </w:rPr>
          <w:instrText xml:space="preserve"> PAGEREF _Toc400791948 \h </w:instrText>
        </w:r>
        <w:r>
          <w:rPr>
            <w:noProof/>
            <w:webHidden/>
          </w:rPr>
        </w:r>
        <w:r>
          <w:rPr>
            <w:noProof/>
            <w:webHidden/>
          </w:rPr>
          <w:fldChar w:fldCharType="separate"/>
        </w:r>
        <w:r>
          <w:rPr>
            <w:noProof/>
            <w:webHidden/>
          </w:rPr>
          <w:t>1</w:t>
        </w:r>
        <w:r>
          <w:rPr>
            <w:noProof/>
            <w:webHidden/>
          </w:rPr>
          <w:fldChar w:fldCharType="end"/>
        </w:r>
      </w:hyperlink>
    </w:p>
    <w:p w14:paraId="0CEBD267" w14:textId="77777777" w:rsidR="00C63BA4" w:rsidRDefault="00C63BA4" w:rsidP="00C07290">
      <w:pPr>
        <w:pStyle w:val="BulletedList1"/>
        <w:numPr>
          <w:ilvl w:val="0"/>
          <w:numId w:val="0"/>
        </w:numPr>
      </w:pPr>
      <w:r>
        <w:fldChar w:fldCharType="end"/>
      </w:r>
    </w:p>
    <w:p w14:paraId="4DF36D0B" w14:textId="77777777" w:rsidR="00C63BA4" w:rsidRPr="00A155FA" w:rsidRDefault="00C63BA4" w:rsidP="00C07290">
      <w:pPr>
        <w:pStyle w:val="BulletedList1"/>
        <w:numPr>
          <w:ilvl w:val="0"/>
          <w:numId w:val="0"/>
        </w:numPr>
      </w:pPr>
    </w:p>
    <w:p w14:paraId="0EAB1E9C" w14:textId="77777777" w:rsidR="00434BF1" w:rsidRDefault="005B7CB7" w:rsidP="00434BF1">
      <w:pPr>
        <w:pStyle w:val="Heading1"/>
      </w:pPr>
      <w:bookmarkStart w:id="1" w:name="_Toc400791943"/>
      <w:r>
        <w:t>Overview</w:t>
      </w:r>
      <w:bookmarkEnd w:id="1"/>
    </w:p>
    <w:p w14:paraId="55C1F174" w14:textId="2AE810FE" w:rsidR="000C52FA" w:rsidRDefault="002B55E1" w:rsidP="003B115F">
      <w:pPr>
        <w:pStyle w:val="Text"/>
      </w:pPr>
      <w:r w:rsidRPr="002B55E1">
        <w:t>Th</w:t>
      </w:r>
      <w:r w:rsidR="00080E5D">
        <w:t>is document gives you information about how to build and run the samples included in this SDK</w:t>
      </w:r>
      <w:r w:rsidRPr="002B55E1">
        <w:t xml:space="preserve">. </w:t>
      </w:r>
      <w:r w:rsidR="00C63BA4">
        <w:t>Typically,</w:t>
      </w:r>
      <w:r w:rsidR="00080E5D">
        <w:t xml:space="preserve"> y</w:t>
      </w:r>
      <w:r>
        <w:t xml:space="preserve">ou </w:t>
      </w:r>
      <w:r w:rsidR="00E75DCC">
        <w:t xml:space="preserve">open the sample’s </w:t>
      </w:r>
      <w:r>
        <w:t xml:space="preserve">solution or project file </w:t>
      </w:r>
      <w:r w:rsidR="00E75DCC">
        <w:t xml:space="preserve">in </w:t>
      </w:r>
      <w:r w:rsidR="00080E5D">
        <w:t xml:space="preserve">Microsoft </w:t>
      </w:r>
      <w:r w:rsidR="007B6781">
        <w:t>Visual Studio 2012</w:t>
      </w:r>
      <w:r w:rsidR="003D66D9">
        <w:t>, or 2013</w:t>
      </w:r>
      <w:r w:rsidR="007B6781">
        <w:t>,</w:t>
      </w:r>
      <w:r w:rsidR="00E75DCC">
        <w:t xml:space="preserve"> </w:t>
      </w:r>
      <w:r>
        <w:t xml:space="preserve">and press </w:t>
      </w:r>
      <w:r w:rsidRPr="006422EF">
        <w:rPr>
          <w:b/>
        </w:rPr>
        <w:t>F5</w:t>
      </w:r>
      <w:r>
        <w:t xml:space="preserve"> to run a sample.</w:t>
      </w:r>
      <w:r w:rsidR="00E75DCC">
        <w:t xml:space="preserve"> </w:t>
      </w:r>
    </w:p>
    <w:p w14:paraId="0C58E47B" w14:textId="7B2DB057" w:rsidR="00AF782C" w:rsidRDefault="00080E5D" w:rsidP="003B115F">
      <w:pPr>
        <w:pStyle w:val="Text"/>
      </w:pPr>
      <w:r>
        <w:t>T</w:t>
      </w:r>
      <w:r w:rsidR="00E75DCC">
        <w:t>he samples work with all supported Microsoft Dynamics CRM deployments. All samples use the helper code in the SampleCode\CS\HelperCode</w:t>
      </w:r>
      <w:r w:rsidR="005B3B39">
        <w:t xml:space="preserve"> or SampleCode\VB\HelperCode</w:t>
      </w:r>
      <w:r w:rsidR="00E75DCC">
        <w:t xml:space="preserve"> folder</w:t>
      </w:r>
      <w:r w:rsidR="005B3B39">
        <w:t>s</w:t>
      </w:r>
      <w:r w:rsidR="00E75DCC">
        <w:t xml:space="preserve"> to handle connecting to and authenticating with the Microsoft Dynamics CRM server.</w:t>
      </w:r>
    </w:p>
    <w:p w14:paraId="49420765" w14:textId="77777777" w:rsidR="00E75DCC" w:rsidRPr="002B55E1" w:rsidRDefault="00E75DCC" w:rsidP="003B115F">
      <w:pPr>
        <w:pStyle w:val="Text"/>
      </w:pPr>
      <w:r>
        <w:t xml:space="preserve">In that same </w:t>
      </w:r>
      <w:r w:rsidR="00AF782C">
        <w:t xml:space="preserve">helper code </w:t>
      </w:r>
      <w:r>
        <w:t>folder is a file named MyOrganizationCrmSdkTy</w:t>
      </w:r>
      <w:r w:rsidR="00AF782C">
        <w:t>pes</w:t>
      </w:r>
      <w:r>
        <w:t>.</w:t>
      </w:r>
      <w:r w:rsidR="00AF782C">
        <w:t xml:space="preserve"> Th</w:t>
      </w:r>
      <w:r w:rsidR="00080E5D">
        <w:t>is</w:t>
      </w:r>
      <w:r w:rsidR="00AF782C">
        <w:t xml:space="preserve"> file contains the early-bound entity types</w:t>
      </w:r>
      <w:r w:rsidR="00080E5D">
        <w:t>, for example,</w:t>
      </w:r>
      <w:r w:rsidR="00AF782C">
        <w:t xml:space="preserve"> Account</w:t>
      </w:r>
      <w:r w:rsidR="00080E5D">
        <w:t xml:space="preserve"> and</w:t>
      </w:r>
      <w:r w:rsidR="00AF782C">
        <w:t xml:space="preserve"> Contact</w:t>
      </w:r>
      <w:r w:rsidR="00080E5D">
        <w:t>,</w:t>
      </w:r>
      <w:r w:rsidR="00AF782C">
        <w:t xml:space="preserve"> and was generated using the CrmSvcUtil.exe program located in the SDK\Bin folder. The file is </w:t>
      </w:r>
      <w:r w:rsidR="009C6010">
        <w:t>included (linked) in all Visual Studio projects that use early-bound entity types</w:t>
      </w:r>
      <w:r w:rsidR="00A7465E">
        <w:t xml:space="preserve"> and </w:t>
      </w:r>
      <w:r w:rsidR="00080E5D">
        <w:t>will help</w:t>
      </w:r>
      <w:r w:rsidR="0077561F">
        <w:t xml:space="preserve"> </w:t>
      </w:r>
      <w:r w:rsidR="00AF782C">
        <w:t>you start coding. You can generate and use your own early-bound types file in your projects at any time.</w:t>
      </w:r>
    </w:p>
    <w:p w14:paraId="052276D3" w14:textId="77777777" w:rsidR="00E75DCC" w:rsidRDefault="00E75DCC" w:rsidP="000C52FA">
      <w:pPr>
        <w:pStyle w:val="NumberedList1"/>
        <w:numPr>
          <w:ilvl w:val="0"/>
          <w:numId w:val="0"/>
        </w:numPr>
        <w:ind w:left="360" w:hanging="360"/>
      </w:pPr>
    </w:p>
    <w:p w14:paraId="16353AEC" w14:textId="77777777" w:rsidR="005B7CB7" w:rsidRDefault="005B7CB7" w:rsidP="005B7CB7">
      <w:pPr>
        <w:pStyle w:val="Heading1"/>
      </w:pPr>
      <w:bookmarkStart w:id="2" w:name="_Toc400791944"/>
      <w:r>
        <w:t>Instructions</w:t>
      </w:r>
      <w:bookmarkEnd w:id="2"/>
    </w:p>
    <w:p w14:paraId="1322210A" w14:textId="77777777" w:rsidR="005B7CB7" w:rsidRDefault="005B7CB7" w:rsidP="003B115F">
      <w:pPr>
        <w:pStyle w:val="Text"/>
      </w:pPr>
      <w:r w:rsidRPr="005B7CB7">
        <w:t xml:space="preserve">The following instructions apply to most of the SDK samples. If a sample’s folder contains </w:t>
      </w:r>
      <w:r>
        <w:t>a Readme file, follow the instructions provided in that file.</w:t>
      </w:r>
    </w:p>
    <w:p w14:paraId="1F5A440B" w14:textId="77777777" w:rsidR="003745F4" w:rsidRDefault="003745F4" w:rsidP="003B115F">
      <w:pPr>
        <w:pStyle w:val="Text"/>
      </w:pPr>
    </w:p>
    <w:p w14:paraId="64F11171" w14:textId="77777777" w:rsidR="005B7CB7" w:rsidRDefault="005B7CB7" w:rsidP="003B115F">
      <w:pPr>
        <w:pStyle w:val="Text"/>
      </w:pPr>
      <w:r>
        <w:t>To build and run a sample, follow these steps:</w:t>
      </w:r>
    </w:p>
    <w:p w14:paraId="0F3705C7" w14:textId="1BE3748E" w:rsidR="005B7CB7" w:rsidRDefault="005B7CB7" w:rsidP="003B115F">
      <w:pPr>
        <w:pStyle w:val="NumberedList1"/>
      </w:pPr>
      <w:r w:rsidRPr="005B7CB7">
        <w:t>Double-click the sample’s solution (.sln) file</w:t>
      </w:r>
      <w:r>
        <w:t xml:space="preserve"> in Windows Explorer to open the sample</w:t>
      </w:r>
      <w:r w:rsidR="003D66D9">
        <w:t>’s project in Visual Studio</w:t>
      </w:r>
      <w:r>
        <w:t>. If a solution file does not exist, double-click the sample’s project (.csproj</w:t>
      </w:r>
      <w:r w:rsidR="00E3769B">
        <w:t xml:space="preserve"> or</w:t>
      </w:r>
      <w:r w:rsidR="005B3B39">
        <w:t xml:space="preserve"> .vbproj</w:t>
      </w:r>
      <w:r>
        <w:t>) file instead.</w:t>
      </w:r>
    </w:p>
    <w:p w14:paraId="4CE56215" w14:textId="77777777" w:rsidR="005B7CB7" w:rsidRDefault="005B7CB7" w:rsidP="003B115F">
      <w:pPr>
        <w:pStyle w:val="NumberedList1"/>
      </w:pPr>
      <w:r>
        <w:t>Open the project’s properties</w:t>
      </w:r>
      <w:r w:rsidR="003745F4">
        <w:t xml:space="preserve"> by right-clicking the project in </w:t>
      </w:r>
      <w:r w:rsidR="003745F4" w:rsidRPr="003745F4">
        <w:rPr>
          <w:b/>
        </w:rPr>
        <w:t>Solution Explorer</w:t>
      </w:r>
      <w:r w:rsidR="003745F4">
        <w:t xml:space="preserve"> and selecting </w:t>
      </w:r>
      <w:r w:rsidR="003745F4" w:rsidRPr="003745F4">
        <w:rPr>
          <w:b/>
        </w:rPr>
        <w:t>Properties</w:t>
      </w:r>
      <w:r w:rsidR="003745F4">
        <w:t>.</w:t>
      </w:r>
    </w:p>
    <w:p w14:paraId="16F0A1B6" w14:textId="77777777" w:rsidR="003745F4" w:rsidRDefault="00751018" w:rsidP="003B115F">
      <w:pPr>
        <w:pStyle w:val="NumberedList1"/>
      </w:pPr>
      <w:r>
        <w:t>If there is more than one sample class in the project</w:t>
      </w:r>
      <w:r w:rsidR="00E3769B">
        <w:t>,</w:t>
      </w:r>
      <w:r>
        <w:t xml:space="preserve"> you must choose which </w:t>
      </w:r>
      <w:r w:rsidR="00E3769B">
        <w:t xml:space="preserve">one </w:t>
      </w:r>
      <w:r>
        <w:t xml:space="preserve">will be executed. </w:t>
      </w:r>
      <w:r w:rsidR="003745F4">
        <w:t xml:space="preserve">Select a sample class to execute </w:t>
      </w:r>
      <w:r w:rsidR="00EB747F">
        <w:t xml:space="preserve">from </w:t>
      </w:r>
      <w:r w:rsidR="003745F4">
        <w:t xml:space="preserve">the </w:t>
      </w:r>
      <w:r w:rsidR="003745F4" w:rsidRPr="003745F4">
        <w:rPr>
          <w:b/>
        </w:rPr>
        <w:t>Startup object</w:t>
      </w:r>
      <w:r w:rsidR="003745F4">
        <w:t xml:space="preserve"> drop</w:t>
      </w:r>
      <w:r w:rsidR="00EB747F">
        <w:t>-</w:t>
      </w:r>
      <w:r w:rsidR="003745F4">
        <w:t>down</w:t>
      </w:r>
      <w:r w:rsidR="00EB747F">
        <w:t xml:space="preserve"> list</w:t>
      </w:r>
      <w:r w:rsidR="003745F4">
        <w:t>.</w:t>
      </w:r>
    </w:p>
    <w:p w14:paraId="2878940B" w14:textId="77777777" w:rsidR="005B7CB7" w:rsidRDefault="005B7CB7" w:rsidP="003B115F">
      <w:pPr>
        <w:pStyle w:val="NumberedList1"/>
      </w:pPr>
      <w:r>
        <w:t xml:space="preserve">Press </w:t>
      </w:r>
      <w:r w:rsidRPr="006422EF">
        <w:rPr>
          <w:b/>
        </w:rPr>
        <w:t>F5</w:t>
      </w:r>
      <w:r>
        <w:t xml:space="preserve"> to build and run the sample or select </w:t>
      </w:r>
      <w:r w:rsidRPr="005B7CB7">
        <w:rPr>
          <w:b/>
        </w:rPr>
        <w:t>Build Solution</w:t>
      </w:r>
      <w:r>
        <w:t xml:space="preserve"> in the </w:t>
      </w:r>
      <w:r w:rsidRPr="005B7CB7">
        <w:rPr>
          <w:b/>
        </w:rPr>
        <w:t>Build</w:t>
      </w:r>
      <w:r>
        <w:t xml:space="preserve"> menu to build it.</w:t>
      </w:r>
    </w:p>
    <w:p w14:paraId="34D42411" w14:textId="77777777" w:rsidR="00C63BA4" w:rsidRPr="005B7CB7" w:rsidRDefault="00C63BA4" w:rsidP="003B115F">
      <w:pPr>
        <w:pStyle w:val="NumberedList1"/>
      </w:pPr>
      <w:r>
        <w:t>Enter the following information at the prompts:</w:t>
      </w:r>
    </w:p>
    <w:p w14:paraId="4978713F" w14:textId="77777777" w:rsidR="003745F4" w:rsidRDefault="003745F4" w:rsidP="003745F4"/>
    <w:tbl>
      <w:tblPr>
        <w:tblStyle w:val="TableGrid"/>
        <w:tblW w:w="4746" w:type="pct"/>
        <w:tblLook w:val="04A0" w:firstRow="1" w:lastRow="0" w:firstColumn="1" w:lastColumn="0" w:noHBand="0" w:noVBand="1"/>
      </w:tblPr>
      <w:tblGrid>
        <w:gridCol w:w="2897"/>
        <w:gridCol w:w="5851"/>
      </w:tblGrid>
      <w:tr w:rsidR="00C63BA4" w:rsidRPr="003B115F" w14:paraId="244615F5" w14:textId="77777777" w:rsidTr="001C08E1">
        <w:tc>
          <w:tcPr>
            <w:tcW w:w="1656" w:type="pct"/>
            <w:hideMark/>
          </w:tcPr>
          <w:p w14:paraId="2C9D6C42" w14:textId="77777777" w:rsidR="00C63BA4" w:rsidRPr="003B115F" w:rsidRDefault="00C63BA4" w:rsidP="003B115F">
            <w:pPr>
              <w:pStyle w:val="Text"/>
              <w:rPr>
                <w:b/>
              </w:rPr>
            </w:pPr>
            <w:r w:rsidRPr="003B115F">
              <w:rPr>
                <w:b/>
              </w:rPr>
              <w:t xml:space="preserve">Prompt </w:t>
            </w:r>
          </w:p>
        </w:tc>
        <w:tc>
          <w:tcPr>
            <w:tcW w:w="3344" w:type="pct"/>
            <w:hideMark/>
          </w:tcPr>
          <w:p w14:paraId="2E4EE8CF" w14:textId="77777777" w:rsidR="00C63BA4" w:rsidRPr="003B115F" w:rsidRDefault="00C63BA4" w:rsidP="003B115F">
            <w:pPr>
              <w:pStyle w:val="Text"/>
              <w:rPr>
                <w:b/>
              </w:rPr>
            </w:pPr>
            <w:r w:rsidRPr="003B115F">
              <w:rPr>
                <w:b/>
              </w:rPr>
              <w:t xml:space="preserve">Description </w:t>
            </w:r>
          </w:p>
        </w:tc>
      </w:tr>
      <w:tr w:rsidR="00C63BA4" w:rsidRPr="00C63BA4" w14:paraId="581BD501" w14:textId="77777777" w:rsidTr="001C08E1">
        <w:tc>
          <w:tcPr>
            <w:tcW w:w="1656" w:type="pct"/>
            <w:hideMark/>
          </w:tcPr>
          <w:p w14:paraId="2FC519CB" w14:textId="77777777" w:rsidR="00C63BA4" w:rsidRPr="00C63BA4" w:rsidRDefault="00C63BA4" w:rsidP="003B115F">
            <w:pPr>
              <w:pStyle w:val="Text"/>
            </w:pPr>
            <w:r w:rsidRPr="00C63BA4">
              <w:t>Enter a CRM server name and port [crm.dynamics.com]</w:t>
            </w:r>
          </w:p>
        </w:tc>
        <w:tc>
          <w:tcPr>
            <w:tcW w:w="3344" w:type="pct"/>
            <w:hideMark/>
          </w:tcPr>
          <w:p w14:paraId="377B46A8" w14:textId="77777777" w:rsidR="00C63BA4" w:rsidRPr="00C63BA4" w:rsidRDefault="00C63BA4" w:rsidP="003B115F">
            <w:pPr>
              <w:pStyle w:val="Text"/>
            </w:pPr>
            <w:r w:rsidRPr="00C63BA4">
              <w:t>Type the name of your Microsoft Dynamics CRM server. The default is crm.dynamics.com.</w:t>
            </w:r>
          </w:p>
          <w:p w14:paraId="0F526091" w14:textId="6C8E7193" w:rsidR="00C63BA4" w:rsidRPr="00C63BA4" w:rsidRDefault="00C63BA4" w:rsidP="003B115F">
            <w:pPr>
              <w:pStyle w:val="Text"/>
            </w:pPr>
            <w:r w:rsidRPr="00C63BA4">
              <w:t>Example: myservername</w:t>
            </w:r>
            <w:r w:rsidR="003F459F">
              <w:t xml:space="preserve">  (on-premises)</w:t>
            </w:r>
          </w:p>
          <w:p w14:paraId="664F63BB" w14:textId="78614D55" w:rsidR="00C63BA4" w:rsidRPr="00C63BA4" w:rsidRDefault="00C63BA4" w:rsidP="003B115F">
            <w:pPr>
              <w:pStyle w:val="Text"/>
            </w:pPr>
            <w:r w:rsidRPr="00C63BA4">
              <w:t>Example: myservername:5500</w:t>
            </w:r>
            <w:r w:rsidR="003F459F">
              <w:t xml:space="preserve"> (on-premises)</w:t>
            </w:r>
          </w:p>
          <w:p w14:paraId="105710BB" w14:textId="2FA7FB0E" w:rsidR="00C63BA4" w:rsidRDefault="00C63BA4" w:rsidP="003B115F">
            <w:pPr>
              <w:pStyle w:val="Text"/>
            </w:pPr>
            <w:r w:rsidRPr="00C63BA4">
              <w:t>Example: crm.dynamics.com</w:t>
            </w:r>
            <w:r w:rsidR="003F459F">
              <w:t xml:space="preserve">  (online)</w:t>
            </w:r>
          </w:p>
          <w:p w14:paraId="3E32373C" w14:textId="5A571C3B" w:rsidR="007E38C2" w:rsidRDefault="007E38C2" w:rsidP="003B115F">
            <w:pPr>
              <w:pStyle w:val="Text"/>
            </w:pPr>
            <w:r w:rsidRPr="00C63BA4">
              <w:t>Example: crm</w:t>
            </w:r>
            <w:r>
              <w:t>4</w:t>
            </w:r>
            <w:r w:rsidRPr="00C63BA4">
              <w:t>.dynamics.com</w:t>
            </w:r>
            <w:r w:rsidR="003F459F">
              <w:t xml:space="preserve">  (online)</w:t>
            </w:r>
          </w:p>
          <w:p w14:paraId="0EB1DA99" w14:textId="0AA6412D" w:rsidR="003F459F" w:rsidRPr="00C63BA4" w:rsidRDefault="003F459F" w:rsidP="003B115F">
            <w:pPr>
              <w:pStyle w:val="Text"/>
            </w:pPr>
            <w:r>
              <w:t>Example: dev.myservername.com (IFD)</w:t>
            </w:r>
          </w:p>
        </w:tc>
      </w:tr>
      <w:tr w:rsidR="00484704" w:rsidRPr="00C63BA4" w14:paraId="09E330D7" w14:textId="77777777" w:rsidTr="001C08E1">
        <w:tc>
          <w:tcPr>
            <w:tcW w:w="1656" w:type="pct"/>
          </w:tcPr>
          <w:p w14:paraId="4029F35B" w14:textId="6490F8B4" w:rsidR="00484704" w:rsidRPr="00C63BA4" w:rsidRDefault="00484704" w:rsidP="00E164CD">
            <w:pPr>
              <w:autoSpaceDE w:val="0"/>
              <w:autoSpaceDN w:val="0"/>
              <w:adjustRightInd w:val="0"/>
              <w:spacing w:before="0" w:after="0" w:line="240" w:lineRule="auto"/>
            </w:pPr>
            <w:r w:rsidRPr="00484704">
              <w:t>Is this server configured for Secure Socket Layer (https)</w:t>
            </w:r>
            <w:r w:rsidR="00E164CD" w:rsidRPr="00E164CD">
              <w:t xml:space="preserve"> (y/n) [n]</w:t>
            </w:r>
            <w:r w:rsidR="00E164CD">
              <w:rPr>
                <w:rFonts w:ascii="Consolas" w:hAnsi="Consolas" w:cs="Consolas"/>
                <w:color w:val="A31515"/>
                <w:sz w:val="19"/>
                <w:szCs w:val="19"/>
              </w:rPr>
              <w:t xml:space="preserve"> </w:t>
            </w:r>
          </w:p>
        </w:tc>
        <w:tc>
          <w:tcPr>
            <w:tcW w:w="3344" w:type="pct"/>
          </w:tcPr>
          <w:p w14:paraId="2469CCD1" w14:textId="7FB557AD" w:rsidR="00484704" w:rsidRPr="00C63BA4" w:rsidRDefault="00484704" w:rsidP="00E164CD">
            <w:pPr>
              <w:pStyle w:val="Text"/>
            </w:pPr>
            <w:r w:rsidRPr="00484704">
              <w:t xml:space="preserve">Type y if the URL you use to access Microsoft Dynamics CRM </w:t>
            </w:r>
            <w:r w:rsidR="007B6781">
              <w:t>2015</w:t>
            </w:r>
            <w:r w:rsidRPr="00484704">
              <w:t xml:space="preserve"> begins with https://, otherwise</w:t>
            </w:r>
            <w:r w:rsidR="00E164CD">
              <w:t xml:space="preserve"> default</w:t>
            </w:r>
            <w:r w:rsidRPr="00484704">
              <w:t xml:space="preserve"> </w:t>
            </w:r>
            <w:r w:rsidR="00E164CD">
              <w:t>is</w:t>
            </w:r>
            <w:r w:rsidRPr="00484704">
              <w:t xml:space="preserve"> n.</w:t>
            </w:r>
          </w:p>
        </w:tc>
      </w:tr>
      <w:tr w:rsidR="00B76F17" w:rsidRPr="00C63BA4" w14:paraId="5591ABBA" w14:textId="77777777" w:rsidTr="001C08E1">
        <w:tc>
          <w:tcPr>
            <w:tcW w:w="1656" w:type="pct"/>
          </w:tcPr>
          <w:p w14:paraId="1494C8D5" w14:textId="01E1BB07" w:rsidR="00B76F17" w:rsidRPr="00C63BA4" w:rsidRDefault="00B76F17" w:rsidP="00E164CD">
            <w:pPr>
              <w:pStyle w:val="Text"/>
            </w:pPr>
            <w:r>
              <w:t>Is this organization provisioned in Microsoft Office 365 (y/n) [</w:t>
            </w:r>
            <w:r w:rsidR="00E164CD">
              <w:t>n</w:t>
            </w:r>
            <w:r>
              <w:t>]</w:t>
            </w:r>
          </w:p>
        </w:tc>
        <w:tc>
          <w:tcPr>
            <w:tcW w:w="3344" w:type="pct"/>
          </w:tcPr>
          <w:p w14:paraId="2AE95C96" w14:textId="618CE758" w:rsidR="00B76F17" w:rsidRPr="00C63BA4" w:rsidRDefault="00B76F17" w:rsidP="003D66D9">
            <w:pPr>
              <w:pStyle w:val="Text"/>
            </w:pPr>
            <w:r>
              <w:t xml:space="preserve">Type </w:t>
            </w:r>
            <w:r w:rsidR="00E164CD">
              <w:t>y</w:t>
            </w:r>
            <w:r>
              <w:t xml:space="preserve"> if</w:t>
            </w:r>
            <w:r w:rsidR="001E3F2A">
              <w:t xml:space="preserve"> this is an Microsoft Online Services</w:t>
            </w:r>
            <w:r>
              <w:t xml:space="preserve"> </w:t>
            </w:r>
            <w:r w:rsidR="0018310D">
              <w:t>(</w:t>
            </w:r>
            <w:r w:rsidR="003D66D9">
              <w:t>MOS</w:t>
            </w:r>
            <w:r w:rsidR="0018310D">
              <w:t xml:space="preserve">) </w:t>
            </w:r>
            <w:r w:rsidR="001E3F2A">
              <w:t xml:space="preserve">provisioned </w:t>
            </w:r>
            <w:r>
              <w:t xml:space="preserve">organization, otherwise default is </w:t>
            </w:r>
            <w:r w:rsidR="00E164CD">
              <w:t>n</w:t>
            </w:r>
            <w:r>
              <w:t>.</w:t>
            </w:r>
          </w:p>
        </w:tc>
      </w:tr>
      <w:tr w:rsidR="00C63BA4" w:rsidRPr="00C63BA4" w14:paraId="3871AEB6" w14:textId="77777777" w:rsidTr="001C08E1">
        <w:tc>
          <w:tcPr>
            <w:tcW w:w="1656" w:type="pct"/>
            <w:hideMark/>
          </w:tcPr>
          <w:p w14:paraId="3EC774C2" w14:textId="77777777" w:rsidR="00C63BA4" w:rsidRPr="00C63BA4" w:rsidRDefault="00C63BA4" w:rsidP="003B115F">
            <w:pPr>
              <w:pStyle w:val="Text"/>
            </w:pPr>
            <w:r w:rsidRPr="00C63BA4">
              <w:t>Enter domain\username</w:t>
            </w:r>
          </w:p>
        </w:tc>
        <w:tc>
          <w:tcPr>
            <w:tcW w:w="3344" w:type="pct"/>
            <w:hideMark/>
          </w:tcPr>
          <w:p w14:paraId="04D717D0" w14:textId="504D7D43" w:rsidR="00C63BA4" w:rsidRPr="00C63BA4" w:rsidRDefault="00C63BA4" w:rsidP="003B115F">
            <w:pPr>
              <w:pStyle w:val="Text"/>
            </w:pPr>
            <w:r w:rsidRPr="00C63BA4">
              <w:t xml:space="preserve">For Microsoft Dynamics CRM </w:t>
            </w:r>
            <w:r w:rsidR="007B6781">
              <w:t>2015</w:t>
            </w:r>
            <w:r w:rsidRPr="00C63BA4">
              <w:t xml:space="preserve"> </w:t>
            </w:r>
            <w:r w:rsidR="0018310D">
              <w:t>on</w:t>
            </w:r>
            <w:r w:rsidR="00E3769B">
              <w:t>-</w:t>
            </w:r>
            <w:r w:rsidRPr="00DF27A3">
              <w:t>premises</w:t>
            </w:r>
            <w:r w:rsidRPr="00C63BA4">
              <w:t>, type your network domain and user name separated by a backslash (\).</w:t>
            </w:r>
          </w:p>
          <w:p w14:paraId="4AB9382A" w14:textId="77777777" w:rsidR="00C63BA4" w:rsidRPr="00DF27A3" w:rsidRDefault="00C63BA4" w:rsidP="003B115F">
            <w:pPr>
              <w:pStyle w:val="Text"/>
            </w:pPr>
            <w:r w:rsidRPr="00C63BA4">
              <w:t>Example: mydomain\tadams</w:t>
            </w:r>
          </w:p>
          <w:p w14:paraId="3EAC868A" w14:textId="77777777" w:rsidR="00C63BA4" w:rsidRPr="00C63BA4" w:rsidRDefault="00C63BA4" w:rsidP="003B115F">
            <w:pPr>
              <w:pStyle w:val="Text"/>
            </w:pPr>
          </w:p>
          <w:p w14:paraId="20EDCCC6" w14:textId="366BD7AD" w:rsidR="008B72C7" w:rsidRDefault="00C63BA4" w:rsidP="003B115F">
            <w:pPr>
              <w:pStyle w:val="Text"/>
            </w:pPr>
            <w:r w:rsidRPr="00C63BA4">
              <w:t xml:space="preserve">For Microsoft Dynamics CRM Online, </w:t>
            </w:r>
            <w:r w:rsidR="008B72C7">
              <w:t>type</w:t>
            </w:r>
            <w:r w:rsidR="001E3F2A">
              <w:t xml:space="preserve"> your Microsoft account or Microsoft Online Services </w:t>
            </w:r>
            <w:r w:rsidR="0018310D">
              <w:t>username.</w:t>
            </w:r>
          </w:p>
          <w:p w14:paraId="656CEE1A" w14:textId="5AF4FCCF" w:rsidR="008B72C7" w:rsidRDefault="008B72C7" w:rsidP="003B115F">
            <w:pPr>
              <w:pStyle w:val="Text"/>
              <w:rPr>
                <w:rStyle w:val="Hyperlink"/>
              </w:rPr>
            </w:pPr>
            <w:r w:rsidRPr="00C63BA4">
              <w:t xml:space="preserve">Example: </w:t>
            </w:r>
            <w:hyperlink r:id="rId7" w:history="1">
              <w:r w:rsidRPr="004B07F1">
                <w:rPr>
                  <w:rStyle w:val="Hyperlink"/>
                </w:rPr>
                <w:t>terryadams@live.com</w:t>
              </w:r>
            </w:hyperlink>
          </w:p>
          <w:p w14:paraId="0FF9CDC8" w14:textId="77777777" w:rsidR="0018310D" w:rsidRDefault="0018310D" w:rsidP="0018310D">
            <w:pPr>
              <w:pStyle w:val="Text"/>
            </w:pPr>
            <w:r w:rsidRPr="00C63BA4">
              <w:t xml:space="preserve">Example: </w:t>
            </w:r>
            <w:hyperlink r:id="rId8" w:history="1">
              <w:r w:rsidRPr="001C5F6B">
                <w:rPr>
                  <w:rStyle w:val="Hyperlink"/>
                </w:rPr>
                <w:t>terryadams@xxx.onmicrosoft.com</w:t>
              </w:r>
            </w:hyperlink>
          </w:p>
          <w:p w14:paraId="0F7BA3E6" w14:textId="77777777" w:rsidR="008B72C7" w:rsidRDefault="008B72C7" w:rsidP="003B115F">
            <w:pPr>
              <w:pStyle w:val="Text"/>
            </w:pPr>
          </w:p>
          <w:p w14:paraId="7CED58B9" w14:textId="3B054A78" w:rsidR="00C63BA4" w:rsidRPr="00C63BA4" w:rsidRDefault="00C63BA4" w:rsidP="003B115F">
            <w:pPr>
              <w:pStyle w:val="Text"/>
            </w:pPr>
            <w:r w:rsidRPr="00C63BA4">
              <w:t xml:space="preserve">If you </w:t>
            </w:r>
            <w:r w:rsidR="0018310D">
              <w:t xml:space="preserve">just </w:t>
            </w:r>
            <w:r w:rsidR="008B72C7">
              <w:t>press &lt;Enter&gt; for the username</w:t>
            </w:r>
            <w:r w:rsidRPr="00C63BA4">
              <w:t xml:space="preserve">, the program will </w:t>
            </w:r>
            <w:r w:rsidR="008B72C7">
              <w:t xml:space="preserve">attempt to use your </w:t>
            </w:r>
            <w:r w:rsidRPr="00C63BA4">
              <w:t>saved credentials. If there are none, it will fail.</w:t>
            </w:r>
          </w:p>
        </w:tc>
      </w:tr>
      <w:tr w:rsidR="00C63BA4" w:rsidRPr="00C63BA4" w14:paraId="6015DD64" w14:textId="77777777" w:rsidTr="001C08E1">
        <w:tc>
          <w:tcPr>
            <w:tcW w:w="1656" w:type="pct"/>
            <w:hideMark/>
          </w:tcPr>
          <w:p w14:paraId="7C485F8B" w14:textId="77777777" w:rsidR="00C63BA4" w:rsidRPr="00C63BA4" w:rsidRDefault="00C63BA4" w:rsidP="003B115F">
            <w:pPr>
              <w:pStyle w:val="Text"/>
            </w:pPr>
            <w:r w:rsidRPr="00C63BA4">
              <w:t>Enter password</w:t>
            </w:r>
          </w:p>
        </w:tc>
        <w:tc>
          <w:tcPr>
            <w:tcW w:w="3344" w:type="pct"/>
            <w:hideMark/>
          </w:tcPr>
          <w:p w14:paraId="7F86591E" w14:textId="36A21BCD" w:rsidR="00C63BA4" w:rsidRPr="00C63BA4" w:rsidRDefault="00C63BA4" w:rsidP="00E3769B">
            <w:pPr>
              <w:pStyle w:val="Text"/>
            </w:pPr>
            <w:r w:rsidRPr="00C63BA4">
              <w:t xml:space="preserve">Type your password. </w:t>
            </w:r>
          </w:p>
        </w:tc>
      </w:tr>
      <w:tr w:rsidR="00C63BA4" w:rsidRPr="00C63BA4" w14:paraId="54F9F324" w14:textId="77777777" w:rsidTr="001C08E1">
        <w:tc>
          <w:tcPr>
            <w:tcW w:w="1656" w:type="pct"/>
            <w:hideMark/>
          </w:tcPr>
          <w:p w14:paraId="41DB2B28" w14:textId="77777777" w:rsidR="00C63BA4" w:rsidRPr="00C63BA4" w:rsidRDefault="00C63BA4" w:rsidP="003B115F">
            <w:pPr>
              <w:pStyle w:val="Text"/>
            </w:pPr>
            <w:r w:rsidRPr="00C63BA4">
              <w:t>Specify an organization number (1-n) [1]</w:t>
            </w:r>
          </w:p>
        </w:tc>
        <w:tc>
          <w:tcPr>
            <w:tcW w:w="3344" w:type="pct"/>
            <w:hideMark/>
          </w:tcPr>
          <w:p w14:paraId="1013719B" w14:textId="77777777" w:rsidR="00C63BA4" w:rsidRPr="00C63BA4" w:rsidRDefault="00C63BA4" w:rsidP="003B115F">
            <w:pPr>
              <w:pStyle w:val="Text"/>
            </w:pPr>
            <w:r w:rsidRPr="00C63BA4">
              <w:t>From the list of organizations shown that you belong to, type the corresponding number. The default is 1, indicating the first organization in the list.</w:t>
            </w:r>
          </w:p>
        </w:tc>
      </w:tr>
      <w:tr w:rsidR="00C63BA4" w:rsidRPr="00C63BA4" w14:paraId="1A3F34D9" w14:textId="77777777" w:rsidTr="001C08E1">
        <w:tc>
          <w:tcPr>
            <w:tcW w:w="1656" w:type="pct"/>
            <w:hideMark/>
          </w:tcPr>
          <w:p w14:paraId="13F18FE3" w14:textId="77777777" w:rsidR="00C63BA4" w:rsidRPr="00C63BA4" w:rsidRDefault="00C63BA4" w:rsidP="003B115F">
            <w:pPr>
              <w:pStyle w:val="Text"/>
            </w:pPr>
            <w:r w:rsidRPr="00C63BA4">
              <w:t>Do you want these entity records deleted? (y/n) [y]</w:t>
            </w:r>
          </w:p>
        </w:tc>
        <w:tc>
          <w:tcPr>
            <w:tcW w:w="3344" w:type="pct"/>
            <w:hideMark/>
          </w:tcPr>
          <w:p w14:paraId="3529A8D8" w14:textId="0411454B" w:rsidR="00C63BA4" w:rsidRPr="00C63BA4" w:rsidRDefault="00C63BA4" w:rsidP="003B115F">
            <w:pPr>
              <w:pStyle w:val="Text"/>
            </w:pPr>
            <w:r w:rsidRPr="00C63BA4">
              <w:t xml:space="preserve">Type </w:t>
            </w:r>
            <w:r w:rsidRPr="006422EF">
              <w:rPr>
                <w:i/>
              </w:rPr>
              <w:t>y</w:t>
            </w:r>
            <w:r w:rsidRPr="00C63BA4">
              <w:t xml:space="preserve"> for yes and </w:t>
            </w:r>
            <w:r w:rsidRPr="006422EF">
              <w:rPr>
                <w:i/>
              </w:rPr>
              <w:t>n</w:t>
            </w:r>
            <w:r w:rsidRPr="00C63BA4">
              <w:t xml:space="preserve"> for no. </w:t>
            </w:r>
            <w:r w:rsidR="00E3769B">
              <w:t xml:space="preserve">The default is </w:t>
            </w:r>
            <w:r w:rsidR="00E3769B" w:rsidRPr="00BA4941">
              <w:rPr>
                <w:i/>
              </w:rPr>
              <w:t>y</w:t>
            </w:r>
            <w:r w:rsidR="00E3769B">
              <w:t xml:space="preserve">. </w:t>
            </w:r>
            <w:r w:rsidRPr="00C63BA4">
              <w:t xml:space="preserve">After the program runs, you can choose to delete </w:t>
            </w:r>
            <w:r w:rsidRPr="00DF27A3">
              <w:t>any</w:t>
            </w:r>
            <w:r w:rsidRPr="00C63BA4">
              <w:t xml:space="preserve"> record</w:t>
            </w:r>
            <w:r w:rsidRPr="00DF27A3">
              <w:t>s</w:t>
            </w:r>
            <w:r w:rsidRPr="00C63BA4">
              <w:t xml:space="preserve"> that </w:t>
            </w:r>
            <w:r w:rsidRPr="00DF27A3">
              <w:t>were</w:t>
            </w:r>
            <w:r w:rsidRPr="00C63BA4">
              <w:t xml:space="preserve"> created, or you can leave </w:t>
            </w:r>
            <w:r w:rsidRPr="00DF27A3">
              <w:t>them</w:t>
            </w:r>
            <w:r w:rsidRPr="00C63BA4">
              <w:t xml:space="preserve"> </w:t>
            </w:r>
            <w:r w:rsidRPr="00DF27A3">
              <w:t>to</w:t>
            </w:r>
            <w:r w:rsidRPr="00C63BA4">
              <w:t xml:space="preserve"> view in the Web application or Microsoft Dynamics CRM for Microsoft Office Outlook.</w:t>
            </w:r>
          </w:p>
        </w:tc>
      </w:tr>
      <w:tr w:rsidR="00C63BA4" w:rsidRPr="00C63BA4" w14:paraId="00284620" w14:textId="77777777" w:rsidTr="001C08E1">
        <w:tc>
          <w:tcPr>
            <w:tcW w:w="1656" w:type="pct"/>
            <w:hideMark/>
          </w:tcPr>
          <w:p w14:paraId="05DB1C29" w14:textId="77777777" w:rsidR="00C63BA4" w:rsidRPr="00C63BA4" w:rsidRDefault="00C63BA4" w:rsidP="003B115F">
            <w:pPr>
              <w:pStyle w:val="Text"/>
            </w:pPr>
            <w:r w:rsidRPr="00C63BA4">
              <w:t>Press Enter to exit</w:t>
            </w:r>
          </w:p>
        </w:tc>
        <w:tc>
          <w:tcPr>
            <w:tcW w:w="3344" w:type="pct"/>
            <w:hideMark/>
          </w:tcPr>
          <w:p w14:paraId="41D414A1" w14:textId="77777777" w:rsidR="00C63BA4" w:rsidRPr="00C63BA4" w:rsidRDefault="00C63BA4" w:rsidP="003B115F">
            <w:pPr>
              <w:pStyle w:val="Text"/>
            </w:pPr>
            <w:r w:rsidRPr="00C63BA4">
              <w:t>Press Enter to exit the program.</w:t>
            </w:r>
          </w:p>
        </w:tc>
      </w:tr>
    </w:tbl>
    <w:p w14:paraId="2416E0BD" w14:textId="77777777" w:rsidR="00C63BA4" w:rsidRDefault="00C63BA4" w:rsidP="003745F4"/>
    <w:p w14:paraId="7677678E" w14:textId="4735227A" w:rsidR="00733672" w:rsidRDefault="00733672" w:rsidP="00733672">
      <w:pPr>
        <w:rPr>
          <w:color w:val="000000"/>
        </w:rPr>
      </w:pPr>
      <w:r>
        <w:rPr>
          <w:color w:val="000000"/>
        </w:rPr>
        <w:t>After the first run of an SDK console based sample</w:t>
      </w:r>
      <w:r w:rsidRPr="00733672">
        <w:rPr>
          <w:color w:val="000000"/>
        </w:rPr>
        <w:t xml:space="preserve">, the server, organization, and user name information you entered when prompted is saved in an XML configuration file for re-use the next time you run a sample. This feature removes the need to enter that information again as you run additional samples. After the first sample run, the console prompts are as follows. </w:t>
      </w:r>
    </w:p>
    <w:tbl>
      <w:tblPr>
        <w:tblStyle w:val="TableGrid"/>
        <w:tblW w:w="0" w:type="auto"/>
        <w:tblLook w:val="04A0" w:firstRow="1" w:lastRow="0" w:firstColumn="1" w:lastColumn="0" w:noHBand="0" w:noVBand="1"/>
      </w:tblPr>
      <w:tblGrid>
        <w:gridCol w:w="2898"/>
        <w:gridCol w:w="6318"/>
      </w:tblGrid>
      <w:tr w:rsidR="00733672" w14:paraId="2894E8AB" w14:textId="77777777" w:rsidTr="001C08E1">
        <w:tc>
          <w:tcPr>
            <w:tcW w:w="2898" w:type="dxa"/>
            <w:vAlign w:val="center"/>
          </w:tcPr>
          <w:p w14:paraId="4C621043" w14:textId="6267EC6D" w:rsidR="00733672" w:rsidRDefault="00733672" w:rsidP="00733672">
            <w:pPr>
              <w:rPr>
                <w:color w:val="000000"/>
              </w:rPr>
            </w:pPr>
            <w:r w:rsidRPr="00733672">
              <w:rPr>
                <w:b/>
                <w:bCs/>
                <w:color w:val="000000"/>
              </w:rPr>
              <w:t xml:space="preserve">Prompt </w:t>
            </w:r>
          </w:p>
        </w:tc>
        <w:tc>
          <w:tcPr>
            <w:tcW w:w="6318" w:type="dxa"/>
            <w:vAlign w:val="center"/>
          </w:tcPr>
          <w:p w14:paraId="6916BE71" w14:textId="47E6055D" w:rsidR="00733672" w:rsidRDefault="00733672" w:rsidP="00733672">
            <w:pPr>
              <w:rPr>
                <w:color w:val="000000"/>
              </w:rPr>
            </w:pPr>
            <w:r w:rsidRPr="00733672">
              <w:rPr>
                <w:b/>
                <w:bCs/>
                <w:color w:val="000000"/>
              </w:rPr>
              <w:t xml:space="preserve">Description </w:t>
            </w:r>
          </w:p>
        </w:tc>
      </w:tr>
      <w:tr w:rsidR="00733672" w14:paraId="072F2BE2" w14:textId="77777777" w:rsidTr="001C08E1">
        <w:tc>
          <w:tcPr>
            <w:tcW w:w="2898" w:type="dxa"/>
            <w:vAlign w:val="center"/>
          </w:tcPr>
          <w:p w14:paraId="73AEA602" w14:textId="5E688C9C" w:rsidR="00733672" w:rsidRDefault="00733672" w:rsidP="00733672">
            <w:pPr>
              <w:rPr>
                <w:color w:val="000000"/>
              </w:rPr>
            </w:pPr>
            <w:r w:rsidRPr="00733672">
              <w:rPr>
                <w:color w:val="000000"/>
              </w:rPr>
              <w:t xml:space="preserve">Specify the saved server configuration number (1-x) [x]: </w:t>
            </w:r>
          </w:p>
        </w:tc>
        <w:tc>
          <w:tcPr>
            <w:tcW w:w="6318" w:type="dxa"/>
            <w:vAlign w:val="center"/>
          </w:tcPr>
          <w:p w14:paraId="0E239C48" w14:textId="6BE735FA" w:rsidR="00733672" w:rsidRDefault="00733672" w:rsidP="00733672">
            <w:pPr>
              <w:rPr>
                <w:color w:val="000000"/>
              </w:rPr>
            </w:pPr>
            <w:r w:rsidRPr="00733672">
              <w:rPr>
                <w:color w:val="000000"/>
              </w:rPr>
              <w:t>Enter zero (0) to create a new server configuration and follow the prompts as shown in the table above. Otherwise, enter the number of a saved configuration as shown in the displayed list.</w:t>
            </w:r>
          </w:p>
        </w:tc>
      </w:tr>
      <w:tr w:rsidR="00733672" w14:paraId="1E1701D9" w14:textId="77777777" w:rsidTr="001C08E1">
        <w:tc>
          <w:tcPr>
            <w:tcW w:w="2898" w:type="dxa"/>
            <w:vAlign w:val="center"/>
          </w:tcPr>
          <w:p w14:paraId="37B339A5" w14:textId="200EBAF2" w:rsidR="00733672" w:rsidRDefault="00733672" w:rsidP="00733672">
            <w:pPr>
              <w:rPr>
                <w:color w:val="000000"/>
              </w:rPr>
            </w:pPr>
            <w:r w:rsidRPr="00733672">
              <w:rPr>
                <w:color w:val="000000"/>
              </w:rPr>
              <w:t xml:space="preserve">Enter Password: </w:t>
            </w:r>
          </w:p>
        </w:tc>
        <w:tc>
          <w:tcPr>
            <w:tcW w:w="6318" w:type="dxa"/>
            <w:vAlign w:val="center"/>
          </w:tcPr>
          <w:p w14:paraId="71B73FC9" w14:textId="389FB714" w:rsidR="00733672" w:rsidRDefault="006336AA" w:rsidP="006336AA">
            <w:pPr>
              <w:rPr>
                <w:color w:val="000000"/>
              </w:rPr>
            </w:pPr>
            <w:r>
              <w:rPr>
                <w:color w:val="000000"/>
              </w:rPr>
              <w:t>If prompted, t</w:t>
            </w:r>
            <w:r w:rsidR="00733672" w:rsidRPr="00733672">
              <w:rPr>
                <w:color w:val="000000"/>
              </w:rPr>
              <w:t>ype your password. The characters will show as “*” in the window.</w:t>
            </w:r>
          </w:p>
        </w:tc>
      </w:tr>
      <w:tr w:rsidR="00733672" w14:paraId="336711A2" w14:textId="77777777" w:rsidTr="001C08E1">
        <w:tc>
          <w:tcPr>
            <w:tcW w:w="2898" w:type="dxa"/>
            <w:vAlign w:val="center"/>
          </w:tcPr>
          <w:p w14:paraId="73AEB72C" w14:textId="16795911" w:rsidR="00733672" w:rsidRDefault="00733672" w:rsidP="00733672">
            <w:pPr>
              <w:rPr>
                <w:color w:val="000000"/>
              </w:rPr>
            </w:pPr>
            <w:r w:rsidRPr="00733672">
              <w:rPr>
                <w:color w:val="000000"/>
              </w:rPr>
              <w:t xml:space="preserve">Do you want these entity records deleted? (y/n) [y] </w:t>
            </w:r>
          </w:p>
        </w:tc>
        <w:tc>
          <w:tcPr>
            <w:tcW w:w="6318" w:type="dxa"/>
            <w:vAlign w:val="center"/>
          </w:tcPr>
          <w:p w14:paraId="10B60EEB" w14:textId="485A8F8E" w:rsidR="00733672" w:rsidRDefault="00733672" w:rsidP="00733672">
            <w:pPr>
              <w:rPr>
                <w:color w:val="000000"/>
              </w:rPr>
            </w:pPr>
            <w:r w:rsidRPr="00733672">
              <w:rPr>
                <w:color w:val="000000"/>
              </w:rPr>
              <w:t xml:space="preserve">Type </w:t>
            </w:r>
            <w:r w:rsidRPr="00733672">
              <w:rPr>
                <w:b/>
                <w:bCs/>
                <w:color w:val="000000"/>
              </w:rPr>
              <w:t>y</w:t>
            </w:r>
            <w:r w:rsidRPr="00733672">
              <w:rPr>
                <w:color w:val="000000"/>
              </w:rPr>
              <w:t xml:space="preserve"> for yes and </w:t>
            </w:r>
            <w:r w:rsidRPr="00733672">
              <w:rPr>
                <w:b/>
                <w:bCs/>
                <w:color w:val="000000"/>
              </w:rPr>
              <w:t>n</w:t>
            </w:r>
            <w:r w:rsidRPr="00733672">
              <w:rPr>
                <w:color w:val="000000"/>
              </w:rPr>
              <w:t xml:space="preserve"> for no. After the program runs, demonstrating create, retrieve and update of an account record, you can choose to delete the record that was created, or you can leave it so that you can view it in the Web application or Microsoft Dynamics CRM for Microsoft Office Outlook.</w:t>
            </w:r>
          </w:p>
        </w:tc>
      </w:tr>
      <w:tr w:rsidR="00733672" w14:paraId="117AF543" w14:textId="77777777" w:rsidTr="001C08E1">
        <w:tc>
          <w:tcPr>
            <w:tcW w:w="2898" w:type="dxa"/>
            <w:vAlign w:val="center"/>
          </w:tcPr>
          <w:p w14:paraId="141C398A" w14:textId="55422522" w:rsidR="00733672" w:rsidRDefault="00733672" w:rsidP="00733672">
            <w:pPr>
              <w:rPr>
                <w:color w:val="000000"/>
              </w:rPr>
            </w:pPr>
            <w:r w:rsidRPr="00733672">
              <w:rPr>
                <w:color w:val="000000"/>
              </w:rPr>
              <w:t xml:space="preserve">Press Enter to exit </w:t>
            </w:r>
          </w:p>
        </w:tc>
        <w:tc>
          <w:tcPr>
            <w:tcW w:w="6318" w:type="dxa"/>
            <w:vAlign w:val="center"/>
          </w:tcPr>
          <w:p w14:paraId="19D813C4" w14:textId="65976E6E" w:rsidR="00733672" w:rsidRDefault="00733672" w:rsidP="00733672">
            <w:pPr>
              <w:rPr>
                <w:color w:val="000000"/>
              </w:rPr>
            </w:pPr>
            <w:r w:rsidRPr="00733672">
              <w:rPr>
                <w:color w:val="000000"/>
              </w:rPr>
              <w:t>Press Enter to exit the program.</w:t>
            </w:r>
          </w:p>
        </w:tc>
      </w:tr>
    </w:tbl>
    <w:p w14:paraId="35586EC1" w14:textId="77777777" w:rsidR="00733672" w:rsidRDefault="00733672" w:rsidP="00733672">
      <w:pPr>
        <w:rPr>
          <w:color w:val="000000"/>
        </w:rPr>
      </w:pPr>
    </w:p>
    <w:p w14:paraId="1CB88576" w14:textId="77777777" w:rsidR="003745F4" w:rsidRDefault="003745F4" w:rsidP="000C52FA">
      <w:pPr>
        <w:pStyle w:val="NumberedList1"/>
        <w:numPr>
          <w:ilvl w:val="0"/>
          <w:numId w:val="0"/>
        </w:numPr>
        <w:ind w:left="360" w:hanging="360"/>
      </w:pPr>
    </w:p>
    <w:p w14:paraId="6DE4B6B6" w14:textId="77777777" w:rsidR="00C64174" w:rsidRPr="00C63BA4" w:rsidRDefault="00C64174" w:rsidP="00C63BA4">
      <w:pPr>
        <w:pStyle w:val="Heading4"/>
      </w:pPr>
      <w:bookmarkStart w:id="3" w:name="_Toc79902242"/>
      <w:r w:rsidRPr="00C63BA4">
        <w:t>Important Notes</w:t>
      </w:r>
      <w:bookmarkEnd w:id="3"/>
    </w:p>
    <w:p w14:paraId="72E5933E" w14:textId="424A3289" w:rsidR="007B6781" w:rsidRDefault="007B6781" w:rsidP="003B115F">
      <w:pPr>
        <w:pStyle w:val="BulletedList1"/>
      </w:pPr>
      <w:r>
        <w:t xml:space="preserve">All samples target the Microsoft .NET </w:t>
      </w:r>
      <w:r w:rsidR="00376F16">
        <w:t xml:space="preserve">Framework </w:t>
      </w:r>
      <w:r>
        <w:t>4.5.2, which must be installed on your development computer.</w:t>
      </w:r>
    </w:p>
    <w:p w14:paraId="552F0F6D" w14:textId="77FAE9EA" w:rsidR="007B6781" w:rsidRDefault="007B6781" w:rsidP="007B6781">
      <w:pPr>
        <w:pStyle w:val="BulletedList1"/>
      </w:pPr>
      <w:r>
        <w:t xml:space="preserve">All samples make use of </w:t>
      </w:r>
      <w:hyperlink r:id="rId9" w:history="1">
        <w:r w:rsidRPr="007B6781">
          <w:rPr>
            <w:rStyle w:val="Hyperlink"/>
          </w:rPr>
          <w:t>NuGet</w:t>
        </w:r>
      </w:hyperlink>
      <w:r>
        <w:t xml:space="preserve"> packages to obtain the CRM SDK and other</w:t>
      </w:r>
      <w:r w:rsidR="00376F16">
        <w:t xml:space="preserve"> </w:t>
      </w:r>
      <w:r>
        <w:t>assemblies. A connection to the internet is required for these packages to automatically be dow</w:t>
      </w:r>
      <w:r w:rsidR="00376F16">
        <w:t>nloaded prior to</w:t>
      </w:r>
      <w:r>
        <w:t xml:space="preserve"> a build. </w:t>
      </w:r>
    </w:p>
    <w:p w14:paraId="7A4262D1" w14:textId="77777777" w:rsidR="00C64174" w:rsidRDefault="00C64174" w:rsidP="003B115F">
      <w:pPr>
        <w:pStyle w:val="BulletedList1"/>
      </w:pPr>
      <w:r>
        <w:t xml:space="preserve">The sample files </w:t>
      </w:r>
      <w:r w:rsidRPr="00366723">
        <w:t xml:space="preserve">are </w:t>
      </w:r>
      <w:r>
        <w:t>not intended to be used in a</w:t>
      </w:r>
      <w:r w:rsidRPr="00366723">
        <w:t xml:space="preserve"> production </w:t>
      </w:r>
      <w:r>
        <w:t xml:space="preserve">environment. You should deploy this sample </w:t>
      </w:r>
      <w:r w:rsidRPr="00366723">
        <w:t>to a test environment</w:t>
      </w:r>
      <w:r>
        <w:t xml:space="preserve"> and examine it for interaction or interference with other parts of the system. </w:t>
      </w:r>
    </w:p>
    <w:p w14:paraId="5FD5F21F" w14:textId="5FC99372" w:rsidR="00C64174" w:rsidRDefault="00C64174" w:rsidP="003B115F">
      <w:pPr>
        <w:pStyle w:val="BulletedList1"/>
      </w:pPr>
      <w:r>
        <w:t xml:space="preserve">Before you deploy this sample to a production environment, make sure that you consider the existing customizations you may have implemented in Microsoft </w:t>
      </w:r>
      <w:r w:rsidR="00E3769B">
        <w:t xml:space="preserve">Dynamics </w:t>
      </w:r>
      <w:r>
        <w:t xml:space="preserve">CRM </w:t>
      </w:r>
      <w:r w:rsidR="007B6781">
        <w:t>2015</w:t>
      </w:r>
      <w:r>
        <w:t>.</w:t>
      </w:r>
    </w:p>
    <w:p w14:paraId="4BC246E8" w14:textId="2FC89CAA" w:rsidR="000F69CC" w:rsidRDefault="000F69CC" w:rsidP="003B115F">
      <w:pPr>
        <w:pStyle w:val="BulletedList1"/>
      </w:pPr>
      <w:r>
        <w:t xml:space="preserve">A small number of samples require additional (fictitious) system user accounts to exist on the </w:t>
      </w:r>
      <w:r w:rsidR="005D7DB1">
        <w:t xml:space="preserve">Microsoft Dynamics CRM </w:t>
      </w:r>
      <w:r>
        <w:t xml:space="preserve">server other than the system user account running the sample. </w:t>
      </w:r>
      <w:r w:rsidR="0077561F">
        <w:t xml:space="preserve">For more information, see </w:t>
      </w:r>
      <w:r w:rsidR="00E3769B">
        <w:t>the following section</w:t>
      </w:r>
      <w:r w:rsidR="0077561F">
        <w:t>.</w:t>
      </w:r>
    </w:p>
    <w:p w14:paraId="77271A5B" w14:textId="277E76E4" w:rsidR="00BE6B27" w:rsidRDefault="00BE6B27" w:rsidP="003B115F">
      <w:pPr>
        <w:pStyle w:val="BulletedList1"/>
      </w:pPr>
      <w:r>
        <w:t xml:space="preserve">Samples executing on-premises that create fictitious user accounts will prompt for a </w:t>
      </w:r>
      <w:r w:rsidR="00DF27A3" w:rsidRPr="00DF27A3">
        <w:t>Lightweight Directory Access Protocol</w:t>
      </w:r>
      <w:r>
        <w:t xml:space="preserve"> </w:t>
      </w:r>
      <w:r w:rsidR="00E3769B">
        <w:t xml:space="preserve">(LDAP) </w:t>
      </w:r>
      <w:r>
        <w:t xml:space="preserve">path. For example, a server address of a.b.c.com would have a path value of LDAP://a/DC=b,DC=c,DC=com. </w:t>
      </w:r>
    </w:p>
    <w:p w14:paraId="322AFA5D" w14:textId="77777777" w:rsidR="00C64174" w:rsidRPr="00F10866" w:rsidRDefault="00C64174" w:rsidP="00714BD7">
      <w:pPr>
        <w:pStyle w:val="Heading4"/>
        <w:rPr>
          <w:color w:val="auto"/>
        </w:rPr>
      </w:pPr>
    </w:p>
    <w:p w14:paraId="35D38B71" w14:textId="77777777" w:rsidR="00F10866" w:rsidRPr="00F10866" w:rsidRDefault="00F10866" w:rsidP="00C63BA4">
      <w:pPr>
        <w:pStyle w:val="Heading1"/>
      </w:pPr>
      <w:bookmarkStart w:id="4" w:name="_Toc400791945"/>
      <w:r w:rsidRPr="00F10866">
        <w:t>Samples that Require Additional User Accounts</w:t>
      </w:r>
      <w:bookmarkEnd w:id="4"/>
    </w:p>
    <w:p w14:paraId="0F9936BC" w14:textId="77777777" w:rsidR="00F10866" w:rsidRPr="00F10866" w:rsidRDefault="00F10866" w:rsidP="003B115F">
      <w:pPr>
        <w:pStyle w:val="Text"/>
      </w:pPr>
      <w:r w:rsidRPr="00F10866">
        <w:t xml:space="preserve">The following table lists </w:t>
      </w:r>
      <w:r w:rsidR="0077561F">
        <w:t>the</w:t>
      </w:r>
      <w:r w:rsidR="0077561F" w:rsidRPr="00F10866">
        <w:t xml:space="preserve"> </w:t>
      </w:r>
      <w:r w:rsidRPr="00F10866">
        <w:t>SDK samples that require additional fictitious system user accounts to exist, other than the system user account running the sample</w:t>
      </w:r>
      <w:r w:rsidR="0077561F">
        <w:t xml:space="preserve">. The accounts must be </w:t>
      </w:r>
      <w:r w:rsidRPr="00F10866">
        <w:t>in the target Microsoft Dynamics CRM organization.</w:t>
      </w:r>
    </w:p>
    <w:p w14:paraId="03D5851F" w14:textId="77777777" w:rsidR="00F10866" w:rsidRPr="00F10866" w:rsidRDefault="00F10866" w:rsidP="00F10866">
      <w:pPr>
        <w:spacing w:after="0" w:line="240" w:lineRule="auto"/>
        <w:rPr>
          <w:rFonts w:cs="Calibri"/>
        </w:rPr>
      </w:pPr>
      <w:r w:rsidRPr="00F10866">
        <w:rPr>
          <w:rFonts w:cs="Calibri"/>
        </w:rPr>
        <w:t> </w:t>
      </w:r>
    </w:p>
    <w:tbl>
      <w:tblPr>
        <w:tblStyle w:val="TableGrid"/>
        <w:tblW w:w="8928" w:type="dxa"/>
        <w:tblLayout w:type="fixed"/>
        <w:tblLook w:val="04A0" w:firstRow="1" w:lastRow="0" w:firstColumn="1" w:lastColumn="0" w:noHBand="0" w:noVBand="1"/>
      </w:tblPr>
      <w:tblGrid>
        <w:gridCol w:w="6768"/>
        <w:gridCol w:w="2160"/>
      </w:tblGrid>
      <w:tr w:rsidR="00F10866" w:rsidRPr="003B115F" w14:paraId="69041456" w14:textId="77777777" w:rsidTr="00EA2D2B">
        <w:trPr>
          <w:trHeight w:val="377"/>
        </w:trPr>
        <w:tc>
          <w:tcPr>
            <w:tcW w:w="6768" w:type="dxa"/>
            <w:hideMark/>
          </w:tcPr>
          <w:p w14:paraId="316099EE" w14:textId="77777777" w:rsidR="00F10866" w:rsidRPr="003B115F" w:rsidRDefault="00F10866" w:rsidP="003B115F">
            <w:pPr>
              <w:pStyle w:val="Text"/>
              <w:rPr>
                <w:b/>
              </w:rPr>
            </w:pPr>
            <w:r w:rsidRPr="003B115F">
              <w:rPr>
                <w:b/>
              </w:rPr>
              <w:t>Sample Code</w:t>
            </w:r>
          </w:p>
        </w:tc>
        <w:tc>
          <w:tcPr>
            <w:tcW w:w="2160" w:type="dxa"/>
            <w:hideMark/>
          </w:tcPr>
          <w:p w14:paraId="12D6742F" w14:textId="77777777" w:rsidR="00F14F70" w:rsidRDefault="00F14F70" w:rsidP="003B115F">
            <w:pPr>
              <w:pStyle w:val="Text"/>
              <w:rPr>
                <w:b/>
              </w:rPr>
            </w:pPr>
            <w:r>
              <w:rPr>
                <w:b/>
              </w:rPr>
              <w:t>Role</w:t>
            </w:r>
          </w:p>
          <w:p w14:paraId="61FE049E" w14:textId="401C5B7B" w:rsidR="00F10866" w:rsidRPr="003B115F" w:rsidRDefault="00F14F70" w:rsidP="003B115F">
            <w:pPr>
              <w:pStyle w:val="Text"/>
              <w:rPr>
                <w:b/>
              </w:rPr>
            </w:pPr>
            <w:r>
              <w:rPr>
                <w:b/>
              </w:rPr>
              <w:t>(</w:t>
            </w:r>
            <w:r w:rsidR="00F10866" w:rsidRPr="003B115F">
              <w:rPr>
                <w:b/>
              </w:rPr>
              <w:t>Fictitious User</w:t>
            </w:r>
            <w:r>
              <w:rPr>
                <w:b/>
              </w:rPr>
              <w:t>)</w:t>
            </w:r>
          </w:p>
        </w:tc>
      </w:tr>
      <w:tr w:rsidR="00F10866" w:rsidRPr="00C63BA4" w14:paraId="5C3094F2" w14:textId="77777777" w:rsidTr="00EA2D2B">
        <w:trPr>
          <w:trHeight w:val="1011"/>
        </w:trPr>
        <w:tc>
          <w:tcPr>
            <w:tcW w:w="6768" w:type="dxa"/>
            <w:hideMark/>
          </w:tcPr>
          <w:p w14:paraId="5C8D1982" w14:textId="6A0D40D6" w:rsidR="00F10866" w:rsidRPr="003B115F" w:rsidRDefault="00F10866" w:rsidP="003B115F">
            <w:pPr>
              <w:pStyle w:val="Text"/>
            </w:pPr>
            <w:r w:rsidRPr="003B115F">
              <w:t>BusinessDataModel\Goals\OverrideGoalTotalCount</w:t>
            </w:r>
            <w:r w:rsidR="00054940">
              <w:t>[</w:t>
            </w:r>
            <w:r w:rsidRPr="003B115F">
              <w:t>.cs</w:t>
            </w:r>
            <w:r w:rsidR="00054940">
              <w:t>|.vb]</w:t>
            </w:r>
          </w:p>
          <w:p w14:paraId="2C186A24" w14:textId="21B1C68C" w:rsidR="00F10866" w:rsidRPr="003B115F" w:rsidRDefault="00F10866" w:rsidP="003B115F">
            <w:pPr>
              <w:pStyle w:val="Text"/>
            </w:pPr>
            <w:r w:rsidRPr="003B115F">
              <w:t>GeneralProgramming\EarlyBound\SharingRecords</w:t>
            </w:r>
            <w:r w:rsidR="00054940">
              <w:t>[</w:t>
            </w:r>
            <w:r w:rsidR="00054940" w:rsidRPr="003B115F">
              <w:t>.cs</w:t>
            </w:r>
            <w:r w:rsidR="00054940">
              <w:t>|.vb]</w:t>
            </w:r>
          </w:p>
          <w:p w14:paraId="3FACBFB8" w14:textId="657BEEF0" w:rsidR="00F10866" w:rsidRPr="003B115F" w:rsidRDefault="00F10866" w:rsidP="003B115F">
            <w:pPr>
              <w:pStyle w:val="Text"/>
            </w:pPr>
            <w:r w:rsidRPr="003B115F">
              <w:t>FieldSecurity\RetrieveSecuredFieldsForAUser</w:t>
            </w:r>
            <w:r w:rsidR="00054940">
              <w:t>[</w:t>
            </w:r>
            <w:r w:rsidR="00054940" w:rsidRPr="003B115F">
              <w:t>.cs</w:t>
            </w:r>
            <w:r w:rsidR="00054940">
              <w:t>|.vb]</w:t>
            </w:r>
          </w:p>
        </w:tc>
        <w:tc>
          <w:tcPr>
            <w:tcW w:w="2160" w:type="dxa"/>
            <w:hideMark/>
          </w:tcPr>
          <w:p w14:paraId="6143CB1C" w14:textId="77777777" w:rsidR="00F10866" w:rsidRPr="003B115F" w:rsidRDefault="00F10866" w:rsidP="003B115F">
            <w:pPr>
              <w:pStyle w:val="Text"/>
            </w:pPr>
            <w:r w:rsidRPr="003B115F">
              <w:t>Marketing Manager</w:t>
            </w:r>
          </w:p>
          <w:p w14:paraId="00D3E624" w14:textId="77777777" w:rsidR="00F10866" w:rsidRPr="003B115F" w:rsidRDefault="00F10866" w:rsidP="003B115F">
            <w:pPr>
              <w:pStyle w:val="Text"/>
            </w:pPr>
            <w:r w:rsidRPr="003B115F">
              <w:t>(Samantha Smith)</w:t>
            </w:r>
          </w:p>
        </w:tc>
      </w:tr>
      <w:tr w:rsidR="00F10866" w:rsidRPr="00C63BA4" w14:paraId="47C42356" w14:textId="77777777" w:rsidTr="00EA2D2B">
        <w:trPr>
          <w:trHeight w:val="2520"/>
        </w:trPr>
        <w:tc>
          <w:tcPr>
            <w:tcW w:w="6768" w:type="dxa"/>
            <w:hideMark/>
          </w:tcPr>
          <w:p w14:paraId="4ECEE5A6" w14:textId="7A270576" w:rsidR="00F10866" w:rsidRPr="003B115F" w:rsidRDefault="00F10866" w:rsidP="003B115F">
            <w:pPr>
              <w:pStyle w:val="Text"/>
            </w:pPr>
            <w:r w:rsidRPr="003B115F">
              <w:t>VisualizationsAndDashboards\AssignVisualizationToUser</w:t>
            </w:r>
            <w:r w:rsidR="00054940">
              <w:t>[</w:t>
            </w:r>
            <w:r w:rsidR="00054940" w:rsidRPr="003B115F">
              <w:t>.cs</w:t>
            </w:r>
            <w:r w:rsidR="00054940">
              <w:t>|.vb]</w:t>
            </w:r>
          </w:p>
          <w:p w14:paraId="724CFF85" w14:textId="74C82CC4" w:rsidR="00F10866" w:rsidRPr="003B115F" w:rsidRDefault="00F10866" w:rsidP="003B115F">
            <w:pPr>
              <w:pStyle w:val="Text"/>
            </w:pPr>
            <w:r w:rsidRPr="003B115F">
              <w:t>VisualizationsAndDashboards\AssignDashboardToUser</w:t>
            </w:r>
            <w:r w:rsidR="00054940">
              <w:t>[</w:t>
            </w:r>
            <w:r w:rsidR="00054940" w:rsidRPr="003B115F">
              <w:t>.cs</w:t>
            </w:r>
            <w:r w:rsidR="00054940">
              <w:t>|.vb]</w:t>
            </w:r>
          </w:p>
          <w:p w14:paraId="0EF398F1" w14:textId="0D6D42B5" w:rsidR="00F10866" w:rsidRPr="003B115F" w:rsidRDefault="00F10866" w:rsidP="003B115F">
            <w:pPr>
              <w:pStyle w:val="Text"/>
            </w:pPr>
            <w:r w:rsidRPr="003B115F">
              <w:t>GeneralProgramming\EarlyBound\BasicContextExamples</w:t>
            </w:r>
            <w:r w:rsidR="00054940">
              <w:t>[</w:t>
            </w:r>
            <w:r w:rsidR="00054940" w:rsidRPr="003B115F">
              <w:t>.cs</w:t>
            </w:r>
            <w:r w:rsidR="00054940">
              <w:t>|.vb]</w:t>
            </w:r>
          </w:p>
          <w:p w14:paraId="323F0056" w14:textId="54484345" w:rsidR="00F10866" w:rsidRPr="003B115F" w:rsidRDefault="00F10866" w:rsidP="003B115F">
            <w:pPr>
              <w:pStyle w:val="Text"/>
            </w:pPr>
            <w:r w:rsidRPr="003B115F">
              <w:t>GeneralProgramming\Authentication\ImpersonateWithOnBehalfOfPrivilege</w:t>
            </w:r>
            <w:r w:rsidR="00054940">
              <w:t>[</w:t>
            </w:r>
            <w:r w:rsidR="00054940" w:rsidRPr="003B115F">
              <w:t>.cs</w:t>
            </w:r>
            <w:r w:rsidR="00054940">
              <w:t>|.vb]</w:t>
            </w:r>
          </w:p>
          <w:p w14:paraId="35FCB238" w14:textId="66AD83ED" w:rsidR="00F10866" w:rsidRPr="003B115F" w:rsidRDefault="00F10866" w:rsidP="003B115F">
            <w:pPr>
              <w:pStyle w:val="Text"/>
            </w:pPr>
            <w:r w:rsidRPr="003B115F">
              <w:t>BusinessDataModel\Goals\UsingQueriesToTrackGoals</w:t>
            </w:r>
            <w:r w:rsidR="00054940">
              <w:t>[</w:t>
            </w:r>
            <w:r w:rsidR="00054940" w:rsidRPr="003B115F">
              <w:t>.cs</w:t>
            </w:r>
            <w:r w:rsidR="00054940">
              <w:t>|.vb]</w:t>
            </w:r>
          </w:p>
          <w:p w14:paraId="60C7A2DC" w14:textId="2129CE57" w:rsidR="00F10866" w:rsidRDefault="00F10866" w:rsidP="003B115F">
            <w:pPr>
              <w:pStyle w:val="Text"/>
            </w:pPr>
            <w:r w:rsidRPr="003B115F">
              <w:t>BusinessDataModel\Goals\RollupAllGoalsForCustomPeriodAgainstTargetRevenue</w:t>
            </w:r>
            <w:r w:rsidR="00054940">
              <w:t>[</w:t>
            </w:r>
            <w:r w:rsidR="00054940" w:rsidRPr="003B115F">
              <w:t>.cs</w:t>
            </w:r>
            <w:r w:rsidR="00054940">
              <w:t>|.vb]</w:t>
            </w:r>
          </w:p>
          <w:p w14:paraId="361C3EAA" w14:textId="62097424" w:rsidR="003111F9" w:rsidRPr="003111F9" w:rsidRDefault="003111F9" w:rsidP="003111F9">
            <w:pPr>
              <w:pStyle w:val="Text"/>
            </w:pPr>
            <w:r w:rsidRPr="007537C0">
              <w:t>BusinessDataModel\Goals\RollupAllGoalsForFiscalPeriodAndStretchedTargetRevenue</w:t>
            </w:r>
            <w:r w:rsidR="00054940">
              <w:t>[</w:t>
            </w:r>
            <w:r w:rsidR="00054940" w:rsidRPr="003B115F">
              <w:t>.cs</w:t>
            </w:r>
            <w:r w:rsidR="00054940">
              <w:t>|.vb]</w:t>
            </w:r>
          </w:p>
          <w:p w14:paraId="724DA99A" w14:textId="25E6A51D" w:rsidR="003111F9" w:rsidRDefault="003111F9" w:rsidP="003B115F">
            <w:pPr>
              <w:pStyle w:val="Text"/>
            </w:pPr>
            <w:r w:rsidRPr="00911609">
              <w:t>BusinessDataModel\ScheduleAndAppointment\QueryScheduleOfMultipleUsers</w:t>
            </w:r>
            <w:r w:rsidR="00054940">
              <w:t>[</w:t>
            </w:r>
            <w:r w:rsidR="00054940" w:rsidRPr="003B115F">
              <w:t>.cs</w:t>
            </w:r>
            <w:r w:rsidR="00054940">
              <w:t>|.vb]</w:t>
            </w:r>
          </w:p>
          <w:p w14:paraId="6C18EAF0" w14:textId="20FFBEF3" w:rsidR="00E769F2" w:rsidRDefault="00E769F2" w:rsidP="003B115F">
            <w:pPr>
              <w:pStyle w:val="Text"/>
            </w:pPr>
            <w:r w:rsidRPr="007537C0">
              <w:t>BusinessDataModel\BusinessManagement\WorkingWithNegativePrices</w:t>
            </w:r>
            <w:r w:rsidR="00054940">
              <w:t>[</w:t>
            </w:r>
            <w:r w:rsidR="00054940" w:rsidRPr="003B115F">
              <w:t>.cs</w:t>
            </w:r>
            <w:r w:rsidR="00054940">
              <w:t>|.vb]</w:t>
            </w:r>
          </w:p>
          <w:p w14:paraId="3A4DD30E" w14:textId="40F6EE0F" w:rsidR="003111F9" w:rsidRPr="003B115F" w:rsidRDefault="007A5B7C" w:rsidP="003111F9">
            <w:pPr>
              <w:pStyle w:val="Text"/>
            </w:pPr>
            <w:r w:rsidRPr="007A5B7C">
              <w:t>SampleCode\CS\BusinessDataModel\ScheduleAndAppointment</w:t>
            </w:r>
            <w:r>
              <w:t>\</w:t>
            </w:r>
            <w:r w:rsidR="00B649FD" w:rsidRPr="00B649FD">
              <w:t>QueryScheduleOfMultipleUsers</w:t>
            </w:r>
            <w:r w:rsidR="00054940">
              <w:t>[</w:t>
            </w:r>
            <w:r w:rsidR="00054940" w:rsidRPr="003B115F">
              <w:t>.cs</w:t>
            </w:r>
            <w:r w:rsidR="00054940">
              <w:t>|.vb]</w:t>
            </w:r>
          </w:p>
        </w:tc>
        <w:tc>
          <w:tcPr>
            <w:tcW w:w="2160" w:type="dxa"/>
            <w:hideMark/>
          </w:tcPr>
          <w:p w14:paraId="56A68937" w14:textId="77777777" w:rsidR="00F10866" w:rsidRPr="003B115F" w:rsidRDefault="00F10866" w:rsidP="003B115F">
            <w:pPr>
              <w:pStyle w:val="Text"/>
            </w:pPr>
            <w:r w:rsidRPr="003B115F">
              <w:t>Sales Manager</w:t>
            </w:r>
          </w:p>
          <w:p w14:paraId="4DEAE79C" w14:textId="77777777" w:rsidR="00F10866" w:rsidRPr="003B115F" w:rsidRDefault="00F10866" w:rsidP="003B115F">
            <w:pPr>
              <w:pStyle w:val="Text"/>
            </w:pPr>
            <w:r w:rsidRPr="003B115F">
              <w:t>(Kevin Cook)</w:t>
            </w:r>
          </w:p>
        </w:tc>
      </w:tr>
      <w:tr w:rsidR="00F10866" w:rsidRPr="00C63BA4" w14:paraId="7C2A5D8E" w14:textId="77777777" w:rsidTr="00EA2D2B">
        <w:trPr>
          <w:trHeight w:val="1026"/>
        </w:trPr>
        <w:tc>
          <w:tcPr>
            <w:tcW w:w="6768" w:type="dxa"/>
            <w:hideMark/>
          </w:tcPr>
          <w:p w14:paraId="4A8C8803" w14:textId="113100EB" w:rsidR="00F10866" w:rsidRPr="003B115F" w:rsidRDefault="00F10866" w:rsidP="003B115F">
            <w:pPr>
              <w:pStyle w:val="Text"/>
            </w:pPr>
            <w:r w:rsidRPr="003B115F">
              <w:t>BusinessDataModel\Goals\UsingQueriesToTrackGoals</w:t>
            </w:r>
            <w:r w:rsidR="00054940">
              <w:t>[</w:t>
            </w:r>
            <w:r w:rsidR="00054940" w:rsidRPr="003B115F">
              <w:t>.cs</w:t>
            </w:r>
            <w:r w:rsidR="00054940">
              <w:t>|.vb]</w:t>
            </w:r>
          </w:p>
          <w:p w14:paraId="18AE2933" w14:textId="43FB61D1" w:rsidR="00F10866" w:rsidRDefault="00F10866" w:rsidP="003B115F">
            <w:pPr>
              <w:pStyle w:val="Text"/>
            </w:pPr>
            <w:r w:rsidRPr="003B115F">
              <w:t>BusinessDataModel\Goals\RollupAllGoalsForCustomPeriodAgainstTargetRevenue</w:t>
            </w:r>
            <w:r w:rsidR="00054940">
              <w:t>[</w:t>
            </w:r>
            <w:r w:rsidR="00054940" w:rsidRPr="003B115F">
              <w:t>.cs</w:t>
            </w:r>
            <w:r w:rsidR="00054940">
              <w:t>|.vb]</w:t>
            </w:r>
          </w:p>
          <w:p w14:paraId="6C6F5ABF" w14:textId="5CFBCB3D" w:rsidR="00E769F2" w:rsidRPr="003111F9" w:rsidRDefault="00E769F2" w:rsidP="00E769F2">
            <w:pPr>
              <w:pStyle w:val="Text"/>
            </w:pPr>
            <w:r w:rsidRPr="00911609">
              <w:t>BusinessDataModel\Goals\RollupAllGoalsForFiscalPeriodAndStretchedTargetRevenue</w:t>
            </w:r>
            <w:r w:rsidR="00054940">
              <w:t>[</w:t>
            </w:r>
            <w:r w:rsidR="00054940" w:rsidRPr="003B115F">
              <w:t>.cs</w:t>
            </w:r>
            <w:r w:rsidR="00054940">
              <w:t>|.vb]</w:t>
            </w:r>
          </w:p>
          <w:p w14:paraId="0C4AB8E7" w14:textId="12B3EAA3" w:rsidR="00E769F2" w:rsidRPr="003B115F" w:rsidRDefault="00E769F2" w:rsidP="003B115F">
            <w:pPr>
              <w:pStyle w:val="Text"/>
            </w:pPr>
            <w:r w:rsidRPr="007537C0">
              <w:t>BusinessDataModel\BusinessManagement\WorkingWithNegativePrices</w:t>
            </w:r>
            <w:r w:rsidR="00054940">
              <w:t>[</w:t>
            </w:r>
            <w:r w:rsidR="00054940" w:rsidRPr="003B115F">
              <w:t>.cs</w:t>
            </w:r>
            <w:r w:rsidR="00054940">
              <w:t>|.vb]</w:t>
            </w:r>
          </w:p>
        </w:tc>
        <w:tc>
          <w:tcPr>
            <w:tcW w:w="2160" w:type="dxa"/>
            <w:hideMark/>
          </w:tcPr>
          <w:p w14:paraId="29A43948" w14:textId="77777777" w:rsidR="00F10866" w:rsidRPr="003B115F" w:rsidRDefault="00F10866" w:rsidP="003B115F">
            <w:pPr>
              <w:pStyle w:val="Text"/>
            </w:pPr>
            <w:r w:rsidRPr="003B115F">
              <w:t>Sales Persons</w:t>
            </w:r>
          </w:p>
          <w:p w14:paraId="1C363DF3" w14:textId="1261C8CC" w:rsidR="00F10866" w:rsidRPr="003B115F" w:rsidRDefault="00F10866" w:rsidP="003B115F">
            <w:pPr>
              <w:pStyle w:val="Text"/>
            </w:pPr>
            <w:r w:rsidRPr="003B115F">
              <w:t>(Nancy Anderson</w:t>
            </w:r>
            <w:r w:rsidR="00F14F70">
              <w:t>)</w:t>
            </w:r>
          </w:p>
          <w:p w14:paraId="67F34EFE" w14:textId="1A5D8FC9" w:rsidR="00F10866" w:rsidRPr="003B115F" w:rsidRDefault="00F14F70" w:rsidP="003B115F">
            <w:pPr>
              <w:pStyle w:val="Text"/>
            </w:pPr>
            <w:r>
              <w:t>(</w:t>
            </w:r>
            <w:r w:rsidR="00F10866" w:rsidRPr="003B115F">
              <w:t>David Bristol)</w:t>
            </w:r>
          </w:p>
        </w:tc>
      </w:tr>
      <w:tr w:rsidR="009F633F" w:rsidRPr="00C63BA4" w14:paraId="0A767C1A" w14:textId="77777777" w:rsidTr="00EA2D2B">
        <w:trPr>
          <w:trHeight w:val="1026"/>
        </w:trPr>
        <w:tc>
          <w:tcPr>
            <w:tcW w:w="6768" w:type="dxa"/>
          </w:tcPr>
          <w:p w14:paraId="1C77D5B1" w14:textId="173FC5BF" w:rsidR="009F633F" w:rsidRPr="003B115F" w:rsidRDefault="00F14F70" w:rsidP="003B115F">
            <w:pPr>
              <w:pStyle w:val="Text"/>
            </w:pPr>
            <w:r w:rsidRPr="00F14F70">
              <w:t>GeneralProgramming\EarlyBound\UserAccess</w:t>
            </w:r>
            <w:r w:rsidR="00054940">
              <w:t>[</w:t>
            </w:r>
            <w:r w:rsidR="00054940" w:rsidRPr="003B115F">
              <w:t>.cs</w:t>
            </w:r>
            <w:r w:rsidR="00054940">
              <w:t>|.vb]</w:t>
            </w:r>
          </w:p>
        </w:tc>
        <w:tc>
          <w:tcPr>
            <w:tcW w:w="2160" w:type="dxa"/>
          </w:tcPr>
          <w:p w14:paraId="4C633691" w14:textId="77777777" w:rsidR="009F633F" w:rsidRDefault="00F14F70" w:rsidP="003B115F">
            <w:pPr>
              <w:pStyle w:val="Text"/>
            </w:pPr>
            <w:r>
              <w:t>Delegate</w:t>
            </w:r>
          </w:p>
          <w:p w14:paraId="4C60E51E" w14:textId="77777777" w:rsidR="00F14F70" w:rsidRDefault="00F14F70" w:rsidP="003B115F">
            <w:pPr>
              <w:pStyle w:val="Text"/>
            </w:pPr>
            <w:r>
              <w:t>(Dan Wilson)</w:t>
            </w:r>
          </w:p>
          <w:p w14:paraId="3C4DA9C3" w14:textId="5E628898" w:rsidR="00F14F70" w:rsidRPr="003B115F" w:rsidRDefault="00F14F70" w:rsidP="003B115F">
            <w:pPr>
              <w:pStyle w:val="Text"/>
            </w:pPr>
            <w:r>
              <w:t>(Christen Anderson)</w:t>
            </w:r>
          </w:p>
        </w:tc>
      </w:tr>
      <w:tr w:rsidR="00DF3EC3" w:rsidRPr="00C63BA4" w14:paraId="57BC5C3D" w14:textId="77777777" w:rsidTr="00EA2D2B">
        <w:trPr>
          <w:trHeight w:val="1026"/>
        </w:trPr>
        <w:tc>
          <w:tcPr>
            <w:tcW w:w="6768" w:type="dxa"/>
          </w:tcPr>
          <w:p w14:paraId="21306A87" w14:textId="77777777" w:rsidR="00DF3EC3" w:rsidRDefault="00054940" w:rsidP="003B115F">
            <w:pPr>
              <w:pStyle w:val="Text"/>
            </w:pPr>
            <w:r w:rsidRPr="00054940">
              <w:t>BusinessDataModel\UsersAndRoles\AddRoleToUser</w:t>
            </w:r>
            <w:r>
              <w:t>[</w:t>
            </w:r>
            <w:r w:rsidRPr="003B115F">
              <w:t>.cs</w:t>
            </w:r>
            <w:r>
              <w:t>|.vb]</w:t>
            </w:r>
          </w:p>
          <w:p w14:paraId="5F5BE5C3" w14:textId="77777777" w:rsidR="00054940" w:rsidRDefault="00054940" w:rsidP="003B115F">
            <w:pPr>
              <w:pStyle w:val="Text"/>
            </w:pPr>
            <w:r w:rsidRPr="00054940">
              <w:t>BusinessDataModel\UsersAndRoles\DisableOREnableUser</w:t>
            </w:r>
            <w:r>
              <w:t>[</w:t>
            </w:r>
            <w:r w:rsidRPr="003B115F">
              <w:t>.cs</w:t>
            </w:r>
            <w:r>
              <w:t>|.vb]</w:t>
            </w:r>
          </w:p>
          <w:p w14:paraId="1968BFA4" w14:textId="77777777" w:rsidR="00054940" w:rsidRDefault="00054940" w:rsidP="003B115F">
            <w:pPr>
              <w:pStyle w:val="Text"/>
            </w:pPr>
            <w:r w:rsidRPr="00054940">
              <w:t>BusinessDataModel\UsersAndRoles\DoesUserBelongToRole</w:t>
            </w:r>
            <w:r>
              <w:t>[</w:t>
            </w:r>
            <w:r w:rsidRPr="003B115F">
              <w:t>.cs</w:t>
            </w:r>
            <w:r>
              <w:t>|.vb]</w:t>
            </w:r>
          </w:p>
          <w:p w14:paraId="5C18695A" w14:textId="77777777" w:rsidR="00054940" w:rsidRDefault="00054940" w:rsidP="003B115F">
            <w:pPr>
              <w:pStyle w:val="Text"/>
            </w:pPr>
            <w:r w:rsidRPr="00054940">
              <w:t>BusinessDataModel\UsersAndRoles\RemoveRoleFromUser</w:t>
            </w:r>
            <w:r>
              <w:t>[</w:t>
            </w:r>
            <w:r w:rsidRPr="003B115F">
              <w:t>.cs</w:t>
            </w:r>
            <w:r>
              <w:t>|.vb]</w:t>
            </w:r>
          </w:p>
          <w:p w14:paraId="1F09A0E9" w14:textId="77777777" w:rsidR="00EA2D2B" w:rsidRDefault="00EA2D2B" w:rsidP="00EA2D2B">
            <w:pPr>
              <w:pStyle w:val="Text"/>
            </w:pPr>
            <w:r w:rsidRPr="00EA2D2B">
              <w:t>BusinessDataModel\UsersAndRoles\RetrieveAUser</w:t>
            </w:r>
            <w:r>
              <w:t>[</w:t>
            </w:r>
            <w:r w:rsidRPr="003B115F">
              <w:t>.cs</w:t>
            </w:r>
            <w:r>
              <w:t>|.vb]</w:t>
            </w:r>
          </w:p>
          <w:p w14:paraId="64014945" w14:textId="32847858" w:rsidR="00054940" w:rsidRPr="00F14F70" w:rsidRDefault="00054940" w:rsidP="003B115F">
            <w:pPr>
              <w:pStyle w:val="Text"/>
            </w:pPr>
          </w:p>
        </w:tc>
        <w:tc>
          <w:tcPr>
            <w:tcW w:w="2160" w:type="dxa"/>
          </w:tcPr>
          <w:p w14:paraId="17B29067" w14:textId="77777777" w:rsidR="00DF3EC3" w:rsidRDefault="00054940" w:rsidP="003B115F">
            <w:pPr>
              <w:pStyle w:val="Text"/>
            </w:pPr>
            <w:r>
              <w:t>No Role</w:t>
            </w:r>
          </w:p>
          <w:p w14:paraId="2064D7ED" w14:textId="32B33CCE" w:rsidR="00054940" w:rsidRDefault="00054940" w:rsidP="003B115F">
            <w:pPr>
              <w:pStyle w:val="Text"/>
            </w:pPr>
            <w:r>
              <w:t>(Dan Park)</w:t>
            </w:r>
          </w:p>
        </w:tc>
      </w:tr>
      <w:tr w:rsidR="00054940" w:rsidRPr="00C63BA4" w14:paraId="1FE29ED2" w14:textId="77777777" w:rsidTr="00EA2D2B">
        <w:trPr>
          <w:trHeight w:val="1026"/>
        </w:trPr>
        <w:tc>
          <w:tcPr>
            <w:tcW w:w="6768" w:type="dxa"/>
          </w:tcPr>
          <w:p w14:paraId="5B54A436" w14:textId="48CA4FA9" w:rsidR="00054940" w:rsidRPr="00054940" w:rsidRDefault="00054940" w:rsidP="003B115F">
            <w:pPr>
              <w:pStyle w:val="Text"/>
            </w:pPr>
            <w:r w:rsidRPr="00054940">
              <w:t>BusinessDataModel\UsersAndRoles\CreateAUser</w:t>
            </w:r>
            <w:r>
              <w:t>[</w:t>
            </w:r>
            <w:r w:rsidRPr="003B115F">
              <w:t>.cs</w:t>
            </w:r>
            <w:r>
              <w:t>|.vb]</w:t>
            </w:r>
          </w:p>
        </w:tc>
        <w:tc>
          <w:tcPr>
            <w:tcW w:w="2160" w:type="dxa"/>
          </w:tcPr>
          <w:p w14:paraId="18DE17AD" w14:textId="77777777" w:rsidR="00054940" w:rsidRDefault="00054940" w:rsidP="003B115F">
            <w:pPr>
              <w:pStyle w:val="Text"/>
            </w:pPr>
            <w:r>
              <w:t>No Role</w:t>
            </w:r>
          </w:p>
          <w:p w14:paraId="592C9F28" w14:textId="719D94EB" w:rsidR="00054940" w:rsidRDefault="00054940" w:rsidP="003B115F">
            <w:pPr>
              <w:pStyle w:val="Text"/>
            </w:pPr>
            <w:r>
              <w:t>(Darren Parker)</w:t>
            </w:r>
          </w:p>
        </w:tc>
      </w:tr>
    </w:tbl>
    <w:p w14:paraId="00541763" w14:textId="1B3F03DE" w:rsidR="00F10866" w:rsidRPr="00F10866" w:rsidRDefault="00F10866" w:rsidP="00F10866">
      <w:pPr>
        <w:rPr>
          <w:rFonts w:eastAsiaTheme="minorHAnsi" w:cstheme="minorBidi"/>
        </w:rPr>
      </w:pPr>
    </w:p>
    <w:p w14:paraId="3511DBC0" w14:textId="69855186" w:rsidR="00F10866" w:rsidRPr="00F10866" w:rsidRDefault="00F10866" w:rsidP="003B115F">
      <w:pPr>
        <w:pStyle w:val="Text"/>
      </w:pPr>
      <w:r w:rsidRPr="00F10866">
        <w:t xml:space="preserve">For Microsoft Dynamics CRM </w:t>
      </w:r>
      <w:r w:rsidR="007B6781">
        <w:t>2015</w:t>
      </w:r>
      <w:r w:rsidR="0077561F">
        <w:t xml:space="preserve"> on-premises</w:t>
      </w:r>
      <w:r w:rsidRPr="00F10866">
        <w:t>, these fictitious user accounts will be created</w:t>
      </w:r>
      <w:r w:rsidR="0077561F">
        <w:t xml:space="preserve"> automatically</w:t>
      </w:r>
      <w:r w:rsidRPr="00F10866">
        <w:t xml:space="preserve"> by the sample if the user that runs the sample has System Administrator privilege in Active Directory and Microsoft Dynamics CRM. For Microsoft Dynamics CRM Online, you must manually create these fictitious users in the target organization before running the sample</w:t>
      </w:r>
      <w:r w:rsidR="005B3B39">
        <w:t>. Alternately,</w:t>
      </w:r>
      <w:r w:rsidRPr="00F10866">
        <w:t xml:space="preserve"> you can modify the SampleCode\CS\HelperCode\SystemUserProvider.cs </w:t>
      </w:r>
      <w:r w:rsidR="005B3B39">
        <w:t>or SampleCode\VB</w:t>
      </w:r>
      <w:r w:rsidR="005B3B39" w:rsidRPr="00F10866">
        <w:t>\</w:t>
      </w:r>
      <w:r w:rsidR="005B3B39">
        <w:t>HelperCode\SystemUserProvider.vb</w:t>
      </w:r>
      <w:r w:rsidR="005B3B39" w:rsidRPr="00F10866">
        <w:t xml:space="preserve"> </w:t>
      </w:r>
      <w:r w:rsidRPr="00F10866">
        <w:t>file</w:t>
      </w:r>
      <w:r w:rsidR="005B3B39">
        <w:t>s</w:t>
      </w:r>
      <w:r w:rsidRPr="00F10866">
        <w:t xml:space="preserve"> in the SDK download to use system user accounts</w:t>
      </w:r>
      <w:r w:rsidR="0077561F">
        <w:t xml:space="preserve"> that already exist</w:t>
      </w:r>
      <w:r w:rsidRPr="00F10866">
        <w:t xml:space="preserve"> in your Microsoft Dynamics CRM organization. </w:t>
      </w:r>
      <w:r w:rsidR="00B649FD">
        <w:t>Assign these accounts the roles indicated in the above table.</w:t>
      </w:r>
    </w:p>
    <w:p w14:paraId="092823BB" w14:textId="77777777" w:rsidR="00F10866" w:rsidRPr="00F10866" w:rsidRDefault="00F10866" w:rsidP="00F10866"/>
    <w:p w14:paraId="63EF69AA" w14:textId="77777777" w:rsidR="00F10866" w:rsidRDefault="00C63BA4" w:rsidP="00C63BA4">
      <w:pPr>
        <w:pStyle w:val="Heading1"/>
      </w:pPr>
      <w:bookmarkStart w:id="5" w:name="_Toc400791946"/>
      <w:r>
        <w:t>Known Issues</w:t>
      </w:r>
      <w:bookmarkEnd w:id="5"/>
    </w:p>
    <w:p w14:paraId="72B58974" w14:textId="763D8D60" w:rsidR="003B115F" w:rsidRPr="003B115F" w:rsidRDefault="003B115F" w:rsidP="003B115F">
      <w:pPr>
        <w:pStyle w:val="Text"/>
      </w:pPr>
      <w:r>
        <w:t>The following samples have known issues</w:t>
      </w:r>
      <w:r w:rsidR="009C1216">
        <w:t xml:space="preserve"> that prevent them from running correctly</w:t>
      </w:r>
      <w:r>
        <w:t xml:space="preserve">. These issues will be fixed in a future release of the SDK. </w:t>
      </w:r>
    </w:p>
    <w:p w14:paraId="39671A28" w14:textId="77777777" w:rsidR="00C63BA4" w:rsidRDefault="00C63BA4" w:rsidP="003B115F">
      <w:pPr>
        <w:pStyle w:val="Text"/>
      </w:pPr>
    </w:p>
    <w:tbl>
      <w:tblPr>
        <w:tblStyle w:val="LightGrid-Accent1"/>
        <w:tblW w:w="0" w:type="auto"/>
        <w:tblLayout w:type="fixed"/>
        <w:tblLook w:val="0480" w:firstRow="0" w:lastRow="0" w:firstColumn="1" w:lastColumn="0" w:noHBand="0" w:noVBand="1"/>
      </w:tblPr>
      <w:tblGrid>
        <w:gridCol w:w="8928"/>
      </w:tblGrid>
      <w:tr w:rsidR="00E84BEA" w:rsidRPr="00DF27A3" w14:paraId="00E8AF2A" w14:textId="77777777" w:rsidTr="0018310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928" w:type="dxa"/>
          </w:tcPr>
          <w:p w14:paraId="016D0557" w14:textId="1E9F7733" w:rsidR="00183CAD" w:rsidRPr="00183CAD" w:rsidRDefault="00183CAD" w:rsidP="00183CAD">
            <w:pPr>
              <w:pStyle w:val="Text"/>
              <w:rPr>
                <w:b w:val="0"/>
                <w:sz w:val="18"/>
                <w:szCs w:val="18"/>
              </w:rPr>
            </w:pPr>
            <w:r w:rsidRPr="00183CAD">
              <w:rPr>
                <w:b w:val="0"/>
                <w:sz w:val="18"/>
                <w:szCs w:val="18"/>
              </w:rPr>
              <w:t>SampleCode\CS</w:t>
            </w:r>
            <w:r>
              <w:rPr>
                <w:b w:val="0"/>
                <w:sz w:val="18"/>
                <w:szCs w:val="18"/>
              </w:rPr>
              <w:t>|VB</w:t>
            </w:r>
            <w:r w:rsidRPr="00183CAD">
              <w:rPr>
                <w:b w:val="0"/>
                <w:sz w:val="18"/>
                <w:szCs w:val="18"/>
              </w:rPr>
              <w:t>\Process\Workflows</w:t>
            </w:r>
            <w:r>
              <w:rPr>
                <w:b w:val="0"/>
                <w:sz w:val="18"/>
                <w:szCs w:val="18"/>
              </w:rPr>
              <w:t>\CreateAWorkflow</w:t>
            </w:r>
          </w:p>
          <w:p w14:paraId="4E72834A" w14:textId="244E67CC" w:rsidR="00183CAD" w:rsidRPr="00183CAD" w:rsidRDefault="00183CAD" w:rsidP="00183CAD">
            <w:pPr>
              <w:pStyle w:val="Text"/>
              <w:rPr>
                <w:b w:val="0"/>
                <w:sz w:val="18"/>
                <w:szCs w:val="18"/>
              </w:rPr>
            </w:pPr>
            <w:r w:rsidRPr="00183CAD">
              <w:rPr>
                <w:b w:val="0"/>
                <w:sz w:val="18"/>
                <w:szCs w:val="18"/>
              </w:rPr>
              <w:t>SampleCode\CS</w:t>
            </w:r>
            <w:r>
              <w:rPr>
                <w:b w:val="0"/>
                <w:sz w:val="18"/>
                <w:szCs w:val="18"/>
              </w:rPr>
              <w:t>|VB</w:t>
            </w:r>
            <w:r w:rsidRPr="00183CAD">
              <w:rPr>
                <w:b w:val="0"/>
                <w:sz w:val="18"/>
                <w:szCs w:val="18"/>
              </w:rPr>
              <w:t>\Process\Workflows</w:t>
            </w:r>
            <w:r>
              <w:rPr>
                <w:b w:val="0"/>
                <w:sz w:val="18"/>
                <w:szCs w:val="18"/>
              </w:rPr>
              <w:t>\</w:t>
            </w:r>
            <w:r w:rsidRPr="00183CAD">
              <w:rPr>
                <w:b w:val="0"/>
                <w:sz w:val="18"/>
                <w:szCs w:val="18"/>
              </w:rPr>
              <w:t>SetStateWorkflow</w:t>
            </w:r>
          </w:p>
          <w:p w14:paraId="6DDC737A" w14:textId="77777777" w:rsidR="00E84BEA" w:rsidRDefault="00183CAD" w:rsidP="00183CAD">
            <w:pPr>
              <w:pStyle w:val="Text"/>
              <w:rPr>
                <w:b w:val="0"/>
                <w:sz w:val="18"/>
                <w:szCs w:val="18"/>
              </w:rPr>
            </w:pPr>
            <w:r w:rsidRPr="00183CAD">
              <w:rPr>
                <w:b w:val="0"/>
                <w:sz w:val="18"/>
                <w:szCs w:val="18"/>
              </w:rPr>
              <w:t>SampleCode\CS</w:t>
            </w:r>
            <w:r>
              <w:rPr>
                <w:b w:val="0"/>
                <w:sz w:val="18"/>
                <w:szCs w:val="18"/>
              </w:rPr>
              <w:t>|VB</w:t>
            </w:r>
            <w:r w:rsidRPr="00183CAD">
              <w:rPr>
                <w:b w:val="0"/>
                <w:sz w:val="18"/>
                <w:szCs w:val="18"/>
              </w:rPr>
              <w:t>\Process\Workflows</w:t>
            </w:r>
            <w:r>
              <w:rPr>
                <w:b w:val="0"/>
                <w:sz w:val="18"/>
                <w:szCs w:val="18"/>
              </w:rPr>
              <w:t>\</w:t>
            </w:r>
            <w:r w:rsidRPr="00183CAD">
              <w:rPr>
                <w:b w:val="0"/>
                <w:sz w:val="18"/>
                <w:szCs w:val="18"/>
              </w:rPr>
              <w:t>CreateRealTimeWorkflow</w:t>
            </w:r>
          </w:p>
          <w:p w14:paraId="3D46F2D3" w14:textId="77777777" w:rsidR="00191D10" w:rsidRDefault="00191D10" w:rsidP="00183CAD">
            <w:pPr>
              <w:pStyle w:val="Text"/>
              <w:rPr>
                <w:b w:val="0"/>
                <w:sz w:val="18"/>
                <w:szCs w:val="18"/>
              </w:rPr>
            </w:pPr>
          </w:p>
          <w:p w14:paraId="6541BA7F" w14:textId="65DE6AE2" w:rsidR="00191D10" w:rsidRPr="00E84BEA" w:rsidRDefault="00191D10" w:rsidP="00183CAD">
            <w:pPr>
              <w:pStyle w:val="Text"/>
              <w:rPr>
                <w:sz w:val="18"/>
                <w:szCs w:val="18"/>
              </w:rPr>
            </w:pPr>
            <w:r>
              <w:rPr>
                <w:b w:val="0"/>
                <w:sz w:val="18"/>
                <w:szCs w:val="18"/>
              </w:rPr>
              <w:t>Description: These samples are failing with the error “</w:t>
            </w:r>
            <w:r w:rsidRPr="00183CAD">
              <w:rPr>
                <w:b w:val="0"/>
                <w:sz w:val="18"/>
                <w:szCs w:val="18"/>
              </w:rPr>
              <w:t>Error generating UiData</w:t>
            </w:r>
            <w:r>
              <w:rPr>
                <w:b w:val="0"/>
                <w:sz w:val="18"/>
                <w:szCs w:val="18"/>
              </w:rPr>
              <w:t>”. Most likely the XAML code that defines the workflow is wrong in some way.</w:t>
            </w:r>
          </w:p>
        </w:tc>
      </w:tr>
      <w:tr w:rsidR="00E84BEA" w:rsidRPr="00DF27A3" w14:paraId="71533E93" w14:textId="77777777" w:rsidTr="0018310D">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928" w:type="dxa"/>
          </w:tcPr>
          <w:p w14:paraId="0D7B6C0F" w14:textId="09A1A2E5" w:rsidR="00E84BEA" w:rsidRPr="00E84BEA" w:rsidRDefault="00191D10" w:rsidP="00183CAD">
            <w:pPr>
              <w:pStyle w:val="Text"/>
              <w:rPr>
                <w:b w:val="0"/>
                <w:sz w:val="18"/>
                <w:szCs w:val="18"/>
              </w:rPr>
            </w:pPr>
            <w:r>
              <w:rPr>
                <w:rFonts w:eastAsiaTheme="minorHAnsi" w:cs="Calibri"/>
                <w:b w:val="0"/>
                <w:sz w:val="18"/>
                <w:szCs w:val="18"/>
              </w:rPr>
              <w:t xml:space="preserve">A bug in the CrmServiceHelpers.cs and CrmServiceHelpers.vb helper code requires that when prompted for a server name in the console window, the user enters a server name of </w:t>
            </w:r>
            <w:r w:rsidRPr="003F459F">
              <w:rPr>
                <w:rFonts w:eastAsiaTheme="minorHAnsi" w:cs="Calibri"/>
                <w:b w:val="0"/>
                <w:sz w:val="18"/>
                <w:szCs w:val="18"/>
                <w:highlight w:val="yellow"/>
              </w:rPr>
              <w:t>dev</w:t>
            </w:r>
            <w:r>
              <w:rPr>
                <w:rFonts w:eastAsiaTheme="minorHAnsi" w:cs="Calibri"/>
                <w:b w:val="0"/>
                <w:sz w:val="18"/>
                <w:szCs w:val="18"/>
              </w:rPr>
              <w:t>.serverName for an IFD server. For example: dev.contoso.com.</w:t>
            </w:r>
          </w:p>
        </w:tc>
      </w:tr>
      <w:tr w:rsidR="003F459F" w:rsidRPr="00DF27A3" w14:paraId="4AEBB804" w14:textId="77777777" w:rsidTr="0018310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928" w:type="dxa"/>
          </w:tcPr>
          <w:p w14:paraId="188EFCC0" w14:textId="195507F4" w:rsidR="003F459F" w:rsidRDefault="00191D10" w:rsidP="00191D10">
            <w:pPr>
              <w:pStyle w:val="Text"/>
              <w:rPr>
                <w:rFonts w:eastAsiaTheme="minorHAnsi" w:cs="Calibri"/>
                <w:b w:val="0"/>
                <w:sz w:val="18"/>
                <w:szCs w:val="18"/>
              </w:rPr>
            </w:pPr>
            <w:r w:rsidRPr="00191D10">
              <w:rPr>
                <w:rFonts w:eastAsiaTheme="minorHAnsi" w:cs="Calibri"/>
                <w:b w:val="0"/>
                <w:sz w:val="18"/>
                <w:szCs w:val="18"/>
              </w:rPr>
              <w:t>SampleCode\CS\BusinessDataModel\Goals</w:t>
            </w:r>
            <w:r>
              <w:rPr>
                <w:rFonts w:eastAsiaTheme="minorHAnsi" w:cs="Calibri"/>
                <w:b w:val="0"/>
                <w:sz w:val="18"/>
                <w:szCs w:val="18"/>
              </w:rPr>
              <w:t>\R</w:t>
            </w:r>
            <w:r w:rsidRPr="00191D10">
              <w:rPr>
                <w:rFonts w:eastAsiaTheme="minorHAnsi" w:cs="Calibri"/>
                <w:b w:val="0"/>
                <w:sz w:val="18"/>
                <w:szCs w:val="18"/>
              </w:rPr>
              <w:t>ollupAllGoalsForFiscalPeriodAndStretchedTargetRevenue</w:t>
            </w:r>
            <w:r>
              <w:rPr>
                <w:rFonts w:eastAsiaTheme="minorHAnsi" w:cs="Calibri"/>
                <w:b w:val="0"/>
                <w:sz w:val="18"/>
                <w:szCs w:val="18"/>
              </w:rPr>
              <w:t>.cs|vb</w:t>
            </w:r>
          </w:p>
          <w:p w14:paraId="0FE32D7F" w14:textId="77777777" w:rsidR="00191D10" w:rsidRDefault="00191D10" w:rsidP="00191D10">
            <w:pPr>
              <w:pStyle w:val="Text"/>
              <w:rPr>
                <w:rFonts w:eastAsiaTheme="minorHAnsi" w:cs="Calibri"/>
                <w:b w:val="0"/>
                <w:sz w:val="18"/>
                <w:szCs w:val="18"/>
              </w:rPr>
            </w:pPr>
            <w:r>
              <w:rPr>
                <w:rFonts w:eastAsiaTheme="minorHAnsi" w:cs="Calibri"/>
                <w:b w:val="0"/>
                <w:sz w:val="18"/>
                <w:szCs w:val="18"/>
              </w:rPr>
              <w:t>S</w:t>
            </w:r>
            <w:r w:rsidRPr="00191D10">
              <w:rPr>
                <w:rFonts w:eastAsiaTheme="minorHAnsi" w:cs="Calibri"/>
                <w:b w:val="0"/>
                <w:sz w:val="18"/>
                <w:szCs w:val="18"/>
              </w:rPr>
              <w:t>ampleCode\CS\BusinessDataModel\Goals</w:t>
            </w:r>
            <w:r>
              <w:rPr>
                <w:rFonts w:eastAsiaTheme="minorHAnsi" w:cs="Calibri"/>
                <w:b w:val="0"/>
                <w:sz w:val="18"/>
                <w:szCs w:val="18"/>
              </w:rPr>
              <w:t>\</w:t>
            </w:r>
            <w:r w:rsidRPr="00191D10">
              <w:rPr>
                <w:rFonts w:eastAsiaTheme="minorHAnsi" w:cs="Calibri"/>
                <w:b w:val="0"/>
                <w:sz w:val="18"/>
                <w:szCs w:val="18"/>
              </w:rPr>
              <w:t>UsingQueriesToTrackGoals</w:t>
            </w:r>
            <w:r>
              <w:rPr>
                <w:rFonts w:eastAsiaTheme="minorHAnsi" w:cs="Calibri"/>
                <w:b w:val="0"/>
                <w:sz w:val="18"/>
                <w:szCs w:val="18"/>
              </w:rPr>
              <w:t>.cs|vb</w:t>
            </w:r>
          </w:p>
          <w:p w14:paraId="6E1ED290" w14:textId="77777777" w:rsidR="00191D10" w:rsidRDefault="00191D10" w:rsidP="00191D10">
            <w:pPr>
              <w:pStyle w:val="Text"/>
              <w:rPr>
                <w:rFonts w:eastAsiaTheme="minorHAnsi" w:cs="Calibri"/>
                <w:b w:val="0"/>
                <w:sz w:val="18"/>
                <w:szCs w:val="18"/>
              </w:rPr>
            </w:pPr>
          </w:p>
          <w:p w14:paraId="12BBD51F" w14:textId="78F75865" w:rsidR="00191D10" w:rsidRPr="003F459F" w:rsidRDefault="00191D10" w:rsidP="00191D10">
            <w:pPr>
              <w:pStyle w:val="Text"/>
              <w:rPr>
                <w:rFonts w:eastAsiaTheme="minorHAnsi" w:cs="Calibri"/>
                <w:b w:val="0"/>
                <w:sz w:val="18"/>
                <w:szCs w:val="18"/>
              </w:rPr>
            </w:pPr>
            <w:r>
              <w:rPr>
                <w:rFonts w:eastAsiaTheme="minorHAnsi" w:cs="Calibri"/>
                <w:b w:val="0"/>
                <w:sz w:val="18"/>
                <w:szCs w:val="18"/>
              </w:rPr>
              <w:t>Description: These samples are failing when used with CRM Online.</w:t>
            </w:r>
          </w:p>
        </w:tc>
      </w:tr>
      <w:tr w:rsidR="00191D10" w:rsidRPr="00DF27A3" w14:paraId="4463A128" w14:textId="77777777" w:rsidTr="0018310D">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928" w:type="dxa"/>
          </w:tcPr>
          <w:p w14:paraId="1B090724" w14:textId="196ECB22" w:rsidR="00191D10" w:rsidRPr="00191D10" w:rsidRDefault="00191D10" w:rsidP="003D66D9">
            <w:pPr>
              <w:pStyle w:val="Text"/>
              <w:rPr>
                <w:rFonts w:eastAsiaTheme="minorHAnsi" w:cs="Calibri"/>
                <w:b w:val="0"/>
                <w:sz w:val="18"/>
                <w:szCs w:val="18"/>
              </w:rPr>
            </w:pPr>
          </w:p>
        </w:tc>
      </w:tr>
    </w:tbl>
    <w:p w14:paraId="19032F07" w14:textId="77777777" w:rsidR="006422EF" w:rsidRDefault="006422EF" w:rsidP="003B115F">
      <w:pPr>
        <w:pStyle w:val="Text"/>
        <w:rPr>
          <w:sz w:val="18"/>
          <w:szCs w:val="18"/>
        </w:rPr>
      </w:pPr>
    </w:p>
    <w:p w14:paraId="780791A8" w14:textId="77777777" w:rsidR="00E84BEA" w:rsidRDefault="00E84BEA" w:rsidP="003B115F">
      <w:pPr>
        <w:pStyle w:val="Text"/>
        <w:rPr>
          <w:sz w:val="18"/>
          <w:szCs w:val="18"/>
        </w:rPr>
      </w:pPr>
    </w:p>
    <w:p w14:paraId="556BCA6C" w14:textId="77777777" w:rsidR="00E84BEA" w:rsidRDefault="00E84BEA" w:rsidP="003B115F">
      <w:pPr>
        <w:pStyle w:val="Text"/>
        <w:rPr>
          <w:sz w:val="18"/>
          <w:szCs w:val="18"/>
        </w:rPr>
      </w:pPr>
    </w:p>
    <w:p w14:paraId="38227690" w14:textId="77777777" w:rsidR="00C74256" w:rsidRDefault="00C74256" w:rsidP="00C74256">
      <w:pPr>
        <w:pStyle w:val="Heading1"/>
      </w:pPr>
      <w:bookmarkStart w:id="6" w:name="_Toc400791947"/>
      <w:r>
        <w:t>Change History</w:t>
      </w:r>
      <w:bookmarkEnd w:id="6"/>
    </w:p>
    <w:p w14:paraId="1D2B4CE7" w14:textId="77777777" w:rsidR="00C74256" w:rsidRDefault="00C74256" w:rsidP="00C74256">
      <w:pPr>
        <w:pStyle w:val="Text"/>
      </w:pPr>
    </w:p>
    <w:p w14:paraId="37509490" w14:textId="77777777" w:rsidR="007B6781" w:rsidRPr="007B6781" w:rsidRDefault="007B6781" w:rsidP="00C74256">
      <w:pPr>
        <w:pStyle w:val="Text"/>
        <w:rPr>
          <w:rFonts w:eastAsiaTheme="minorHAnsi" w:cs="Calibri"/>
          <w:b/>
          <w:sz w:val="18"/>
          <w:szCs w:val="18"/>
        </w:rPr>
      </w:pPr>
      <w:r w:rsidRPr="007B6781">
        <w:rPr>
          <w:rFonts w:eastAsiaTheme="minorHAnsi" w:cs="Calibri"/>
          <w:b/>
          <w:sz w:val="18"/>
          <w:szCs w:val="18"/>
        </w:rPr>
        <w:t xml:space="preserve">7.0 </w:t>
      </w:r>
    </w:p>
    <w:p w14:paraId="3136D389" w14:textId="6DFF84B0" w:rsidR="00376F16" w:rsidRDefault="007B6781" w:rsidP="00376F16">
      <w:pPr>
        <w:pStyle w:val="Text"/>
        <w:numPr>
          <w:ilvl w:val="0"/>
          <w:numId w:val="34"/>
        </w:numPr>
        <w:rPr>
          <w:rFonts w:eastAsiaTheme="minorHAnsi" w:cs="Calibri"/>
          <w:sz w:val="18"/>
          <w:szCs w:val="18"/>
        </w:rPr>
      </w:pPr>
      <w:r>
        <w:rPr>
          <w:rFonts w:eastAsiaTheme="minorHAnsi" w:cs="Calibri"/>
          <w:sz w:val="18"/>
          <w:szCs w:val="18"/>
        </w:rPr>
        <w:t xml:space="preserve">All samples </w:t>
      </w:r>
      <w:r w:rsidR="00376F16">
        <w:rPr>
          <w:rFonts w:eastAsiaTheme="minorHAnsi" w:cs="Calibri"/>
          <w:sz w:val="18"/>
          <w:szCs w:val="18"/>
        </w:rPr>
        <w:t xml:space="preserve">were </w:t>
      </w:r>
      <w:r>
        <w:rPr>
          <w:rFonts w:eastAsiaTheme="minorHAnsi" w:cs="Calibri"/>
          <w:sz w:val="18"/>
          <w:szCs w:val="18"/>
        </w:rPr>
        <w:t xml:space="preserve">updated to </w:t>
      </w:r>
      <w:r w:rsidR="00376F16">
        <w:rPr>
          <w:rFonts w:eastAsiaTheme="minorHAnsi" w:cs="Calibri"/>
          <w:sz w:val="18"/>
          <w:szCs w:val="18"/>
        </w:rPr>
        <w:t>target .NET Framework 4.5.2 and support the 2015 release.</w:t>
      </w:r>
    </w:p>
    <w:p w14:paraId="37D8756A" w14:textId="5BF20039" w:rsidR="00376F16" w:rsidRDefault="00376F16" w:rsidP="00376F16">
      <w:pPr>
        <w:pStyle w:val="Text"/>
        <w:numPr>
          <w:ilvl w:val="0"/>
          <w:numId w:val="34"/>
        </w:numPr>
      </w:pPr>
      <w:r>
        <w:rPr>
          <w:rFonts w:eastAsiaTheme="minorHAnsi" w:cs="Calibri"/>
          <w:sz w:val="18"/>
          <w:szCs w:val="18"/>
        </w:rPr>
        <w:t>CRM SDK a</w:t>
      </w:r>
      <w:r w:rsidR="007B6781">
        <w:rPr>
          <w:rFonts w:eastAsiaTheme="minorHAnsi" w:cs="Calibri"/>
          <w:sz w:val="18"/>
          <w:szCs w:val="18"/>
        </w:rPr>
        <w:t>sse</w:t>
      </w:r>
      <w:r>
        <w:rPr>
          <w:rFonts w:eastAsiaTheme="minorHAnsi" w:cs="Calibri"/>
          <w:sz w:val="18"/>
          <w:szCs w:val="18"/>
        </w:rPr>
        <w:t>mbly references were replaced by NuGet packages</w:t>
      </w:r>
      <w:r w:rsidR="007B6781">
        <w:rPr>
          <w:rFonts w:eastAsiaTheme="minorHAnsi" w:cs="Calibri"/>
          <w:sz w:val="18"/>
          <w:szCs w:val="18"/>
        </w:rPr>
        <w:t>.</w:t>
      </w:r>
    </w:p>
    <w:p w14:paraId="61875EAB" w14:textId="6BC1F3EA" w:rsidR="007F1092" w:rsidRDefault="007F1092" w:rsidP="00F10866">
      <w:pPr>
        <w:pStyle w:val="Text"/>
      </w:pPr>
    </w:p>
    <w:p w14:paraId="2CA60B08" w14:textId="77777777" w:rsidR="00714BD7" w:rsidRPr="00B36942" w:rsidRDefault="00714BD7" w:rsidP="00C63BA4">
      <w:pPr>
        <w:pStyle w:val="Heading1"/>
      </w:pPr>
      <w:bookmarkStart w:id="7" w:name="_Toc400791948"/>
      <w:r w:rsidRPr="00B36942">
        <w:t>Copyright</w:t>
      </w:r>
      <w:bookmarkEnd w:id="7"/>
      <w:r w:rsidRPr="00B36942">
        <w:t xml:space="preserve"> </w:t>
      </w:r>
    </w:p>
    <w:p w14:paraId="790204EC" w14:textId="77777777" w:rsidR="00450369" w:rsidRPr="00450369" w:rsidRDefault="00450369" w:rsidP="00450369">
      <w:pPr>
        <w:pStyle w:val="Text"/>
      </w:pPr>
      <w:r w:rsidRPr="00450369">
        <w:t xml:space="preserve">This document is provided "as-is". Information and views expressed in this document, including URL and other Internet Web site references, may change without notice. You bear the risk of using it. </w:t>
      </w:r>
    </w:p>
    <w:p w14:paraId="5D83DBD3" w14:textId="77777777" w:rsidR="00450369" w:rsidRPr="00450369" w:rsidRDefault="00450369" w:rsidP="00450369">
      <w:pPr>
        <w:pStyle w:val="Text"/>
      </w:pPr>
    </w:p>
    <w:p w14:paraId="269524DD" w14:textId="77777777" w:rsidR="00450369" w:rsidRPr="00450369" w:rsidRDefault="00450369" w:rsidP="00450369">
      <w:pPr>
        <w:pStyle w:val="Text"/>
      </w:pPr>
      <w:r w:rsidRPr="00450369">
        <w:t xml:space="preserve">Some examples depicted herein are provided for illustration only and are fictitious. No real association or connection is intended or should be inferred. </w:t>
      </w:r>
    </w:p>
    <w:p w14:paraId="42B40BC0" w14:textId="77777777" w:rsidR="00450369" w:rsidRPr="00450369" w:rsidRDefault="00450369" w:rsidP="00450369">
      <w:pPr>
        <w:pStyle w:val="Text"/>
      </w:pPr>
    </w:p>
    <w:p w14:paraId="103399F2" w14:textId="77777777" w:rsidR="00450369" w:rsidRPr="00450369" w:rsidRDefault="00450369" w:rsidP="00450369">
      <w:pPr>
        <w:pStyle w:val="Text"/>
      </w:pPr>
      <w:r w:rsidRPr="00450369">
        <w:t>This document does not provide you with any legal rights to any intellectual property in any Microsoft product. You may copy and use this document for your internal, reference purposes.</w:t>
      </w:r>
    </w:p>
    <w:p w14:paraId="26A5A08C" w14:textId="77777777" w:rsidR="00450369" w:rsidRPr="00450369" w:rsidRDefault="00450369" w:rsidP="00450369">
      <w:pPr>
        <w:pStyle w:val="Text"/>
      </w:pPr>
    </w:p>
    <w:p w14:paraId="3B0CE736" w14:textId="5244851E" w:rsidR="00450369" w:rsidRPr="00450369" w:rsidRDefault="00450369" w:rsidP="00450369">
      <w:pPr>
        <w:pStyle w:val="Text"/>
      </w:pPr>
      <w:r w:rsidRPr="00450369">
        <w:t>© 201</w:t>
      </w:r>
      <w:r w:rsidR="003D66D9">
        <w:t>4</w:t>
      </w:r>
      <w:r w:rsidRPr="00450369">
        <w:t xml:space="preserve"> Microsoft Corporation. All rights reserved.</w:t>
      </w:r>
    </w:p>
    <w:p w14:paraId="790EDFFA" w14:textId="77777777" w:rsidR="00714BD7" w:rsidRPr="00B36942" w:rsidRDefault="00714BD7" w:rsidP="00714BD7">
      <w:pPr>
        <w:pStyle w:val="Text"/>
      </w:pPr>
    </w:p>
    <w:p w14:paraId="4AB36019" w14:textId="77777777" w:rsidR="00714BD7" w:rsidRPr="00B36942" w:rsidRDefault="00714BD7" w:rsidP="00714BD7">
      <w:pPr>
        <w:pStyle w:val="Text"/>
      </w:pPr>
      <w:r w:rsidRPr="00AB4F65">
        <w:t xml:space="preserve">Microsoft, Active Directory, ActiveX, BizTalk, Excel, </w:t>
      </w:r>
      <w:smartTag w:uri="urn:schemas-microsoft-com:office:smarttags" w:element="place">
        <w:r w:rsidRPr="00AB4F65">
          <w:t>Great Plains</w:t>
        </w:r>
      </w:smartTag>
      <w:r w:rsidRPr="00AB4F65">
        <w:t>, Internet Explorer, JScript, Microsoft Dynamics, MSN, Outlook, PivotTable, PivotChart, Visual Basic, Visual Studio, Windows, Windows Live, Windows Server, and Windows Vista are trademarks of the Microsoft group of companies.</w:t>
      </w:r>
      <w:r w:rsidRPr="00B36942">
        <w:t xml:space="preserve"> </w:t>
      </w:r>
    </w:p>
    <w:p w14:paraId="5E7A76AC" w14:textId="77777777" w:rsidR="00714BD7" w:rsidRPr="00B36942" w:rsidRDefault="00714BD7" w:rsidP="00714BD7">
      <w:pPr>
        <w:pStyle w:val="Text"/>
      </w:pPr>
    </w:p>
    <w:p w14:paraId="1B278B4A" w14:textId="77777777" w:rsidR="00714BD7" w:rsidRPr="00B36942" w:rsidRDefault="00714BD7" w:rsidP="00714BD7">
      <w:pPr>
        <w:pStyle w:val="Text"/>
      </w:pPr>
      <w:r w:rsidRPr="00B36942">
        <w:t>All other trademarks are property of their respective owners.</w:t>
      </w:r>
    </w:p>
    <w:p w14:paraId="57175173" w14:textId="77777777" w:rsidR="00D82AE8" w:rsidRPr="00434BF1" w:rsidRDefault="00D82AE8" w:rsidP="000C52FA">
      <w:pPr>
        <w:pStyle w:val="NumberedList1"/>
        <w:numPr>
          <w:ilvl w:val="0"/>
          <w:numId w:val="0"/>
        </w:numPr>
        <w:ind w:left="360"/>
      </w:pPr>
    </w:p>
    <w:sectPr w:rsidR="00D82AE8" w:rsidRPr="00434BF1" w:rsidSect="005A6857">
      <w:headerReference w:type="even" r:id="rId10"/>
      <w:headerReference w:type="default" r:id="rId11"/>
      <w:footerReference w:type="even" r:id="rId12"/>
      <w:footerReference w:type="default" r:id="rId13"/>
      <w:headerReference w:type="first" r:id="rId14"/>
      <w:footerReference w:type="first" r:id="rId15"/>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61646" w14:textId="77777777" w:rsidR="00DC520F" w:rsidRDefault="00DC520F">
      <w:r>
        <w:separator/>
      </w:r>
    </w:p>
  </w:endnote>
  <w:endnote w:type="continuationSeparator" w:id="0">
    <w:p w14:paraId="50A6B8ED" w14:textId="77777777" w:rsidR="00DC520F" w:rsidRDefault="00DC520F">
      <w:r>
        <w:continuationSeparator/>
      </w:r>
    </w:p>
  </w:endnote>
  <w:endnote w:type="continuationNotice" w:id="1">
    <w:p w14:paraId="5A71884E" w14:textId="77777777" w:rsidR="00DC520F" w:rsidRDefault="00DC520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989A6" w14:textId="77777777" w:rsidR="00080E5D" w:rsidRPr="00CC3391" w:rsidRDefault="00080E5D" w:rsidP="00CC33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A09F1" w14:textId="77777777" w:rsidR="00080E5D" w:rsidRDefault="00080E5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4F95F" w14:textId="77777777" w:rsidR="00080E5D" w:rsidRDefault="00080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859DF" w14:textId="77777777" w:rsidR="00DC520F" w:rsidRDefault="00DC520F">
      <w:r>
        <w:separator/>
      </w:r>
    </w:p>
  </w:footnote>
  <w:footnote w:type="continuationSeparator" w:id="0">
    <w:p w14:paraId="24B4BEEE" w14:textId="77777777" w:rsidR="00DC520F" w:rsidRDefault="00DC520F">
      <w:r>
        <w:continuationSeparator/>
      </w:r>
    </w:p>
  </w:footnote>
  <w:footnote w:type="continuationNotice" w:id="1">
    <w:p w14:paraId="3290E861" w14:textId="77777777" w:rsidR="00DC520F" w:rsidRDefault="00DC520F">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7604B" w14:textId="77777777" w:rsidR="00080E5D" w:rsidRDefault="00080E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6A912" w14:textId="77777777" w:rsidR="00080E5D" w:rsidRDefault="00080E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5CFEA" w14:textId="77777777" w:rsidR="00080E5D" w:rsidRDefault="00080E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5F3F"/>
    <w:multiLevelType w:val="hybridMultilevel"/>
    <w:tmpl w:val="BDD2AA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C284210"/>
    <w:multiLevelType w:val="hybridMultilevel"/>
    <w:tmpl w:val="4CCC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C09F3"/>
    <w:multiLevelType w:val="hybridMultilevel"/>
    <w:tmpl w:val="E1F86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C1B72"/>
    <w:multiLevelType w:val="hybridMultilevel"/>
    <w:tmpl w:val="4AE6D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731239D"/>
    <w:multiLevelType w:val="hybridMultilevel"/>
    <w:tmpl w:val="C962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E37DAC"/>
    <w:multiLevelType w:val="hybridMultilevel"/>
    <w:tmpl w:val="074A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BC34F5"/>
    <w:multiLevelType w:val="hybridMultilevel"/>
    <w:tmpl w:val="D338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8">
    <w:nsid w:val="55415463"/>
    <w:multiLevelType w:val="hybridMultilevel"/>
    <w:tmpl w:val="4490C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E3C8B"/>
    <w:multiLevelType w:val="hybridMultilevel"/>
    <w:tmpl w:val="AD540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1BB74F4"/>
    <w:multiLevelType w:val="singleLevel"/>
    <w:tmpl w:val="891EAD36"/>
    <w:lvl w:ilvl="0">
      <w:start w:val="1"/>
      <w:numFmt w:val="decimal"/>
      <w:pStyle w:val="NumberedList1"/>
      <w:lvlText w:val="%1."/>
      <w:lvlJc w:val="left"/>
      <w:pPr>
        <w:tabs>
          <w:tab w:val="num" w:pos="360"/>
        </w:tabs>
        <w:ind w:left="360" w:hanging="360"/>
      </w:pPr>
    </w:lvl>
  </w:abstractNum>
  <w:num w:numId="1">
    <w:abstractNumId w:val="7"/>
  </w:num>
  <w:num w:numId="2">
    <w:abstractNumId w:val="10"/>
  </w:num>
  <w:num w:numId="3">
    <w:abstractNumId w:val="10"/>
  </w:num>
  <w:num w:numId="4">
    <w:abstractNumId w:val="10"/>
    <w:lvlOverride w:ilvl="0">
      <w:startOverride w:val="1"/>
    </w:lvlOverride>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0"/>
  </w:num>
  <w:num w:numId="26">
    <w:abstractNumId w:val="10"/>
    <w:lvlOverride w:ilvl="0">
      <w:startOverride w:val="1"/>
    </w:lvlOverride>
  </w:num>
  <w:num w:numId="27">
    <w:abstractNumId w:val="4"/>
  </w:num>
  <w:num w:numId="28">
    <w:abstractNumId w:val="8"/>
  </w:num>
  <w:num w:numId="29">
    <w:abstractNumId w:val="3"/>
  </w:num>
  <w:num w:numId="30">
    <w:abstractNumId w:val="1"/>
  </w:num>
  <w:num w:numId="31">
    <w:abstractNumId w:val="6"/>
  </w:num>
  <w:num w:numId="32">
    <w:abstractNumId w:val="2"/>
  </w:num>
  <w:num w:numId="33">
    <w:abstractNumId w:val="5"/>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146CD"/>
    <w:rsid w:val="000242E1"/>
    <w:rsid w:val="00051975"/>
    <w:rsid w:val="00054940"/>
    <w:rsid w:val="00064E91"/>
    <w:rsid w:val="0007134F"/>
    <w:rsid w:val="0007199C"/>
    <w:rsid w:val="0007264A"/>
    <w:rsid w:val="000772EA"/>
    <w:rsid w:val="0008053E"/>
    <w:rsid w:val="00080E5D"/>
    <w:rsid w:val="0008284E"/>
    <w:rsid w:val="000A48B2"/>
    <w:rsid w:val="000B43D8"/>
    <w:rsid w:val="000C2EBB"/>
    <w:rsid w:val="000C52FA"/>
    <w:rsid w:val="000F69CC"/>
    <w:rsid w:val="000F7D98"/>
    <w:rsid w:val="00104CBF"/>
    <w:rsid w:val="00106087"/>
    <w:rsid w:val="00106910"/>
    <w:rsid w:val="00106E9F"/>
    <w:rsid w:val="0011001D"/>
    <w:rsid w:val="001107BA"/>
    <w:rsid w:val="0013121C"/>
    <w:rsid w:val="0013429E"/>
    <w:rsid w:val="00146CA6"/>
    <w:rsid w:val="00155907"/>
    <w:rsid w:val="00171A11"/>
    <w:rsid w:val="0018310D"/>
    <w:rsid w:val="00183CAD"/>
    <w:rsid w:val="00186AAF"/>
    <w:rsid w:val="00190B3C"/>
    <w:rsid w:val="00191D10"/>
    <w:rsid w:val="001962E8"/>
    <w:rsid w:val="001969E7"/>
    <w:rsid w:val="001A329F"/>
    <w:rsid w:val="001A3FB0"/>
    <w:rsid w:val="001B469B"/>
    <w:rsid w:val="001C08E1"/>
    <w:rsid w:val="001D5446"/>
    <w:rsid w:val="001E3F2A"/>
    <w:rsid w:val="001F35C5"/>
    <w:rsid w:val="001F7CB4"/>
    <w:rsid w:val="002050F8"/>
    <w:rsid w:val="002203D7"/>
    <w:rsid w:val="00227AB3"/>
    <w:rsid w:val="00232C56"/>
    <w:rsid w:val="00234C11"/>
    <w:rsid w:val="00236173"/>
    <w:rsid w:val="00240166"/>
    <w:rsid w:val="002459CB"/>
    <w:rsid w:val="00251E75"/>
    <w:rsid w:val="00272943"/>
    <w:rsid w:val="002758BE"/>
    <w:rsid w:val="0029253F"/>
    <w:rsid w:val="002A038A"/>
    <w:rsid w:val="002A3A43"/>
    <w:rsid w:val="002A7392"/>
    <w:rsid w:val="002B275C"/>
    <w:rsid w:val="002B55E1"/>
    <w:rsid w:val="002B5BD1"/>
    <w:rsid w:val="002C48C6"/>
    <w:rsid w:val="002C7B49"/>
    <w:rsid w:val="002D606F"/>
    <w:rsid w:val="002E2FB2"/>
    <w:rsid w:val="002E6B2B"/>
    <w:rsid w:val="00301143"/>
    <w:rsid w:val="00301D02"/>
    <w:rsid w:val="003056C6"/>
    <w:rsid w:val="003111F9"/>
    <w:rsid w:val="0031295D"/>
    <w:rsid w:val="003142C9"/>
    <w:rsid w:val="0032003D"/>
    <w:rsid w:val="003560F3"/>
    <w:rsid w:val="00373747"/>
    <w:rsid w:val="003745F4"/>
    <w:rsid w:val="003761D7"/>
    <w:rsid w:val="00376F16"/>
    <w:rsid w:val="00381118"/>
    <w:rsid w:val="003855FD"/>
    <w:rsid w:val="00393EBB"/>
    <w:rsid w:val="003B115F"/>
    <w:rsid w:val="003D07AA"/>
    <w:rsid w:val="003D66D9"/>
    <w:rsid w:val="003E0B0D"/>
    <w:rsid w:val="003E1D83"/>
    <w:rsid w:val="003E3341"/>
    <w:rsid w:val="003F1429"/>
    <w:rsid w:val="003F459F"/>
    <w:rsid w:val="004000C8"/>
    <w:rsid w:val="00407D6C"/>
    <w:rsid w:val="00434BF1"/>
    <w:rsid w:val="00435FDA"/>
    <w:rsid w:val="004371FD"/>
    <w:rsid w:val="00450275"/>
    <w:rsid w:val="00450369"/>
    <w:rsid w:val="00473822"/>
    <w:rsid w:val="00484704"/>
    <w:rsid w:val="004A0A82"/>
    <w:rsid w:val="004A3301"/>
    <w:rsid w:val="004A540A"/>
    <w:rsid w:val="004D3A9C"/>
    <w:rsid w:val="004E3267"/>
    <w:rsid w:val="00504C9D"/>
    <w:rsid w:val="00514A55"/>
    <w:rsid w:val="00535786"/>
    <w:rsid w:val="00560FDB"/>
    <w:rsid w:val="00561DEE"/>
    <w:rsid w:val="00562823"/>
    <w:rsid w:val="0057233A"/>
    <w:rsid w:val="00595C6F"/>
    <w:rsid w:val="005A0F81"/>
    <w:rsid w:val="005A6857"/>
    <w:rsid w:val="005B3B39"/>
    <w:rsid w:val="005B7CB7"/>
    <w:rsid w:val="005C053D"/>
    <w:rsid w:val="005D4455"/>
    <w:rsid w:val="005D7DB1"/>
    <w:rsid w:val="005E0FB9"/>
    <w:rsid w:val="005E26E1"/>
    <w:rsid w:val="005E4CE3"/>
    <w:rsid w:val="005E596F"/>
    <w:rsid w:val="005E6803"/>
    <w:rsid w:val="005F0C71"/>
    <w:rsid w:val="00610899"/>
    <w:rsid w:val="00610BDC"/>
    <w:rsid w:val="006156EB"/>
    <w:rsid w:val="00625C93"/>
    <w:rsid w:val="0062697C"/>
    <w:rsid w:val="006336AA"/>
    <w:rsid w:val="00634956"/>
    <w:rsid w:val="006422EF"/>
    <w:rsid w:val="00655A17"/>
    <w:rsid w:val="006716C5"/>
    <w:rsid w:val="00675F9A"/>
    <w:rsid w:val="00677EF5"/>
    <w:rsid w:val="006B34D3"/>
    <w:rsid w:val="006B4280"/>
    <w:rsid w:val="006C51E0"/>
    <w:rsid w:val="006D3776"/>
    <w:rsid w:val="006F6B14"/>
    <w:rsid w:val="006F7E4E"/>
    <w:rsid w:val="00714BD7"/>
    <w:rsid w:val="007153A5"/>
    <w:rsid w:val="0071597B"/>
    <w:rsid w:val="00733672"/>
    <w:rsid w:val="00742CE4"/>
    <w:rsid w:val="00751018"/>
    <w:rsid w:val="007537C0"/>
    <w:rsid w:val="00755A5C"/>
    <w:rsid w:val="007645B4"/>
    <w:rsid w:val="0077561F"/>
    <w:rsid w:val="007834DD"/>
    <w:rsid w:val="00785F13"/>
    <w:rsid w:val="007A5B7C"/>
    <w:rsid w:val="007B06FC"/>
    <w:rsid w:val="007B6781"/>
    <w:rsid w:val="007C2858"/>
    <w:rsid w:val="007D2551"/>
    <w:rsid w:val="007E38C2"/>
    <w:rsid w:val="007E45E6"/>
    <w:rsid w:val="007E5FA3"/>
    <w:rsid w:val="007F1092"/>
    <w:rsid w:val="007F4E06"/>
    <w:rsid w:val="00806151"/>
    <w:rsid w:val="008111D3"/>
    <w:rsid w:val="00817CF4"/>
    <w:rsid w:val="0086363E"/>
    <w:rsid w:val="00875734"/>
    <w:rsid w:val="008765B5"/>
    <w:rsid w:val="00895D28"/>
    <w:rsid w:val="008B72C7"/>
    <w:rsid w:val="008C01C0"/>
    <w:rsid w:val="008C04C8"/>
    <w:rsid w:val="008C185E"/>
    <w:rsid w:val="008D4964"/>
    <w:rsid w:val="008D66AD"/>
    <w:rsid w:val="008E0BE7"/>
    <w:rsid w:val="0092395D"/>
    <w:rsid w:val="009240F6"/>
    <w:rsid w:val="0093591F"/>
    <w:rsid w:val="00944904"/>
    <w:rsid w:val="00950482"/>
    <w:rsid w:val="00953C67"/>
    <w:rsid w:val="009719F1"/>
    <w:rsid w:val="00977C8A"/>
    <w:rsid w:val="009B0BC7"/>
    <w:rsid w:val="009C1216"/>
    <w:rsid w:val="009C18D1"/>
    <w:rsid w:val="009C6010"/>
    <w:rsid w:val="009D2264"/>
    <w:rsid w:val="009D7F9C"/>
    <w:rsid w:val="009F633F"/>
    <w:rsid w:val="00A0450D"/>
    <w:rsid w:val="00A26B9A"/>
    <w:rsid w:val="00A3714D"/>
    <w:rsid w:val="00A5095A"/>
    <w:rsid w:val="00A522AD"/>
    <w:rsid w:val="00A571BE"/>
    <w:rsid w:val="00A7013A"/>
    <w:rsid w:val="00A7465E"/>
    <w:rsid w:val="00A77AB9"/>
    <w:rsid w:val="00A77EF4"/>
    <w:rsid w:val="00A839FE"/>
    <w:rsid w:val="00AB1E4A"/>
    <w:rsid w:val="00AB649F"/>
    <w:rsid w:val="00AE785A"/>
    <w:rsid w:val="00AF2239"/>
    <w:rsid w:val="00AF720D"/>
    <w:rsid w:val="00AF782C"/>
    <w:rsid w:val="00B05202"/>
    <w:rsid w:val="00B06719"/>
    <w:rsid w:val="00B10ACC"/>
    <w:rsid w:val="00B158C8"/>
    <w:rsid w:val="00B649FD"/>
    <w:rsid w:val="00B653C3"/>
    <w:rsid w:val="00B726E7"/>
    <w:rsid w:val="00B76F17"/>
    <w:rsid w:val="00B82C93"/>
    <w:rsid w:val="00BA2AD5"/>
    <w:rsid w:val="00BA3192"/>
    <w:rsid w:val="00BA4941"/>
    <w:rsid w:val="00BB0869"/>
    <w:rsid w:val="00BD5A97"/>
    <w:rsid w:val="00BE5B34"/>
    <w:rsid w:val="00BE6B27"/>
    <w:rsid w:val="00BF4846"/>
    <w:rsid w:val="00BF5DBE"/>
    <w:rsid w:val="00C07290"/>
    <w:rsid w:val="00C11E4A"/>
    <w:rsid w:val="00C24EBB"/>
    <w:rsid w:val="00C4040D"/>
    <w:rsid w:val="00C47EA1"/>
    <w:rsid w:val="00C55F54"/>
    <w:rsid w:val="00C63BA4"/>
    <w:rsid w:val="00C64174"/>
    <w:rsid w:val="00C65175"/>
    <w:rsid w:val="00C74256"/>
    <w:rsid w:val="00C87CC5"/>
    <w:rsid w:val="00CA27A9"/>
    <w:rsid w:val="00CA3F8C"/>
    <w:rsid w:val="00CA455A"/>
    <w:rsid w:val="00CA5BE0"/>
    <w:rsid w:val="00CC2E2D"/>
    <w:rsid w:val="00CC3391"/>
    <w:rsid w:val="00CC4A54"/>
    <w:rsid w:val="00CD4037"/>
    <w:rsid w:val="00CD75F3"/>
    <w:rsid w:val="00CE1B57"/>
    <w:rsid w:val="00CE2D04"/>
    <w:rsid w:val="00CE3D04"/>
    <w:rsid w:val="00CE4C8C"/>
    <w:rsid w:val="00CF0F5D"/>
    <w:rsid w:val="00D11D03"/>
    <w:rsid w:val="00D12544"/>
    <w:rsid w:val="00D13C39"/>
    <w:rsid w:val="00D251B8"/>
    <w:rsid w:val="00D31AD1"/>
    <w:rsid w:val="00D3770E"/>
    <w:rsid w:val="00D51720"/>
    <w:rsid w:val="00D55160"/>
    <w:rsid w:val="00D63A73"/>
    <w:rsid w:val="00D82AE8"/>
    <w:rsid w:val="00DA6FEE"/>
    <w:rsid w:val="00DC520F"/>
    <w:rsid w:val="00DF27A3"/>
    <w:rsid w:val="00DF3EC3"/>
    <w:rsid w:val="00E164CD"/>
    <w:rsid w:val="00E368D5"/>
    <w:rsid w:val="00E3769B"/>
    <w:rsid w:val="00E37D3B"/>
    <w:rsid w:val="00E649E3"/>
    <w:rsid w:val="00E71DD5"/>
    <w:rsid w:val="00E7241D"/>
    <w:rsid w:val="00E75DCC"/>
    <w:rsid w:val="00E769F2"/>
    <w:rsid w:val="00E80492"/>
    <w:rsid w:val="00E812F9"/>
    <w:rsid w:val="00E84BEA"/>
    <w:rsid w:val="00E949E7"/>
    <w:rsid w:val="00EA2D2B"/>
    <w:rsid w:val="00EA4A01"/>
    <w:rsid w:val="00EB747F"/>
    <w:rsid w:val="00ED23FA"/>
    <w:rsid w:val="00ED407C"/>
    <w:rsid w:val="00ED7A35"/>
    <w:rsid w:val="00EF2624"/>
    <w:rsid w:val="00EF354E"/>
    <w:rsid w:val="00F10866"/>
    <w:rsid w:val="00F13C79"/>
    <w:rsid w:val="00F14F70"/>
    <w:rsid w:val="00F22854"/>
    <w:rsid w:val="00F23030"/>
    <w:rsid w:val="00F253D3"/>
    <w:rsid w:val="00F302F4"/>
    <w:rsid w:val="00F47D88"/>
    <w:rsid w:val="00F526D6"/>
    <w:rsid w:val="00F52EB6"/>
    <w:rsid w:val="00F553EE"/>
    <w:rsid w:val="00F731F6"/>
    <w:rsid w:val="00F846DB"/>
    <w:rsid w:val="00F94DE9"/>
    <w:rsid w:val="00F95DF5"/>
    <w:rsid w:val="00F97B15"/>
    <w:rsid w:val="00FC1E02"/>
    <w:rsid w:val="00FD11EB"/>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7"/>
    <o:shapelayout v:ext="edit">
      <o:idmap v:ext="edit" data="1"/>
    </o:shapelayout>
  </w:shapeDefaults>
  <w:decimalSymbol w:val="."/>
  <w:listSeparator w:val=","/>
  <w14:docId w14:val="35E9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PLY ANOTHER STYLE"/>
    <w:qFormat/>
    <w:rsid w:val="00C63BA4"/>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1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uiPriority w:val="99"/>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character" w:styleId="CommentReference">
    <w:name w:val="annotation reference"/>
    <w:basedOn w:val="DefaultParagraphFont"/>
    <w:rsid w:val="00EB747F"/>
    <w:rPr>
      <w:sz w:val="16"/>
      <w:szCs w:val="16"/>
    </w:rPr>
  </w:style>
  <w:style w:type="paragraph" w:styleId="CommentText">
    <w:name w:val="annotation text"/>
    <w:basedOn w:val="Normal"/>
    <w:link w:val="CommentTextChar"/>
    <w:rsid w:val="00EB747F"/>
    <w:pPr>
      <w:spacing w:line="240" w:lineRule="auto"/>
    </w:pPr>
  </w:style>
  <w:style w:type="character" w:customStyle="1" w:styleId="CommentTextChar">
    <w:name w:val="Comment Text Char"/>
    <w:basedOn w:val="DefaultParagraphFont"/>
    <w:link w:val="CommentText"/>
    <w:rsid w:val="00EB747F"/>
    <w:rPr>
      <w:rFonts w:ascii="Verdana" w:hAnsi="Verdana"/>
      <w:color w:val="FFFF00"/>
    </w:rPr>
  </w:style>
  <w:style w:type="paragraph" w:styleId="CommentSubject">
    <w:name w:val="annotation subject"/>
    <w:basedOn w:val="CommentText"/>
    <w:next w:val="CommentText"/>
    <w:link w:val="CommentSubjectChar"/>
    <w:rsid w:val="00EB747F"/>
    <w:rPr>
      <w:b/>
      <w:bCs/>
    </w:rPr>
  </w:style>
  <w:style w:type="character" w:customStyle="1" w:styleId="CommentSubjectChar">
    <w:name w:val="Comment Subject Char"/>
    <w:basedOn w:val="CommentTextChar"/>
    <w:link w:val="CommentSubject"/>
    <w:rsid w:val="00EB747F"/>
    <w:rPr>
      <w:rFonts w:ascii="Verdana" w:hAnsi="Verdana"/>
      <w:b/>
      <w:bCs/>
      <w:color w:val="FFFF00"/>
    </w:rPr>
  </w:style>
  <w:style w:type="paragraph" w:styleId="TOC1">
    <w:name w:val="toc 1"/>
    <w:basedOn w:val="Normal"/>
    <w:next w:val="Normal"/>
    <w:autoRedefine/>
    <w:uiPriority w:val="39"/>
    <w:rsid w:val="00C63BA4"/>
    <w:pPr>
      <w:spacing w:after="100"/>
    </w:pPr>
  </w:style>
  <w:style w:type="table" w:styleId="TableGrid">
    <w:name w:val="Table Grid"/>
    <w:basedOn w:val="TableNormal"/>
    <w:rsid w:val="00DF27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D2551"/>
    <w:rPr>
      <w:rFonts w:ascii="Verdana" w:hAnsi="Verdana"/>
    </w:rPr>
  </w:style>
  <w:style w:type="character" w:styleId="FollowedHyperlink">
    <w:name w:val="FollowedHyperlink"/>
    <w:basedOn w:val="DefaultParagraphFont"/>
    <w:rsid w:val="00CE3D04"/>
    <w:rPr>
      <w:color w:val="800080" w:themeColor="followedHyperlink"/>
      <w:u w:val="single"/>
    </w:rPr>
  </w:style>
  <w:style w:type="table" w:styleId="Table3Deffects2">
    <w:name w:val="Table 3D effects 2"/>
    <w:basedOn w:val="TableNormal"/>
    <w:rsid w:val="00E84BEA"/>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uiPriority w:val="60"/>
    <w:rsid w:val="00E84BE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18310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qFormat/>
    <w:rsid w:val="00A77AB9"/>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77AB9"/>
    <w:rPr>
      <w:rFonts w:ascii="Verdana" w:eastAsiaTheme="majorEastAsia" w:hAnsi="Verdan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8266">
      <w:bodyDiv w:val="1"/>
      <w:marLeft w:val="0"/>
      <w:marRight w:val="0"/>
      <w:marTop w:val="0"/>
      <w:marBottom w:val="0"/>
      <w:divBdr>
        <w:top w:val="none" w:sz="0" w:space="0" w:color="auto"/>
        <w:left w:val="none" w:sz="0" w:space="0" w:color="auto"/>
        <w:bottom w:val="none" w:sz="0" w:space="0" w:color="auto"/>
        <w:right w:val="none" w:sz="0" w:space="0" w:color="auto"/>
      </w:divBdr>
    </w:div>
    <w:div w:id="436144767">
      <w:bodyDiv w:val="1"/>
      <w:marLeft w:val="0"/>
      <w:marRight w:val="0"/>
      <w:marTop w:val="0"/>
      <w:marBottom w:val="0"/>
      <w:divBdr>
        <w:top w:val="none" w:sz="0" w:space="0" w:color="auto"/>
        <w:left w:val="none" w:sz="0" w:space="0" w:color="auto"/>
        <w:bottom w:val="none" w:sz="0" w:space="0" w:color="auto"/>
        <w:right w:val="none" w:sz="0" w:space="0" w:color="auto"/>
      </w:divBdr>
    </w:div>
    <w:div w:id="470441308">
      <w:bodyDiv w:val="1"/>
      <w:marLeft w:val="0"/>
      <w:marRight w:val="0"/>
      <w:marTop w:val="0"/>
      <w:marBottom w:val="0"/>
      <w:divBdr>
        <w:top w:val="none" w:sz="0" w:space="0" w:color="auto"/>
        <w:left w:val="none" w:sz="0" w:space="0" w:color="auto"/>
        <w:bottom w:val="none" w:sz="0" w:space="0" w:color="auto"/>
        <w:right w:val="none" w:sz="0" w:space="0" w:color="auto"/>
      </w:divBdr>
      <w:divsChild>
        <w:div w:id="1721007394">
          <w:marLeft w:val="0"/>
          <w:marRight w:val="0"/>
          <w:marTop w:val="0"/>
          <w:marBottom w:val="0"/>
          <w:divBdr>
            <w:top w:val="none" w:sz="0" w:space="0" w:color="auto"/>
            <w:left w:val="none" w:sz="0" w:space="0" w:color="auto"/>
            <w:bottom w:val="none" w:sz="0" w:space="0" w:color="auto"/>
            <w:right w:val="none" w:sz="0" w:space="0" w:color="auto"/>
          </w:divBdr>
          <w:divsChild>
            <w:div w:id="337932325">
              <w:marLeft w:val="240"/>
              <w:marRight w:val="0"/>
              <w:marTop w:val="240"/>
              <w:marBottom w:val="0"/>
              <w:divBdr>
                <w:top w:val="none" w:sz="0" w:space="0" w:color="auto"/>
                <w:left w:val="none" w:sz="0" w:space="0" w:color="auto"/>
                <w:bottom w:val="none" w:sz="0" w:space="0" w:color="auto"/>
                <w:right w:val="none" w:sz="0" w:space="0" w:color="auto"/>
              </w:divBdr>
              <w:divsChild>
                <w:div w:id="4458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3940">
      <w:bodyDiv w:val="1"/>
      <w:marLeft w:val="0"/>
      <w:marRight w:val="0"/>
      <w:marTop w:val="0"/>
      <w:marBottom w:val="0"/>
      <w:divBdr>
        <w:top w:val="none" w:sz="0" w:space="0" w:color="auto"/>
        <w:left w:val="none" w:sz="0" w:space="0" w:color="auto"/>
        <w:bottom w:val="none" w:sz="0" w:space="0" w:color="auto"/>
        <w:right w:val="none" w:sz="0" w:space="0" w:color="auto"/>
      </w:divBdr>
      <w:divsChild>
        <w:div w:id="740450916">
          <w:marLeft w:val="0"/>
          <w:marRight w:val="0"/>
          <w:marTop w:val="0"/>
          <w:marBottom w:val="0"/>
          <w:divBdr>
            <w:top w:val="none" w:sz="0" w:space="0" w:color="auto"/>
            <w:left w:val="none" w:sz="0" w:space="0" w:color="auto"/>
            <w:bottom w:val="none" w:sz="0" w:space="0" w:color="auto"/>
            <w:right w:val="none" w:sz="0" w:space="0" w:color="auto"/>
          </w:divBdr>
          <w:divsChild>
            <w:div w:id="15933103">
              <w:marLeft w:val="0"/>
              <w:marRight w:val="0"/>
              <w:marTop w:val="0"/>
              <w:marBottom w:val="0"/>
              <w:divBdr>
                <w:top w:val="none" w:sz="0" w:space="0" w:color="auto"/>
                <w:left w:val="none" w:sz="0" w:space="0" w:color="auto"/>
                <w:bottom w:val="none" w:sz="0" w:space="0" w:color="auto"/>
                <w:right w:val="none" w:sz="0" w:space="0" w:color="auto"/>
              </w:divBdr>
              <w:divsChild>
                <w:div w:id="946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1709377154">
      <w:bodyDiv w:val="1"/>
      <w:marLeft w:val="0"/>
      <w:marRight w:val="0"/>
      <w:marTop w:val="0"/>
      <w:marBottom w:val="0"/>
      <w:divBdr>
        <w:top w:val="none" w:sz="0" w:space="0" w:color="auto"/>
        <w:left w:val="none" w:sz="0" w:space="0" w:color="auto"/>
        <w:bottom w:val="none" w:sz="0" w:space="0" w:color="auto"/>
        <w:right w:val="none" w:sz="0" w:space="0" w:color="auto"/>
      </w:divBdr>
    </w:div>
    <w:div w:id="2011448003">
      <w:bodyDiv w:val="1"/>
      <w:marLeft w:val="0"/>
      <w:marRight w:val="0"/>
      <w:marTop w:val="0"/>
      <w:marBottom w:val="0"/>
      <w:divBdr>
        <w:top w:val="none" w:sz="0" w:space="0" w:color="auto"/>
        <w:left w:val="none" w:sz="0" w:space="0" w:color="auto"/>
        <w:bottom w:val="none" w:sz="0" w:space="0" w:color="auto"/>
        <w:right w:val="none" w:sz="0" w:space="0" w:color="auto"/>
      </w:divBdr>
      <w:divsChild>
        <w:div w:id="1929996108">
          <w:marLeft w:val="0"/>
          <w:marRight w:val="0"/>
          <w:marTop w:val="0"/>
          <w:marBottom w:val="0"/>
          <w:divBdr>
            <w:top w:val="none" w:sz="0" w:space="0" w:color="auto"/>
            <w:left w:val="none" w:sz="0" w:space="0" w:color="auto"/>
            <w:bottom w:val="none" w:sz="0" w:space="0" w:color="auto"/>
            <w:right w:val="none" w:sz="0" w:space="0" w:color="auto"/>
          </w:divBdr>
          <w:divsChild>
            <w:div w:id="1239510690">
              <w:marLeft w:val="240"/>
              <w:marRight w:val="0"/>
              <w:marTop w:val="240"/>
              <w:marBottom w:val="0"/>
              <w:divBdr>
                <w:top w:val="none" w:sz="0" w:space="0" w:color="auto"/>
                <w:left w:val="none" w:sz="0" w:space="0" w:color="auto"/>
                <w:bottom w:val="none" w:sz="0" w:space="0" w:color="auto"/>
                <w:right w:val="none" w:sz="0" w:space="0" w:color="auto"/>
              </w:divBdr>
              <w:divsChild>
                <w:div w:id="6724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yadams@xxx.onmicrosoft.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erryadams@live.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uget.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2011-07-22T22:57:00Z</dcterms:created>
  <dcterms:modified xsi:type="dcterms:W3CDTF">2014-10-11T18:57:00Z</dcterms:modified>
</cp:coreProperties>
</file>