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4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42897A3B"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2"/>
        <w:rPr>
          <w:rFonts w:hint="eastAsia"/>
        </w:rPr>
      </w:pPr>
      <w:permStart w:id="2000445158" w:edGrp="everyone"/>
      <w:r w:rsidRPr="00AC6DDB">
        <w:rPr>
          <w:rFonts w:hint="eastAsia"/>
        </w:rPr>
        <w:t xml:space="preserve">1.1 </w:t>
      </w:r>
      <w:r>
        <w:rPr>
          <w:rFonts w:hint="eastAsia"/>
        </w:rPr>
        <w:t>研究意义</w:t>
      </w:r>
    </w:p>
    <w:p w14:paraId="03DE1158" w14:textId="544BB9AE"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6C1483E3"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w:rPr>
            <w:rFonts w:ascii="Cambria Math" w:hAnsi="Cambria Math" w:cs="XITS Math"/>
          </w:rPr>
          <m:t>R</m:t>
        </m:r>
        <m:sSub>
          <m:sSubPr>
            <m:ctrlPr>
              <w:rPr>
                <w:rFonts w:ascii="Cambria Math" w:hAnsi="Cambria Math" w:cs="XITS Math"/>
                <w:b w:val="0"/>
                <w:bCs/>
                <w:i/>
              </w:rPr>
            </m:ctrlPr>
          </m:sSubPr>
          <m:e>
            <m:r>
              <w:rPr>
                <w:rFonts w:ascii="Cambria Math" w:hAnsi="Cambria Math" w:cs="XITS Math" w:hint="eastAsia"/>
              </w:rPr>
              <m:t>e</m:t>
            </m:r>
            <m:ctrlPr>
              <w:rPr>
                <w:rFonts w:ascii="Cambria Math" w:hAnsi="Cambria Math" w:cs="XITS Math" w:hint="eastAsia"/>
                <w:b w:val="0"/>
                <w:bCs/>
                <w:i/>
              </w:rPr>
            </m:ctrlPr>
          </m:e>
          <m:sub>
            <m: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w:rPr>
            <w:rFonts w:ascii="Cambria Math" w:hAnsi="Cambria Math" w:cs="XITS Math"/>
          </w:rPr>
          <m:t>R</m:t>
        </m:r>
        <m:sSubSup>
          <m:sSubSupPr>
            <m:ctrlPr>
              <w:rPr>
                <w:rFonts w:ascii="Cambria Math" w:hAnsi="Cambria Math" w:cs="XITS Math"/>
                <w:b w:val="0"/>
                <w:bCs/>
              </w:rPr>
            </m:ctrlPr>
          </m:sSubSupPr>
          <m:e>
            <m:r>
              <w:rPr>
                <w:rFonts w:ascii="Cambria Math" w:hAnsi="Cambria Math" w:cs="XITS Math"/>
              </w:rPr>
              <m:t>e</m:t>
            </m:r>
          </m:e>
          <m:sub>
            <m:r>
              <w:rPr>
                <w:rFonts w:ascii="Cambria Math" w:hAnsi="Cambria Math" w:cs="XITS Math"/>
              </w:rPr>
              <m:t>L</m:t>
            </m:r>
          </m:sub>
          <m:sup>
            <m:r>
              <w:rPr>
                <w:rFonts w:ascii="Cambria Math" w:hAnsi="Cambria Math" w:cs="XITS Math"/>
              </w:rPr>
              <m:t>13</m:t>
            </m:r>
            <m:r>
              <m:rPr>
                <m:lit/>
              </m:rPr>
              <w:rPr>
                <w:rFonts w:ascii="Cambria Math" w:hAnsi="Cambria Math" w:cs="XITS Math"/>
              </w:rPr>
              <m:t>/</m:t>
            </m:r>
            <m: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w:t>
      </w:r>
      <w:r w:rsidR="000D3830" w:rsidRPr="00DB0D12">
        <w:rPr>
          <w:rFonts w:hint="eastAsia"/>
        </w:rPr>
        <w:t>的</w:t>
      </w:r>
      <w:r w:rsidR="00B94264" w:rsidRPr="00DB0D12">
        <w:rPr>
          <w:rFonts w:hint="eastAsia"/>
        </w:rPr>
        <w:t>差异</w:t>
      </w:r>
      <w:r w:rsidR="00712F31">
        <w:rPr>
          <w:rFonts w:hint="eastAsia"/>
        </w:rPr>
        <w:t>性</w:t>
      </w:r>
      <w:r w:rsidR="002C7AB6">
        <w:rPr>
          <w:rFonts w:hint="eastAsia"/>
        </w:rPr>
        <w:t>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8D775B">
        <w:rPr>
          <w:rFonts w:hint="eastAsia"/>
        </w:rPr>
        <w:t>，</w:t>
      </w:r>
      <w:r w:rsidR="000A6513">
        <w:rPr>
          <w:rFonts w:hint="eastAsia"/>
        </w:rPr>
        <w:t>该问题</w:t>
      </w:r>
      <w:r w:rsidR="00E87F8D">
        <w:rPr>
          <w:rFonts w:hint="eastAsia"/>
        </w:rPr>
        <w:t>在</w:t>
      </w:r>
      <w:r w:rsidR="00203E75">
        <w:rPr>
          <w:rFonts w:hint="eastAsia"/>
        </w:rPr>
        <w:t>各</w:t>
      </w:r>
      <w:r w:rsidR="00427E3B">
        <w:rPr>
          <w:rFonts w:hint="eastAsia"/>
        </w:rPr>
        <w:t>向</w:t>
      </w:r>
      <w:r w:rsidR="008D775B">
        <w:rPr>
          <w:rFonts w:hint="eastAsia"/>
        </w:rPr>
        <w:t>异性</w:t>
      </w:r>
      <w:r w:rsidR="001B240D">
        <w:rPr>
          <w:rFonts w:hint="eastAsia"/>
        </w:rPr>
        <w:t>分布</w:t>
      </w:r>
      <w:r w:rsidR="008D775B">
        <w:rPr>
          <w:rFonts w:hint="eastAsia"/>
        </w:rPr>
        <w:t>粗糙元</w:t>
      </w:r>
      <w:r w:rsidR="00374727">
        <w:rPr>
          <w:rFonts w:hint="eastAsia"/>
        </w:rPr>
        <w:t>的</w:t>
      </w:r>
      <w:r w:rsidR="00F31D07">
        <w:rPr>
          <w:rFonts w:hint="eastAsia"/>
        </w:rPr>
        <w:t>流动模拟</w:t>
      </w:r>
      <w:r w:rsidR="00203E75">
        <w:rPr>
          <w:rFonts w:hint="eastAsia"/>
        </w:rPr>
        <w:t>中</w:t>
      </w:r>
      <w:r w:rsidR="008D775B">
        <w:rPr>
          <w:rFonts w:hint="eastAsia"/>
        </w:rPr>
        <w:t>尤为突出</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1F47BE">
        <w:rPr>
          <w:rFonts w:hint="eastAsia"/>
          <w:b w:val="0"/>
          <w:bCs/>
        </w:rPr>
        <w:t>粗糙壁</w:t>
      </w:r>
      <w:r w:rsidR="004A4BCD">
        <w:rPr>
          <w:rFonts w:hint="eastAsia"/>
          <w:b w:val="0"/>
          <w:bCs/>
        </w:rPr>
        <w:t>试验和模拟</w:t>
      </w:r>
      <w:r w:rsidR="00BD7877">
        <w:rPr>
          <w:rFonts w:hint="eastAsia"/>
          <w:b w:val="0"/>
          <w:bCs/>
        </w:rPr>
        <w:t>在壁面率、近壁面局部流动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9E4249">
        <w:rPr>
          <w:rFonts w:hint="eastAsia"/>
          <w:b w:val="0"/>
          <w:bCs/>
        </w:rPr>
        <w:t>同样因为</w:t>
      </w:r>
      <w:r w:rsidR="00E600BA" w:rsidRPr="008C632A">
        <w:rPr>
          <w:rFonts w:hint="eastAsia"/>
          <w:b w:val="0"/>
          <w:bCs/>
        </w:rPr>
        <w:t>粗糙</w:t>
      </w:r>
      <w:r w:rsidR="00FD7796" w:rsidRPr="008C632A">
        <w:rPr>
          <w:rFonts w:hint="eastAsia"/>
          <w:b w:val="0"/>
          <w:bCs/>
        </w:rPr>
        <w:t>元</w:t>
      </w:r>
      <w:r w:rsidR="005F5DEE" w:rsidRPr="008C632A">
        <w:rPr>
          <w:rFonts w:hint="eastAsia"/>
          <w:b w:val="0"/>
          <w:bCs/>
        </w:rPr>
        <w:t>的</w:t>
      </w:r>
      <w:r w:rsidR="00975BBC">
        <w:rPr>
          <w:rFonts w:hint="eastAsia"/>
          <w:b w:val="0"/>
          <w:bCs/>
        </w:rPr>
        <w:t>外形</w:t>
      </w:r>
      <w:r w:rsidR="00FD7796" w:rsidRPr="008C632A">
        <w:rPr>
          <w:rFonts w:hint="eastAsia"/>
          <w:b w:val="0"/>
          <w:bCs/>
        </w:rPr>
        <w:t>与排列</w:t>
      </w:r>
      <w:r w:rsidR="00ED5A88">
        <w:rPr>
          <w:rFonts w:hint="eastAsia"/>
          <w:b w:val="0"/>
          <w:bCs/>
        </w:rPr>
        <w:t>不同</w:t>
      </w:r>
      <w:r w:rsidR="00796393">
        <w:rPr>
          <w:rFonts w:hint="eastAsia"/>
          <w:b w:val="0"/>
          <w:bCs/>
        </w:rPr>
        <w:t>导致</w:t>
      </w:r>
      <w:r w:rsidR="00ED5A88">
        <w:rPr>
          <w:rFonts w:hint="eastAsia"/>
          <w:b w:val="0"/>
          <w:bCs/>
        </w:rPr>
        <w:t>近壁面</w:t>
      </w:r>
      <w:r w:rsidR="005F5DEE" w:rsidRPr="008C632A">
        <w:rPr>
          <w:rFonts w:hint="eastAsia"/>
          <w:b w:val="0"/>
          <w:bCs/>
        </w:rPr>
        <w:t>流场</w:t>
      </w:r>
      <w:r w:rsidR="00ED5A88">
        <w:rPr>
          <w:rFonts w:hint="eastAsia"/>
          <w:b w:val="0"/>
          <w:bCs/>
        </w:rPr>
        <w:t>具有</w:t>
      </w:r>
      <w:r w:rsidR="00D14870" w:rsidRPr="008C632A">
        <w:rPr>
          <w:rFonts w:hint="eastAsia"/>
          <w:b w:val="0"/>
          <w:bCs/>
        </w:rPr>
        <w:t>差异性</w:t>
      </w:r>
      <w:r w:rsidR="00ED5A88">
        <w:rPr>
          <w:rFonts w:hint="eastAsia"/>
          <w:b w:val="0"/>
          <w:bCs/>
        </w:rPr>
        <w:t>，</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w:t>
      </w:r>
      <w:r w:rsidR="00CE24F8">
        <w:rPr>
          <w:rFonts w:hint="eastAsia"/>
        </w:rPr>
        <w:t>的</w:t>
      </w:r>
      <w:r w:rsidR="008C27CB" w:rsidRPr="00314E32">
        <w:rPr>
          <w:rFonts w:hint="eastAsia"/>
        </w:rPr>
        <w:t>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06895DB7"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8846F7">
        <w:rPr>
          <w:rFonts w:hint="eastAsia"/>
          <w:b w:val="0"/>
          <w:bCs/>
        </w:rPr>
        <w:t>传统模拟方法计算量</w:t>
      </w:r>
      <w:r w:rsidR="00132662">
        <w:rPr>
          <w:rFonts w:hint="eastAsia"/>
          <w:b w:val="0"/>
          <w:bCs/>
        </w:rPr>
        <w:t>大，</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6E08B0">
        <w:rPr>
          <w:rFonts w:hint="eastAsia"/>
          <w:b w:val="0"/>
          <w:bCs/>
        </w:rPr>
        <w:t>受限于</w:t>
      </w:r>
      <w:r w:rsidR="000420D1">
        <w:rPr>
          <w:rFonts w:hint="eastAsia"/>
          <w:b w:val="0"/>
          <w:bCs/>
        </w:rPr>
        <w:t>粗糙元</w:t>
      </w:r>
      <w:r w:rsidR="00D970A9">
        <w:rPr>
          <w:rFonts w:hint="eastAsia"/>
          <w:b w:val="0"/>
          <w:bCs/>
        </w:rPr>
        <w:t>外形</w:t>
      </w:r>
      <w:r w:rsidR="00447CCE">
        <w:rPr>
          <w:rFonts w:hint="eastAsia"/>
          <w:b w:val="0"/>
          <w:bCs/>
        </w:rPr>
        <w:t>与</w:t>
      </w:r>
      <w:r w:rsidR="00D970A9">
        <w:rPr>
          <w:rFonts w:hint="eastAsia"/>
          <w:b w:val="0"/>
          <w:bCs/>
        </w:rPr>
        <w:t>排列</w:t>
      </w:r>
      <w:r w:rsidR="00325DE2">
        <w:rPr>
          <w:rFonts w:hint="eastAsia"/>
          <w:b w:val="0"/>
          <w:bCs/>
        </w:rPr>
        <w:t>差异</w:t>
      </w:r>
      <w:r w:rsidR="00D970A9">
        <w:rPr>
          <w:rFonts w:hint="eastAsia"/>
          <w:b w:val="0"/>
          <w:bCs/>
        </w:rPr>
        <w:t>，存在泛化瓶颈</w:t>
      </w:r>
      <w:r w:rsidR="001B240D">
        <w:rPr>
          <w:rFonts w:hint="eastAsia"/>
          <w:b w:val="0"/>
          <w:bCs/>
        </w:rPr>
        <w:t>，</w:t>
      </w:r>
      <w:r w:rsidR="00930592">
        <w:rPr>
          <w:rFonts w:hint="eastAsia"/>
          <w:b w:val="0"/>
          <w:bCs/>
        </w:rPr>
        <w:t>处理</w:t>
      </w:r>
      <w:r w:rsidR="001B240D">
        <w:rPr>
          <w:rFonts w:hint="eastAsia"/>
          <w:b w:val="0"/>
          <w:bCs/>
        </w:rPr>
        <w:t>各向异性</w:t>
      </w:r>
      <w:r w:rsidR="00930592">
        <w:rPr>
          <w:rFonts w:hint="eastAsia"/>
          <w:b w:val="0"/>
          <w:bCs/>
        </w:rPr>
        <w:t>分布</w:t>
      </w:r>
      <w:r w:rsidR="001B240D">
        <w:rPr>
          <w:rFonts w:hint="eastAsia"/>
          <w:b w:val="0"/>
          <w:bCs/>
        </w:rPr>
        <w:t>粗糙元</w:t>
      </w:r>
      <w:r w:rsidR="00F17807">
        <w:rPr>
          <w:rFonts w:hint="eastAsia"/>
          <w:b w:val="0"/>
          <w:bCs/>
        </w:rPr>
        <w:t>较为困难</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w:t>
      </w:r>
      <w:r w:rsidR="00965306" w:rsidRPr="002E5BCA">
        <w:rPr>
          <w:rFonts w:hint="eastAsia"/>
          <w:b w:val="0"/>
          <w:bCs/>
        </w:rPr>
        <w:lastRenderedPageBreak/>
        <w:t>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2"/>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2"/>
        <w:rPr>
          <w:rFonts w:hint="eastAsia"/>
        </w:rPr>
      </w:pPr>
      <w:r>
        <w:rPr>
          <w:rFonts w:hint="eastAsia"/>
        </w:rPr>
        <w:t>1.2.1</w:t>
      </w:r>
      <w:r>
        <w:rPr>
          <w:rFonts w:hint="eastAsia"/>
        </w:rPr>
        <w:t>粗糙壁湍流模拟方法</w:t>
      </w:r>
    </w:p>
    <w:p w14:paraId="30781B64" w14:textId="349B5E15" w:rsidR="00FC46C7" w:rsidRDefault="00FC46C7" w:rsidP="00FC46C7">
      <w:pPr>
        <w:snapToGrid w:val="0"/>
        <w:spacing w:line="440" w:lineRule="exact"/>
        <w:ind w:firstLineChars="196" w:firstLine="470"/>
        <w:rPr>
          <w:b/>
          <w:iCs/>
          <w:sz w:val="24"/>
        </w:rPr>
      </w:pPr>
      <w:r w:rsidRPr="006B02BD">
        <w:rPr>
          <w:rFonts w:hint="eastAsia"/>
          <w:bCs/>
          <w:sz w:val="24"/>
        </w:rPr>
        <w:t>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r>
        <w:rPr>
          <w:rFonts w:hint="eastAsia"/>
          <w:bCs/>
          <w:sz w:val="24"/>
        </w:rPr>
        <w:t>Forooghi</w:t>
      </w:r>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1132C3E7" w:rsidR="0085700E" w:rsidRDefault="00FC46C7" w:rsidP="00CA494D">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w:t>
      </w:r>
      <w:r w:rsidR="00BF4AE6">
        <w:rPr>
          <w:rFonts w:hint="eastAsia"/>
          <w:bCs/>
          <w:sz w:val="24"/>
        </w:rPr>
        <w:t>元</w:t>
      </w:r>
      <w:r>
        <w:rPr>
          <w:rFonts w:hint="eastAsia"/>
          <w:bCs/>
          <w:sz w:val="24"/>
        </w:rPr>
        <w:t>外形差异大，几何参数多，学者们开始尝试利用神经网络技术，通过已知流场反推并预测等效砂砾高度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882811">
        <w:rPr>
          <w:rFonts w:hint="eastAsia"/>
          <w:bCs/>
          <w:sz w:val="24"/>
        </w:rPr>
        <w:t>以用于后续建模</w:t>
      </w:r>
      <w:r>
        <w:rPr>
          <w:rFonts w:hint="eastAsia"/>
          <w:bCs/>
          <w:sz w:val="24"/>
        </w:rPr>
        <w:t>。</w:t>
      </w:r>
      <w:r>
        <w:rPr>
          <w:rFonts w:hint="eastAsia"/>
          <w:bCs/>
          <w:sz w:val="24"/>
        </w:rPr>
        <w:t>Joubari</w:t>
      </w:r>
      <w:r>
        <w:rPr>
          <w:rFonts w:hint="eastAsia"/>
          <w:bCs/>
          <w:sz w:val="24"/>
        </w:rPr>
        <w:t>等人</w:t>
      </w:r>
      <w:r>
        <w:rPr>
          <w:bCs/>
          <w:sz w:val="24"/>
        </w:rPr>
        <w:fldChar w:fldCharType="begin"/>
      </w:r>
      <w:r w:rsidR="009232B3">
        <w:rPr>
          <w:bCs/>
          <w:sz w:val="24"/>
        </w:rPr>
        <w:instrText xml:space="preserve"> ADDIN ZOTERO_ITEM CSL_CITATION {"citationID":"ab2fek5p1h","properties":{"formattedCitation":"\\super [14]\\nosupersub{}","plainCitation":"[14]","noteIndex":0},"citationItems":[{"id":477,"uris":["http://zotero.org/users/13872798/items/JTGRC98W"],"itemData":{"id":477,"type":"article-journal","abstract":"Abstract\n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9232B3" w:rsidRPr="009232B3">
        <w:rPr>
          <w:kern w:val="0"/>
          <w:sz w:val="24"/>
          <w:vertAlign w:val="superscript"/>
        </w:rPr>
        <w:t>[14]</w:t>
      </w:r>
      <w:r>
        <w:rPr>
          <w:bCs/>
          <w:sz w:val="24"/>
        </w:rPr>
        <w:fldChar w:fldCharType="end"/>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楷体_GB2312" w:hint="eastAsia"/>
          <w:bCs/>
          <w:sz w:val="24"/>
          <w:szCs w:val="32"/>
        </w:rPr>
        <w:t>的最大误差控制在</w:t>
      </w:r>
      <w:r w:rsidRPr="00236293">
        <w:rPr>
          <w:rFonts w:hint="eastAsia"/>
          <w:bCs/>
          <w:sz w:val="24"/>
        </w:rPr>
        <w:t>30%</w:t>
      </w:r>
      <w:r w:rsidRPr="006A1974">
        <w:rPr>
          <w:rFonts w:ascii="Times New Roman Bold" w:hAnsi="Times New Roman Bold" w:cs="楷体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Pr>
          <w:rFonts w:hint="eastAsia"/>
          <w:bCs/>
          <w:sz w:val="24"/>
        </w:rPr>
        <w:t>，</w:t>
      </w:r>
      <w:r w:rsidR="00A03DD6">
        <w:rPr>
          <w:rFonts w:hint="eastAsia"/>
          <w:bCs/>
          <w:sz w:val="24"/>
        </w:rPr>
        <w:t xml:space="preserve"> </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w:t>
      </w:r>
      <w:r>
        <w:rPr>
          <w:rFonts w:hint="eastAsia"/>
          <w:bCs/>
          <w:sz w:val="24"/>
        </w:rPr>
        <w:lastRenderedPageBreak/>
        <w:t>了等效砂砾</w:t>
      </w:r>
      <w:r w:rsidR="00107D9D">
        <w:rPr>
          <w:rFonts w:hint="eastAsia"/>
          <w:bCs/>
          <w:sz w:val="24"/>
        </w:rPr>
        <w:t>高度</w:t>
      </w:r>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6200CB" w:rsidRPr="00166EC8">
        <w:rPr>
          <w:rFonts w:hint="eastAsia"/>
          <w:b/>
          <w:sz w:val="24"/>
        </w:rPr>
        <w:t>但</w:t>
      </w:r>
      <w:r w:rsidR="00C24881" w:rsidRPr="001439B0">
        <w:rPr>
          <w:rFonts w:hint="eastAsia"/>
          <w:b/>
          <w:sz w:val="24"/>
        </w:rPr>
        <w:t>泛化</w:t>
      </w:r>
      <w:r w:rsidR="00254BD2" w:rsidRPr="001439B0">
        <w:rPr>
          <w:rFonts w:hint="eastAsia"/>
          <w:b/>
          <w:sz w:val="24"/>
        </w:rPr>
        <w:t>能力</w:t>
      </w:r>
      <w:r w:rsidR="00F660F6">
        <w:rPr>
          <w:rFonts w:hint="eastAsia"/>
          <w:b/>
          <w:sz w:val="24"/>
        </w:rPr>
        <w:t>同样存在瓶颈</w:t>
      </w:r>
      <w:r w:rsidR="00531096">
        <w:rPr>
          <w:rFonts w:hint="eastAsia"/>
          <w:bCs/>
          <w:sz w:val="24"/>
        </w:rPr>
        <w:t>，</w:t>
      </w:r>
      <w:r w:rsidR="008A00A1" w:rsidRPr="00F5015E">
        <w:rPr>
          <w:rFonts w:hint="eastAsia"/>
          <w:b/>
          <w:sz w:val="24"/>
        </w:rPr>
        <w:t>并且</w:t>
      </w:r>
      <w:r w:rsidR="008A00A1" w:rsidRPr="00DC55FA">
        <w:rPr>
          <w:rFonts w:hint="eastAsia"/>
          <w:b/>
          <w:sz w:val="24"/>
        </w:rPr>
        <w:t>无法处理</w:t>
      </w:r>
      <w:r w:rsidR="00037765">
        <w:rPr>
          <w:rFonts w:hint="eastAsia"/>
          <w:b/>
          <w:sz w:val="24"/>
        </w:rPr>
        <w:t>各向异性分布</w:t>
      </w:r>
      <w:r w:rsidR="007423E0">
        <w:rPr>
          <w:rFonts w:hint="eastAsia"/>
          <w:b/>
          <w:sz w:val="24"/>
        </w:rPr>
        <w:t>粗糙元</w:t>
      </w:r>
      <w:r w:rsidR="006A74D4">
        <w:rPr>
          <w:rFonts w:hint="eastAsia"/>
          <w:b/>
          <w:sz w:val="24"/>
        </w:rPr>
        <w:t>的</w:t>
      </w:r>
      <w:r w:rsidR="0058676B">
        <w:rPr>
          <w:rFonts w:hint="eastAsia"/>
          <w:b/>
          <w:sz w:val="24"/>
        </w:rPr>
        <w:t>情况</w:t>
      </w:r>
      <w:r w:rsidR="006A7497">
        <w:rPr>
          <w:rFonts w:hint="eastAsia"/>
          <w:bCs/>
          <w:sz w:val="24"/>
        </w:rPr>
        <w:t>。</w:t>
      </w:r>
    </w:p>
    <w:p w14:paraId="77189C70" w14:textId="45D62BB9" w:rsidR="00F23B0C" w:rsidRDefault="00B618D6" w:rsidP="00B618D6">
      <w:pPr>
        <w:snapToGrid w:val="0"/>
        <w:spacing w:line="440" w:lineRule="exact"/>
        <w:ind w:firstLine="42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r w:rsidR="00FC46C7" w:rsidRPr="006B44F6">
        <w:rPr>
          <w:bCs/>
          <w:sz w:val="24"/>
        </w:rPr>
        <w:t>Alzahrani</w:t>
      </w:r>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Pr>
          <w:rFonts w:hint="eastAsia"/>
          <w:bCs/>
          <w:sz w:val="24"/>
        </w:rPr>
        <w:t>以上工作体现了</w:t>
      </w:r>
      <w:r w:rsidR="00FC46C7">
        <w:rPr>
          <w:rFonts w:hint="eastAsia"/>
          <w:bCs/>
          <w:sz w:val="24"/>
        </w:rPr>
        <w:t>GNN</w:t>
      </w:r>
      <w:r w:rsidR="00FC46C7">
        <w:rPr>
          <w:rFonts w:hint="eastAsia"/>
          <w:bCs/>
          <w:sz w:val="24"/>
        </w:rPr>
        <w:t>在</w:t>
      </w:r>
      <w:r w:rsidR="002F0A63">
        <w:rPr>
          <w:rFonts w:hint="eastAsia"/>
          <w:bCs/>
          <w:sz w:val="24"/>
        </w:rPr>
        <w:t>各向异性</w:t>
      </w:r>
      <w:r w:rsidR="00FC46C7">
        <w:rPr>
          <w:rFonts w:hint="eastAsia"/>
          <w:bCs/>
          <w:sz w:val="24"/>
        </w:rPr>
        <w:t>拓扑结构中的应用优势</w:t>
      </w:r>
      <w:r w:rsidR="00C54D7A">
        <w:rPr>
          <w:rFonts w:hint="eastAsia"/>
          <w:bCs/>
          <w:sz w:val="24"/>
        </w:rPr>
        <w:t>，而粗糙</w:t>
      </w:r>
      <w:r w:rsidR="0073011A">
        <w:rPr>
          <w:rFonts w:hint="eastAsia"/>
          <w:bCs/>
          <w:sz w:val="24"/>
        </w:rPr>
        <w:t>壁和多孔介质相似的拓扑</w:t>
      </w:r>
      <w:r w:rsidR="00BD2BA9">
        <w:rPr>
          <w:rFonts w:hint="eastAsia"/>
          <w:bCs/>
          <w:sz w:val="24"/>
        </w:rPr>
        <w:t>特征</w:t>
      </w:r>
      <w:r w:rsidR="00513FAF">
        <w:rPr>
          <w:rFonts w:hint="eastAsia"/>
          <w:bCs/>
          <w:sz w:val="24"/>
        </w:rPr>
        <w:t>也为基于神经网络方法</w:t>
      </w:r>
      <w:r w:rsidR="00B12ED5">
        <w:rPr>
          <w:rFonts w:hint="eastAsia"/>
          <w:bCs/>
          <w:sz w:val="24"/>
        </w:rPr>
        <w:t>的粗糙壁</w:t>
      </w:r>
      <w:r w:rsidR="00513FAF">
        <w:rPr>
          <w:rFonts w:hint="eastAsia"/>
          <w:bCs/>
          <w:sz w:val="24"/>
        </w:rPr>
        <w:t>近壁面</w:t>
      </w:r>
      <w:r w:rsidR="00FD272E">
        <w:rPr>
          <w:rFonts w:hint="eastAsia"/>
          <w:bCs/>
          <w:sz w:val="24"/>
        </w:rPr>
        <w:t>流动</w:t>
      </w:r>
      <w:r w:rsidR="00201B95">
        <w:rPr>
          <w:rFonts w:hint="eastAsia"/>
          <w:bCs/>
          <w:sz w:val="24"/>
        </w:rPr>
        <w:t>建模</w:t>
      </w:r>
      <w:r w:rsidR="00513FAF">
        <w:rPr>
          <w:rFonts w:hint="eastAsia"/>
          <w:bCs/>
          <w:sz w:val="24"/>
        </w:rPr>
        <w:t>提供了一种</w:t>
      </w:r>
      <w:r w:rsidR="00DD1BB6">
        <w:rPr>
          <w:rFonts w:hint="eastAsia"/>
          <w:bCs/>
          <w:sz w:val="24"/>
        </w:rPr>
        <w:t>潜在</w:t>
      </w:r>
      <w:r w:rsidR="00513FAF">
        <w:rPr>
          <w:rFonts w:hint="eastAsia"/>
          <w:bCs/>
          <w:sz w:val="24"/>
        </w:rPr>
        <w:t>思路</w:t>
      </w:r>
      <w:r w:rsidR="00F23B0C">
        <w:rPr>
          <w:rFonts w:hint="eastAsia"/>
          <w:bCs/>
          <w:sz w:val="24"/>
        </w:rPr>
        <w:t>。</w:t>
      </w:r>
    </w:p>
    <w:p w14:paraId="0CEA5AD9" w14:textId="7554A54D" w:rsidR="00965306" w:rsidRDefault="00965306" w:rsidP="00965306">
      <w:pPr>
        <w:pStyle w:val="section"/>
        <w:ind w:firstLine="482"/>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6A5610DE" w:rsidR="00E926CB" w:rsidRDefault="00965306" w:rsidP="00B61BA0">
      <w:pPr>
        <w:pStyle w:val="section"/>
        <w:ind w:firstLine="480"/>
        <w:rPr>
          <w:rFonts w:hint="eastAsia"/>
        </w:rPr>
      </w:pPr>
      <w:r>
        <w:rPr>
          <w:rFonts w:hint="eastAsia"/>
          <w:b w:val="0"/>
          <w:bCs/>
        </w:rPr>
        <w:t>对于类边界层流动，大量的试验和模拟研究表明粗糙壁同样存在壁面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Cambria Math" w:hAnsi="Cambria Math" w:cs="XITS Math"/>
          </w:rPr>
          <m:t>Δ</m:t>
        </m:r>
        <m:r>
          <m:rPr>
            <m:sty m:val="bi"/>
          </m:rP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326DD6">
        <w:rPr>
          <w:noProof/>
          <w:position w:val="-8"/>
        </w:rPr>
        <w:pict w14:anchorId="51288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05pt;height:22.8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326DD6">
        <w:rPr>
          <w:noProof/>
          <w:position w:val="-8"/>
        </w:rPr>
        <w:pict w14:anchorId="4A061A0D">
          <v:shape id="_x0000_i1026" type="#_x0000_t75" alt="" style="width:13.15pt;height:22.8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002F4877">
        <w:rPr>
          <w:rFonts w:hint="eastAsia"/>
          <w:b w:val="0"/>
          <w:bCs/>
        </w:rPr>
        <w:t>的依赖函数从边界层厚度转变为粗糙特征高度</w:t>
      </w:r>
      <m:oMath>
        <m:r>
          <m:rPr>
            <m:sty m:val="bi"/>
          </m:rP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EF613A">
        <w:rPr>
          <w:rFonts w:hint="eastAsia"/>
        </w:rPr>
        <w:t>并且</w:t>
      </w:r>
      <w:r w:rsidR="00997E96" w:rsidRPr="00FA1672">
        <w:rPr>
          <w:rFonts w:hint="eastAsia"/>
        </w:rPr>
        <w:t>已有证据表明粗糙壁面的近壁面动力学</w:t>
      </w:r>
      <w:r w:rsidR="006E7BF2">
        <w:rPr>
          <w:rFonts w:hint="eastAsia"/>
        </w:rPr>
        <w:t>与</w:t>
      </w:r>
      <w:r w:rsidR="006E7BF2" w:rsidRPr="00FA1672">
        <w:rPr>
          <w:rFonts w:hint="eastAsia"/>
        </w:rPr>
        <w:t>热力学</w:t>
      </w:r>
      <w:r w:rsidR="00997E96" w:rsidRPr="00FA1672">
        <w:rPr>
          <w:rFonts w:hint="eastAsia"/>
        </w:rPr>
        <w:t>特征存在有显著区别</w:t>
      </w:r>
      <w:r w:rsidR="00997E96" w:rsidRPr="00FA1672">
        <w:rPr>
          <w:rFonts w:hint="eastAsia"/>
        </w:rPr>
        <w:fldChar w:fldCharType="begin"/>
      </w:r>
      <w:r w:rsidR="00A124E4">
        <w:rPr>
          <w:rFonts w:hint="eastAsia"/>
        </w:rPr>
        <w:instrText xml:space="preserve"> ADDIN ZOTERO_ITEM CSL_CITATION {"citationID":"b395QQBk","properties":{"formattedCitation":"\\super [30,31]\\nosupersub{}","plainCitation":"[30,31]","noteIndex":0},"citationItems":[{"id":312,"uris":["http://zotero.org/users/13872798/items/GNRPT5KZ"],"itemData":{"id":312,"type":"article-journal","container-title":"International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997E96" w:rsidRPr="00FA1672">
        <w:rPr>
          <w:rFonts w:hint="eastAsia"/>
        </w:rPr>
        <w:fldChar w:fldCharType="separate"/>
      </w:r>
      <w:r w:rsidR="00A124E4" w:rsidRPr="00A124E4">
        <w:rPr>
          <w:kern w:val="0"/>
          <w:vertAlign w:val="superscript"/>
        </w:rPr>
        <w:t>[30,31]</w:t>
      </w:r>
      <w:r w:rsidR="00997E96" w:rsidRPr="00FA1672">
        <w:rPr>
          <w:rFonts w:hint="eastAsia"/>
        </w:rPr>
        <w:fldChar w:fldCharType="end"/>
      </w:r>
      <w:r w:rsidR="00997E96" w:rsidRPr="00FA1672">
        <w:rPr>
          <w:rFonts w:hint="eastAsia"/>
        </w:rPr>
        <w:t>，粗糙壁边界层雷诺比拟失效，近壁面的热力学建模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r w:rsidR="00A124E4">
        <w:rPr>
          <w:rFonts w:hint="eastAsia"/>
        </w:rPr>
        <w:instrText xml:space="preserve"> ADDIN ZOTERO_ITEM CSL_CITATION {"citationID":"mrpZEcXg","properties":{"formattedCitation":"\\super [32,33]\\nosupersub{}","plainCitation":"[32,33]","noteIndex":0},"citationItems":[{"id":308,"uris":["http://zotero.org/users/13872798/items/CIULDYRS"],"itemData":{"id":308,"type":"article-journal","abstract":"This paper describes extensions of the Spalart</w:instrText>
      </w:r>
      <w:r w:rsidR="00A124E4">
        <w:rPr>
          <w:rFonts w:hint="eastAsia"/>
        </w:rPr>
        <w:instrText>–</w:instrText>
      </w:r>
      <w:r w:rsidR="00A124E4">
        <w:rPr>
          <w:rFonts w:hint="eastAsia"/>
        </w:rPr>
        <w:instrText>Allmaras model to surface roughness, developed independently by Boeing and ONERA. They are rather simple and numerically benign, yield similar predictions,</w:instrText>
      </w:r>
      <w:r w:rsidR="00A124E4">
        <w:instrText xml:space="preserve"> and are in fair agreement with experiments. They do not provide a description of the </w:instrText>
      </w:r>
      <w:r w:rsidR="00A124E4">
        <w:rPr>
          <w:rFonts w:ascii="Times New Roman" w:hAnsi="Times New Roman" w:cs="Times New Roman"/>
        </w:rPr>
        <w:instrText>ﬂ</w:instrText>
      </w:r>
      <w:r w:rsidR="00A124E4">
        <w:instrText xml:space="preserve">ow near the roughness elements, but rely instead on the </w:instrText>
      </w:r>
      <w:r w:rsidR="00A124E4">
        <w:rPr>
          <w:rFonts w:hint="eastAsia"/>
        </w:rPr>
        <w:instrText>‘‘</w:instrText>
      </w:r>
      <w:r w:rsidR="00A124E4">
        <w:instrText>equivalent sand grain</w:instrText>
      </w:r>
      <w:r w:rsidR="00A124E4">
        <w:rPr>
          <w:rFonts w:hint="eastAsia"/>
        </w:rPr>
        <w:instrText>’’</w:instrText>
      </w:r>
      <w:r w:rsidR="00A124E4">
        <w:instrText xml:space="preserve"> approach. In that sense, they are not self-contained. The uncertain accuracy of the se</w:instrText>
      </w:r>
      <w:r w:rsidR="00A124E4">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A124E4">
        <w:instrText>test cases reveal an incompatibility between the predicted e</w:instrText>
      </w:r>
      <w:r w:rsidR="00A124E4">
        <w:rPr>
          <w:rFonts w:ascii="Times New Roman" w:hAnsi="Times New Roman" w:cs="Times New Roman"/>
        </w:rPr>
        <w:instrText>ﬀ</w:instrText>
      </w:r>
      <w:r w:rsidR="00A124E4">
        <w:instrText>ect of roughness on heat transfer and on skin friction. i.e. if the sand grain size is adjusted for skin friction, the heat transfer is too high.","container-title":"International Journal of Hea</w:instrText>
      </w:r>
      <w:r w:rsidR="00A124E4">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A124E4">
        <w:rPr>
          <w:rFonts w:hint="eastAsia"/>
        </w:rPr>
        <w:instrText>–</w:instrText>
      </w:r>
      <w:r w:rsidR="00A124E4">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997E96" w:rsidRPr="00FA1672">
        <w:rPr>
          <w:rFonts w:hint="eastAsia"/>
        </w:rPr>
        <w:fldChar w:fldCharType="separate"/>
      </w:r>
      <w:r w:rsidR="00A124E4" w:rsidRPr="00A124E4">
        <w:rPr>
          <w:kern w:val="0"/>
          <w:vertAlign w:val="superscript"/>
        </w:rPr>
        <w:t>[32,33]</w:t>
      </w:r>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6C64F4">
        <w:rPr>
          <w:rFonts w:hint="eastAsia"/>
        </w:rPr>
        <w:t>除此之外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p>
    <w:p w14:paraId="4C64720C" w14:textId="5E658B64" w:rsidR="003A09F5" w:rsidRPr="001E152A" w:rsidRDefault="00615E66" w:rsidP="00B61BA0">
      <w:pPr>
        <w:pStyle w:val="section"/>
        <w:ind w:firstLine="480"/>
        <w:rPr>
          <w:rFonts w:hint="eastAsia"/>
          <w:b w:val="0"/>
          <w:bCs/>
        </w:rPr>
      </w:pPr>
      <w:r>
        <w:rPr>
          <w:rFonts w:hint="eastAsia"/>
          <w:b w:val="0"/>
          <w:bCs/>
        </w:rPr>
        <w:lastRenderedPageBreak/>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A124E4">
        <w:rPr>
          <w:rFonts w:hint="eastAsia"/>
          <w:b w:val="0"/>
          <w:bCs/>
        </w:rPr>
        <w:instrText xml:space="preserve"> ADDIN ZOTERO_ITEM CSL_CITATION {"citationID":"lAwsmj1U","properties":{"formattedCitation":"\\super [34]\\nosupersub{}","plainCitation":"[34]","noteIndex":0},"citationItems":[{"id":463,"uris":["http://zotero.org/users/13872798/items/W9LLJC8H"],"itemData":</w:instrText>
      </w:r>
      <w:r w:rsidR="00A124E4">
        <w:rPr>
          <w:b w:val="0"/>
          <w:bCs/>
        </w:rPr>
        <w:instrText xml:space="preserve">{"id":463,"type":"article-journal","abstract":"Rough surfaces are common on high-speed vehicles, for example on heat shields, but compressibility is not usually taken into account in the </w:instrText>
      </w:r>
      <w:r w:rsidR="00A124E4">
        <w:rPr>
          <w:rFonts w:ascii="Times New Roman" w:hAnsi="Times New Roman" w:cs="Times New Roman"/>
          <w:b w:val="0"/>
          <w:bCs/>
        </w:rPr>
        <w:instrText>ﬂ</w:instrText>
      </w:r>
      <w:r w:rsidR="00A124E4">
        <w:rPr>
          <w:b w:val="0"/>
          <w:bCs/>
        </w:rPr>
        <w:instrText xml:space="preserve">ow modelling other than through the mean density. In the present study, supersonic fully-developed turbulent rough wall channel </w:instrText>
      </w:r>
      <w:r w:rsidR="00A124E4">
        <w:rPr>
          <w:rFonts w:ascii="Times New Roman" w:hAnsi="Times New Roman" w:cs="Times New Roman"/>
          <w:b w:val="0"/>
          <w:bCs/>
        </w:rPr>
        <w:instrText>ﬂ</w:instrText>
      </w:r>
      <w:r w:rsidR="00A124E4">
        <w:rPr>
          <w:b w:val="0"/>
          <w:bCs/>
        </w:rPr>
        <w:instrText>ows are simulated using direct numerical simulation to investigate whether strong compressibility effects signi</w:instrText>
      </w:r>
      <w:r w:rsidR="00A124E4">
        <w:rPr>
          <w:rFonts w:ascii="Times New Roman" w:hAnsi="Times New Roman" w:cs="Times New Roman"/>
          <w:b w:val="0"/>
          <w:bCs/>
        </w:rPr>
        <w:instrText>ﬁ</w:instrText>
      </w:r>
      <w:r w:rsidR="00A124E4">
        <w:rPr>
          <w:b w:val="0"/>
          <w:bCs/>
        </w:rPr>
        <w:instrText xml:space="preserve">cantly alter the mean </w:instrText>
      </w:r>
      <w:r w:rsidR="00A124E4">
        <w:rPr>
          <w:rFonts w:ascii="Times New Roman" w:hAnsi="Times New Roman" w:cs="Times New Roman"/>
          <w:b w:val="0"/>
          <w:bCs/>
        </w:rPr>
        <w:instrText>ﬂ</w:instrText>
      </w:r>
      <w:r w:rsidR="00A124E4">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A124E4">
        <w:rPr>
          <w:rFonts w:ascii="Times New Roman" w:hAnsi="Times New Roman" w:cs="Times New Roman"/>
          <w:b w:val="0"/>
          <w:bCs/>
        </w:rPr>
        <w:instrText>ﬁ</w:instrText>
      </w:r>
      <w:r w:rsidR="00A124E4">
        <w:rPr>
          <w:b w:val="0"/>
          <w:bCs/>
        </w:rPr>
        <w:instrText>cit values are found to decrease with increasing Mach number. It is also found that at Mach 3.0 signi</w:instrText>
      </w:r>
      <w:r w:rsidR="00A124E4">
        <w:rPr>
          <w:rFonts w:ascii="Times New Roman" w:hAnsi="Times New Roman" w:cs="Times New Roman"/>
          <w:b w:val="0"/>
          <w:bCs/>
        </w:rPr>
        <w:instrText>ﬁ</w:instrText>
      </w:r>
      <w:r w:rsidR="00A124E4">
        <w:rPr>
          <w:b w:val="0"/>
          <w:bCs/>
        </w:rPr>
        <w:instrText xml:space="preserve">cant differences occur in the mean </w:instrText>
      </w:r>
      <w:r w:rsidR="00A124E4">
        <w:rPr>
          <w:rFonts w:ascii="Times New Roman" w:hAnsi="Times New Roman" w:cs="Times New Roman"/>
          <w:b w:val="0"/>
          <w:bCs/>
        </w:rPr>
        <w:instrText>ﬂ</w:instrText>
      </w:r>
      <w:r w:rsidR="00A124E4">
        <w:rPr>
          <w:b w:val="0"/>
          <w:bCs/>
        </w:rPr>
        <w:instrText xml:space="preserve">ow and turbulence statistics throughout the channel and not just in a roughness sublayer. These differences are found to be due to the presence of </w:instrText>
      </w:r>
      <w:r w:rsidR="00A124E4">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A124E4" w:rsidRPr="00A124E4">
        <w:rPr>
          <w:kern w:val="0"/>
          <w:vertAlign w:val="superscript"/>
        </w:rPr>
        <w:t>[34]</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A124E4">
        <w:rPr>
          <w:rFonts w:hint="eastAsia"/>
          <w:b w:val="0"/>
          <w:bCs/>
        </w:rPr>
        <w:instrText xml:space="preserve"> ADDIN ZOTERO_ITEM CSL_CITATION {"citationID":"gy6hvRRI","properties":{"formattedCitation":"\\super [35]\\nosupersub{}","plainCitation":"[35]","noteIndex":0},"citationItems":[{"id":429,"uris":["http://zotero.org/users/13872798/items/YC3UKJR7"],"itemData":</w:instrText>
      </w:r>
      <w:r w:rsidR="00A124E4">
        <w:rPr>
          <w:b w:val="0"/>
          <w:bCs/>
        </w:rPr>
        <w:instrText>{"id":429,"type":"article-journal","abstract":"The effects of periodic crosshatch roughness (k+ = 160) on a Mach 4.9 turbulent boundary layer (Re</w:instrText>
      </w:r>
      <w:r w:rsidR="00A124E4">
        <w:rPr>
          <w:rFonts w:hint="eastAsia"/>
          <w:b w:val="0"/>
          <w:bCs/>
        </w:rPr>
        <w:instrText>θ</w:instrText>
      </w:r>
      <w:r w:rsidR="00A124E4">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A124E4">
        <w:rPr>
          <w:rFonts w:hint="eastAsia"/>
          <w:b w:val="0"/>
          <w:bCs/>
        </w:rPr>
        <w:instrText>θ</w:instrText>
      </w:r>
      <w:r w:rsidR="00A124E4">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A124E4">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A124E4">
        <w:rPr>
          <w:b w:val="0"/>
          <w:bCs/>
        </w:rPr>
        <w:instrText xml:space="preserve">egions, respectively. A spectral analysis of the data suggests a relative homogenizing of the most energetic scales near </w:instrText>
      </w:r>
      <w:r w:rsidR="00A124E4">
        <w:rPr>
          <w:rFonts w:hint="eastAsia"/>
          <w:b w:val="0"/>
          <w:bCs/>
        </w:rPr>
        <w:instrText>Λ</w:instrText>
      </w:r>
      <w:r w:rsidR="00A124E4">
        <w:rPr>
          <w:b w:val="0"/>
          <w:bCs/>
        </w:rPr>
        <w:instrText xml:space="preserve"> = </w:instrText>
      </w:r>
      <w:r w:rsidR="00A124E4">
        <w:rPr>
          <w:rFonts w:ascii="Cambria Math" w:hAnsi="Cambria Math" w:cs="Cambria Math"/>
          <w:b w:val="0"/>
          <w:bCs/>
        </w:rPr>
        <w:instrText>∼</w:instrText>
      </w:r>
      <w:r w:rsidR="00A124E4">
        <w:rPr>
          <w:b w:val="0"/>
          <w:bCs/>
        </w:rPr>
        <w:instrText xml:space="preserve"> 0.5</w:instrText>
      </w:r>
      <w:r w:rsidR="00A124E4">
        <w:rPr>
          <w:rFonts w:hint="eastAsia"/>
          <w:b w:val="0"/>
          <w:bCs/>
        </w:rPr>
        <w:instrText>δ</w:instrText>
      </w:r>
      <w:r w:rsidR="00A124E4">
        <w:rPr>
          <w:b w:val="0"/>
          <w:bCs/>
        </w:rPr>
        <w:instrText xml:space="preserve"> across the rough-wall boundary layer.","container-title":"Physics of Fluids","DOI":"10.1063/1.4944657","ISSN":"1070-6631, 1</w:instrText>
      </w:r>
      <w:r w:rsidR="00A124E4">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A124E4" w:rsidRPr="00A124E4">
        <w:rPr>
          <w:kern w:val="0"/>
          <w:vertAlign w:val="superscript"/>
        </w:rPr>
        <w:t>[35]</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A124E4">
        <w:rPr>
          <w:rFonts w:hint="eastAsia"/>
          <w:b w:val="0"/>
          <w:bCs/>
        </w:rPr>
        <w:instrText xml:space="preserve"> ADDIN ZOTERO_ITEM CSL_CITATION {"citationID":"ojM6Qqus","properties":{"formattedCitation":"\\super [36,37]\\nosupersub{}","plainCitation":"[36,37]","noteIndex":0},"citationItems":[{"id":467,"uris":["http://zotero.org/users/13872798/items/UCWA6GTQ"],"itemData":{"id":467,"type":"paper-conference","container-title":"47th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A124E4" w:rsidRPr="00A124E4">
        <w:rPr>
          <w:kern w:val="0"/>
          <w:vertAlign w:val="superscript"/>
        </w:rPr>
        <w:t>[36,37]</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r w:rsidR="00A124E4">
        <w:rPr>
          <w:rFonts w:hint="eastAsia"/>
          <w:b w:val="0"/>
          <w:bCs/>
        </w:rPr>
        <w:instrText xml:space="preserve"> ADDIN ZOTERO_ITEM CSL_CITATION {"citationID":"gvjkr6Oj","properties":{"formattedCitation":"\\super [38]\\nosupersub{}","plainCitation":"[38]","noteIndex":0},"citationItems":[{"id":424,"uris":["http://zotero.org/users/13872798/items/KPS23ABG"],"itemData":{"id":424,"type":"article-journal","abstract":"We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A124E4">
        <w:rPr>
          <w:rFonts w:hint="eastAsia"/>
          <w:b w:val="0"/>
          <w:bCs/>
        </w:rPr>
        <w:instrText>–</w:instrText>
      </w:r>
      <w:r w:rsidR="00A124E4">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A124E4">
        <w:rPr>
          <w:rFonts w:hint="eastAsia"/>
          <w:b w:val="0"/>
          <w:bCs/>
        </w:rPr>
        <w:instrText>–</w:instrText>
      </w:r>
      <w:r w:rsidR="00A124E4">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A124E4" w:rsidRPr="00A124E4">
        <w:rPr>
          <w:kern w:val="0"/>
          <w:vertAlign w:val="superscript"/>
        </w:rPr>
        <w:t>[38]</w:t>
      </w:r>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A124E4">
        <w:rPr>
          <w:rFonts w:hint="eastAsia"/>
          <w:b w:val="0"/>
          <w:bCs/>
        </w:rPr>
        <w:instrText xml:space="preserve"> ADDIN ZOTERO_ITEM CSL_CITATION {"citationID":"c2o1hBCE","properties":{"formattedCitation":"\\super [39]\\nosupersub{}","plainCitation":"[39]","noteIndex":0},"citationItems":[{"id":423,"uris":["http://zotero.org/users/13872798/items/R7C7XQY6"],"itemData":{"id":423,"type":"article-journal","abstract":"Compressible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A124E4">
        <w:rPr>
          <w:rFonts w:hint="eastAsia"/>
          <w:b w:val="0"/>
          <w:bCs/>
        </w:rPr>
        <w:instrText>¼</w:instrText>
      </w:r>
      <w:r w:rsidR="00A124E4">
        <w:rPr>
          <w:rFonts w:hint="eastAsia"/>
          <w:b w:val="0"/>
          <w:bCs/>
        </w:rPr>
        <w:instrText xml:space="preserve"> 2.25</w:instrText>
      </w:r>
      <w:r w:rsidR="00A124E4">
        <w:rPr>
          <w:rFonts w:hint="eastAsia"/>
          <w:b w:val="0"/>
          <w:bCs/>
        </w:rPr>
        <w:instrText>–</w:instrText>
      </w:r>
      <w:r w:rsidR="00A124E4">
        <w:rPr>
          <w:rFonts w:hint="eastAsia"/>
          <w:b w:val="0"/>
          <w:bCs/>
        </w:rPr>
        <w:instrText xml:space="preserve">7.25) and different ratios of wall-to-recovery temperature (Tw/Taw </w:instrText>
      </w:r>
      <w:r w:rsidR="00A124E4">
        <w:rPr>
          <w:rFonts w:hint="eastAsia"/>
          <w:b w:val="0"/>
          <w:bCs/>
        </w:rPr>
        <w:instrText>¼</w:instrText>
      </w:r>
      <w:r w:rsidR="00A124E4">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A124E4">
        <w:rPr>
          <w:rFonts w:hint="eastAsia"/>
          <w:b w:val="0"/>
          <w:bCs/>
        </w:rPr>
        <w:instrText>–</w:instrText>
      </w:r>
      <w:r w:rsidR="00A124E4">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A124E4" w:rsidRPr="00A124E4">
        <w:rPr>
          <w:kern w:val="0"/>
          <w:vertAlign w:val="superscript"/>
        </w:rPr>
        <w:t>[39]</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464BC6">
        <w:rPr>
          <w:rFonts w:hint="eastAsia"/>
          <w:b w:val="0"/>
          <w:bCs/>
        </w:rPr>
        <w:t>且</w:t>
      </w:r>
      <w:r w:rsidR="007B2206">
        <w:rPr>
          <w:rFonts w:hint="eastAsia"/>
          <w:b w:val="0"/>
          <w:bCs/>
        </w:rPr>
        <w:t>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A124E4">
        <w:rPr>
          <w:rFonts w:hint="eastAsia"/>
          <w:b w:val="0"/>
          <w:bCs/>
        </w:rPr>
        <w:instrText xml:space="preserve"> ADDIN ZOTERO_ITEM CSL_CITATION {"citationID":"anlj01t97f","properties":{"formattedCitation":"\\super [40]\\nosupersub{}","plainCitation":"[40]","noteIndex":0},"citationItems":[{"id":507,"uris":["http://zotero.org/users/13872798/items/GGPW5KZK"],"itemData":{"id":507,"type":"article-journal","abstract":"Significance\n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A124E4" w:rsidRPr="00A124E4">
        <w:rPr>
          <w:kern w:val="0"/>
          <w:vertAlign w:val="superscript"/>
        </w:rPr>
        <w:t>[40]</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A124E4">
        <w:rPr>
          <w:rFonts w:hint="eastAsia"/>
          <w:b w:val="0"/>
          <w:bCs/>
        </w:rPr>
        <w:instrText xml:space="preserve"> ADDIN ZOTERO_ITEM CSL_CITATION {"citationID":"ST6gc7TM","properties":{"formattedCitation":"\\super [41]\\nosupersub{}","plainCitation":"[41]","noteIndex":0},"citationItems":[{"id":270,"uris":["http://zotero.org/users/13872798/items/NHRMVIWY"],"itemData":{"id":270,"type":"article-journal","abstract":"In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A124E4" w:rsidRPr="00A124E4">
        <w:rPr>
          <w:kern w:val="0"/>
          <w:vertAlign w:val="superscript"/>
        </w:rPr>
        <w:t>[41]</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w:t>
      </w:r>
      <w:r w:rsidR="00355DBF">
        <w:rPr>
          <w:rFonts w:hint="eastAsia"/>
        </w:rPr>
        <w:t>上</w:t>
      </w:r>
      <w:r w:rsidR="00F309E5" w:rsidRPr="00A643B5">
        <w:rPr>
          <w:rFonts w:hint="eastAsia"/>
        </w:rPr>
        <w:t>，</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513045C9" w:rsidR="00B73723" w:rsidRDefault="00B73723" w:rsidP="00965306">
      <w:pPr>
        <w:pStyle w:val="section"/>
        <w:ind w:firstLine="482"/>
        <w:rPr>
          <w:rFonts w:hint="eastAsia"/>
        </w:rPr>
      </w:pPr>
      <w:r>
        <w:rPr>
          <w:rFonts w:hint="eastAsia"/>
        </w:rPr>
        <w:t xml:space="preserve">1.3 </w:t>
      </w:r>
      <w:r w:rsidR="00950B9E">
        <w:rPr>
          <w:rFonts w:hint="eastAsia"/>
        </w:rPr>
        <w:t>小结</w:t>
      </w:r>
    </w:p>
    <w:p w14:paraId="06C61FC5" w14:textId="211F734D" w:rsidR="00315487" w:rsidRPr="006A6B41" w:rsidRDefault="00272073" w:rsidP="00FE73E6">
      <w:pPr>
        <w:snapToGrid w:val="0"/>
        <w:spacing w:line="440" w:lineRule="exact"/>
        <w:ind w:firstLineChars="200" w:firstLine="480"/>
        <w:rPr>
          <w:bCs/>
          <w:sz w:val="24"/>
        </w:rPr>
      </w:pPr>
      <w:r w:rsidRPr="006A6B41">
        <w:rPr>
          <w:rFonts w:hint="eastAsia"/>
          <w:bCs/>
          <w:sz w:val="24"/>
        </w:rPr>
        <w:t>综上</w:t>
      </w:r>
      <w:r w:rsidR="001C493F" w:rsidRPr="006A6B41">
        <w:rPr>
          <w:rFonts w:hint="eastAsia"/>
          <w:bCs/>
          <w:sz w:val="24"/>
        </w:rPr>
        <w:t>所述</w:t>
      </w:r>
      <w:r w:rsidRPr="006A6B41">
        <w:rPr>
          <w:rFonts w:hint="eastAsia"/>
          <w:bCs/>
          <w:sz w:val="24"/>
        </w:rPr>
        <w:t>，</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将粗糙壁孔隙</w:t>
      </w:r>
      <w:r w:rsidR="00302175">
        <w:rPr>
          <w:rFonts w:hint="eastAsia"/>
          <w:bCs/>
          <w:sz w:val="24"/>
        </w:rPr>
        <w:t>与图神经网络（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26D57E28" w14:textId="77777777" w:rsidR="00A124E4" w:rsidRPr="00A124E4" w:rsidRDefault="00E910D3" w:rsidP="00A124E4">
      <w:pPr>
        <w:pStyle w:val="Bibliography"/>
      </w:pPr>
      <w:r>
        <w:rPr>
          <w:bCs/>
        </w:rPr>
        <w:fldChar w:fldCharType="begin"/>
      </w:r>
      <w:r w:rsidR="00A124E4">
        <w:rPr>
          <w:bCs/>
        </w:rPr>
        <w:instrText xml:space="preserve"> ADDIN ZOTERO_BIBL {"uncited":[],"omitted":[],"custom":[]} CSL_BIBLIOGRAPHY </w:instrText>
      </w:r>
      <w:r>
        <w:rPr>
          <w:bCs/>
        </w:rPr>
        <w:fldChar w:fldCharType="separate"/>
      </w:r>
      <w:r w:rsidR="00A124E4" w:rsidRPr="00A124E4">
        <w:t>[1]</w:t>
      </w:r>
      <w:r w:rsidR="00A124E4" w:rsidRPr="00A124E4">
        <w:tab/>
      </w:r>
      <w:r w:rsidR="00A124E4" w:rsidRPr="00A124E4">
        <w:t>柴山</w:t>
      </w:r>
      <w:r w:rsidR="00A124E4" w:rsidRPr="00A124E4">
        <w:t xml:space="preserve">. </w:t>
      </w:r>
      <w:r w:rsidR="00A124E4" w:rsidRPr="00A124E4">
        <w:t>高超声速武器优势何在</w:t>
      </w:r>
      <w:r w:rsidR="00A124E4" w:rsidRPr="00A124E4">
        <w:t xml:space="preserve">[N/OL]. </w:t>
      </w:r>
      <w:r w:rsidR="00A124E4" w:rsidRPr="00A124E4">
        <w:t>解放军报</w:t>
      </w:r>
      <w:r w:rsidR="00A124E4" w:rsidRPr="00A124E4">
        <w:t>. http://www.81.cn/jfjbmap/content/2021-02/04/content_282203.htm.</w:t>
      </w:r>
    </w:p>
    <w:p w14:paraId="675582CB" w14:textId="77777777" w:rsidR="00A124E4" w:rsidRPr="00A124E4" w:rsidRDefault="00A124E4" w:rsidP="00A124E4">
      <w:pPr>
        <w:pStyle w:val="Bibliography"/>
      </w:pPr>
      <w:r w:rsidRPr="00A124E4">
        <w:t>[2]</w:t>
      </w:r>
      <w:r w:rsidRPr="00A124E4">
        <w:tab/>
        <w:t xml:space="preserve">KADIVAR M, TORMEY D, MCGRANAGHAN G. A review on turbulent flow over rough </w:t>
      </w:r>
      <w:r w:rsidRPr="00A124E4">
        <w:lastRenderedPageBreak/>
        <w:t>surfaces: Fundamentals and theories[J/OL]. International Journal of Thermofluids, 2021, 10: 100077. DOI:10.1016/j.ijft.2021.100077.</w:t>
      </w:r>
    </w:p>
    <w:p w14:paraId="5687A3C6" w14:textId="77777777" w:rsidR="00A124E4" w:rsidRPr="00A124E4" w:rsidRDefault="00A124E4" w:rsidP="00A124E4">
      <w:pPr>
        <w:pStyle w:val="Bibliography"/>
      </w:pPr>
      <w:r w:rsidRPr="00A124E4">
        <w:t>[3]</w:t>
      </w:r>
      <w:r w:rsidRPr="00A124E4">
        <w:tab/>
        <w:t xml:space="preserve">STROH A, SCHÄFER K, FROHNAPFEL B, </w:t>
      </w:r>
      <w:r w:rsidRPr="00A124E4">
        <w:t>等</w:t>
      </w:r>
      <w:r w:rsidRPr="00A124E4">
        <w:t>. Rearrangement of secondary flow over spanwise heterogeneous roughness[J/OL]. Journal of Fluid Mechanics, 2020, 885: R5. DOI:10.1017/jfm.2019.1030.</w:t>
      </w:r>
    </w:p>
    <w:p w14:paraId="2CA2D0B3" w14:textId="77777777" w:rsidR="00A124E4" w:rsidRPr="00A124E4" w:rsidRDefault="00A124E4" w:rsidP="00A124E4">
      <w:pPr>
        <w:pStyle w:val="Bibliography"/>
      </w:pPr>
      <w:r w:rsidRPr="00A124E4">
        <w:t>[4]</w:t>
      </w:r>
      <w:r w:rsidRPr="00A124E4">
        <w:tab/>
        <w:t xml:space="preserve">FOROOGHI P, STROH A, SCHLATTER P, </w:t>
      </w:r>
      <w:r w:rsidRPr="00A124E4">
        <w:t>等</w:t>
      </w:r>
      <w:r w:rsidRPr="00A124E4">
        <w:t>. Direct numerical simulation of flow over dissimilar, randomly distributed roughness elements: A systematic study on the effect of surface morphology on turbulence[J/OL]. Physical Review Fluids, 2018, 3(4): 044605. DOI:10.1103/PhysRevFluids.3.044605.</w:t>
      </w:r>
    </w:p>
    <w:p w14:paraId="7D2D40D6" w14:textId="77777777" w:rsidR="00A124E4" w:rsidRPr="00A124E4" w:rsidRDefault="00A124E4" w:rsidP="00A124E4">
      <w:pPr>
        <w:pStyle w:val="Bibliography"/>
      </w:pPr>
      <w:r w:rsidRPr="00A124E4">
        <w:t>[5]</w:t>
      </w:r>
      <w:r w:rsidRPr="00A124E4">
        <w:tab/>
        <w:t>KUWATA Y, KAWAGUCHI Y. Direct numerical simulation of turbulence over systematically varied irregular rough surfaces[J/OL]. Journal of Fluid Mechanics, 2019, 862: 781-815. DOI:10.1017/jfm.2018.953.</w:t>
      </w:r>
    </w:p>
    <w:p w14:paraId="4C1D3B77" w14:textId="77777777" w:rsidR="00A124E4" w:rsidRPr="00A124E4" w:rsidRDefault="00A124E4" w:rsidP="00A124E4">
      <w:pPr>
        <w:pStyle w:val="Bibliography"/>
      </w:pPr>
      <w:r w:rsidRPr="00A124E4">
        <w:t>[6]</w:t>
      </w:r>
      <w:r w:rsidRPr="00A124E4">
        <w:tab/>
        <w:t>SHAW R H, SCHUMANN U. Large-eddy simulation of turbulent flow above and within a forest[J/OL]. Boundary-Layer Meteorology, 1992, 61(1-2): 47-64. DOI:10.1007/BF02033994.</w:t>
      </w:r>
    </w:p>
    <w:p w14:paraId="187F2976" w14:textId="77777777" w:rsidR="00A124E4" w:rsidRPr="00A124E4" w:rsidRDefault="00A124E4" w:rsidP="00A124E4">
      <w:pPr>
        <w:pStyle w:val="Bibliography"/>
      </w:pPr>
      <w:r w:rsidRPr="00A124E4">
        <w:t>[7]</w:t>
      </w:r>
      <w:r w:rsidRPr="00A124E4">
        <w:tab/>
        <w:t>VARGHESE J, DURBIN P A. Representing surface roughness in eddy resolving simulation[J/OL]. Journal of Fluid Mechanics, 2020, 897: A10. DOI:10.1017/jfm.2020.368.</w:t>
      </w:r>
    </w:p>
    <w:p w14:paraId="6166568D" w14:textId="77777777" w:rsidR="00A124E4" w:rsidRPr="00A124E4" w:rsidRDefault="00A124E4" w:rsidP="00A124E4">
      <w:pPr>
        <w:pStyle w:val="Bibliography"/>
      </w:pPr>
      <w:r w:rsidRPr="00A124E4">
        <w:t>[8]</w:t>
      </w:r>
      <w:r w:rsidRPr="00A124E4">
        <w:tab/>
        <w:t xml:space="preserve">FOROOGHI P, FROHNAPFEL B, MAGAGNATO F, </w:t>
      </w:r>
      <w:r w:rsidRPr="00A124E4">
        <w:t>等</w:t>
      </w:r>
      <w:r w:rsidRPr="00A124E4">
        <w:t>. A modified Parametric Forcing Approach for modelling of roughness[J/OL]. International Journal of Heat and Fluid Flow, 2018, 71: 200-209. DOI:10.1016/j.ijheatfluidflow.2018.03.019.</w:t>
      </w:r>
    </w:p>
    <w:p w14:paraId="2E135264" w14:textId="77777777" w:rsidR="00A124E4" w:rsidRPr="00A124E4" w:rsidRDefault="00A124E4" w:rsidP="00A124E4">
      <w:pPr>
        <w:pStyle w:val="Bibliography"/>
      </w:pPr>
      <w:r w:rsidRPr="00A124E4">
        <w:t>[9]</w:t>
      </w:r>
      <w:r w:rsidRPr="00A124E4">
        <w:tab/>
        <w:t xml:space="preserve">KRUMBEIN B, FOROOGHI P, JAKIRLIĆ S, </w:t>
      </w:r>
      <w:r w:rsidRPr="00A124E4">
        <w:t>等</w:t>
      </w:r>
      <w:r w:rsidRPr="00A124E4">
        <w:t>. VLES Modeling of Flow Over Walls with Variably-shaped Roughness by Reference to Complementary DNS[J/OL]. Flow, Turbulence and Combustion, 2017, 99(3-4): 685-703. DOI:10.1007/s10494-017-9867-1.</w:t>
      </w:r>
    </w:p>
    <w:p w14:paraId="364C80C6" w14:textId="77777777" w:rsidR="00A124E4" w:rsidRPr="00A124E4" w:rsidRDefault="00A124E4" w:rsidP="00A124E4">
      <w:pPr>
        <w:pStyle w:val="Bibliography"/>
      </w:pPr>
      <w:r w:rsidRPr="00A124E4">
        <w:t>[10]</w:t>
      </w:r>
      <w:r w:rsidRPr="00A124E4">
        <w:tab/>
        <w:t>BUSSE A, SANDHAM N D. Parametric forcing approach to rough-wall turbulent channel flow[J/OL]. Journal of Fluid Mechanics, 2012, 712: 169-202. DOI:10.1017/jfm.2012.408.</w:t>
      </w:r>
    </w:p>
    <w:p w14:paraId="2FF4F97B" w14:textId="77777777" w:rsidR="00A124E4" w:rsidRPr="00A124E4" w:rsidRDefault="00A124E4" w:rsidP="00A124E4">
      <w:pPr>
        <w:pStyle w:val="Bibliography"/>
      </w:pPr>
      <w:r w:rsidRPr="00A124E4">
        <w:t>[11]</w:t>
      </w:r>
      <w:r w:rsidRPr="00A124E4">
        <w:tab/>
        <w:t>ANDERSON W, MENEVEAU C. A Large-Eddy Simulation Model for Boundary-Layer Flow Over Surfaces with Horizontally Resolved but Vertically Unresolved Roughness Elements[J/OL]. Boundary-Layer Meteorology, 2010, 137(3): 397-415. DOI:10.1007/s10546-010-9537-5.</w:t>
      </w:r>
    </w:p>
    <w:p w14:paraId="6413BD72" w14:textId="77777777" w:rsidR="00A124E4" w:rsidRPr="00A124E4" w:rsidRDefault="00A124E4" w:rsidP="00A124E4">
      <w:pPr>
        <w:pStyle w:val="Bibliography"/>
      </w:pPr>
      <w:r w:rsidRPr="00A124E4">
        <w:t>[12]</w:t>
      </w:r>
      <w:r w:rsidRPr="00A124E4">
        <w:tab/>
        <w:t>CHEN Y, SCALO C. Effects of porous walls on near-wall supersonic turbulence[J/OL]. Physical Review Fluids, 2021, 6(8): 084607. DOI:10.1103/PhysRevFluids.6.084607.</w:t>
      </w:r>
    </w:p>
    <w:p w14:paraId="6457AF7B" w14:textId="77777777" w:rsidR="00A124E4" w:rsidRPr="00A124E4" w:rsidRDefault="00A124E4" w:rsidP="00A124E4">
      <w:pPr>
        <w:pStyle w:val="Bibliography"/>
      </w:pPr>
      <w:r w:rsidRPr="00A124E4">
        <w:t>[13]</w:t>
      </w:r>
      <w:r w:rsidRPr="00A124E4">
        <w:tab/>
        <w:t>CHEN Y, SCALO C. Trapped waves in supersonic and hypersonic turbulent channel flow over porous walls[J/OL]. Journal of Fluid Mechanics, 2021, 920: A24. DOI:10.1017/jfm.2021.428.</w:t>
      </w:r>
    </w:p>
    <w:p w14:paraId="12F3DF32" w14:textId="77777777" w:rsidR="00A124E4" w:rsidRPr="00A124E4" w:rsidRDefault="00A124E4" w:rsidP="00A124E4">
      <w:pPr>
        <w:pStyle w:val="Bibliography"/>
      </w:pPr>
      <w:r w:rsidRPr="00A124E4">
        <w:t>[14]</w:t>
      </w:r>
      <w:r w:rsidRPr="00A124E4">
        <w:tab/>
        <w:t xml:space="preserve">AGHAEI JOUYBARI M, YUAN J, BRERETON G J, </w:t>
      </w:r>
      <w:r w:rsidRPr="00A124E4">
        <w:t>等</w:t>
      </w:r>
      <w:r w:rsidRPr="00A124E4">
        <w:t>. Data-driven prediction of the equivalent sand-grain height in rough-wall turbulent flows[J/OL]. Journal of Fluid Mechanics, 2021, 912: A8. DOI:10.1017/jfm.2020.1085.</w:t>
      </w:r>
    </w:p>
    <w:p w14:paraId="30C64F04" w14:textId="77777777" w:rsidR="00A124E4" w:rsidRPr="00A124E4" w:rsidRDefault="00A124E4" w:rsidP="00A124E4">
      <w:pPr>
        <w:pStyle w:val="Bibliography"/>
      </w:pPr>
      <w:r w:rsidRPr="00A124E4">
        <w:t>[15]</w:t>
      </w:r>
      <w:r w:rsidRPr="00A124E4">
        <w:tab/>
        <w:t xml:space="preserve">YANG X I A, ZHANG W, YUAN J, </w:t>
      </w:r>
      <w:r w:rsidRPr="00A124E4">
        <w:t>等</w:t>
      </w:r>
      <w:r w:rsidRPr="00A124E4">
        <w:t>. In Search of a Universal Rough Wall Model[J/OL]. Journal of Fluids Engineering, 2023, 145(10): 101302. DOI:10.1115/1.4062820.</w:t>
      </w:r>
    </w:p>
    <w:p w14:paraId="42D21BBA" w14:textId="77777777" w:rsidR="00A124E4" w:rsidRPr="00A124E4" w:rsidRDefault="00A124E4" w:rsidP="00A124E4">
      <w:pPr>
        <w:pStyle w:val="Bibliography"/>
      </w:pPr>
      <w:r w:rsidRPr="00A124E4">
        <w:t>[16]</w:t>
      </w:r>
      <w:r w:rsidRPr="00A124E4">
        <w:tab/>
        <w:t xml:space="preserve">MA H, LI Y, YANG X, </w:t>
      </w:r>
      <w:r w:rsidRPr="00A124E4">
        <w:t>等</w:t>
      </w:r>
      <w:r w:rsidRPr="00A124E4">
        <w:t>. Data-driven prediction of the equivalent sand-grain roughness[J/OL]. Scientific Reports, 2023, 13(1): 19108. DOI:10.1038/s41598-023-46564-4.</w:t>
      </w:r>
    </w:p>
    <w:p w14:paraId="117E8F28" w14:textId="77777777" w:rsidR="00A124E4" w:rsidRPr="00A124E4" w:rsidRDefault="00A124E4" w:rsidP="00A124E4">
      <w:pPr>
        <w:pStyle w:val="Bibliography"/>
      </w:pPr>
      <w:r w:rsidRPr="00A124E4">
        <w:t>[17]</w:t>
      </w:r>
      <w:r w:rsidRPr="00A124E4">
        <w:tab/>
        <w:t xml:space="preserve">ZHOU Z, LI S, HE G, </w:t>
      </w:r>
      <w:r w:rsidRPr="00A124E4">
        <w:t>等</w:t>
      </w:r>
      <w:r w:rsidRPr="00A124E4">
        <w:t>. A data-driven distributed force model for wall-modeled large-eddy simulations of rough-wall turbulence[J/OL]. Journal of Computational Physics, 2024, 514: 113241. DOI:10.1016/j.jcp.2024.113241.</w:t>
      </w:r>
    </w:p>
    <w:p w14:paraId="3F46AA2D" w14:textId="77777777" w:rsidR="00A124E4" w:rsidRPr="00A124E4" w:rsidRDefault="00A124E4" w:rsidP="00A124E4">
      <w:pPr>
        <w:pStyle w:val="Bibliography"/>
      </w:pPr>
      <w:r w:rsidRPr="00A124E4">
        <w:t>[18]</w:t>
      </w:r>
      <w:r w:rsidRPr="00A124E4">
        <w:tab/>
        <w:t xml:space="preserve">SCARSELLI F, GORI M, AH CHUNG TSOI, </w:t>
      </w:r>
      <w:r w:rsidRPr="00A124E4">
        <w:t>等</w:t>
      </w:r>
      <w:r w:rsidRPr="00A124E4">
        <w:t>. The Graph Neural Network Model[J/OL]. IEEE Transactions on Neural Networks, 2009, 20(1): 61-80. DOI:10.1109/TNN.2008.2005605.</w:t>
      </w:r>
    </w:p>
    <w:p w14:paraId="14FB667A" w14:textId="77777777" w:rsidR="00A124E4" w:rsidRPr="00A124E4" w:rsidRDefault="00A124E4" w:rsidP="00A124E4">
      <w:pPr>
        <w:pStyle w:val="Bibliography"/>
      </w:pPr>
      <w:r w:rsidRPr="00A124E4">
        <w:lastRenderedPageBreak/>
        <w:t>[19]</w:t>
      </w:r>
      <w:r w:rsidRPr="00A124E4">
        <w:tab/>
        <w:t xml:space="preserve">PFAFF T, FORTUNATO M, SANCHEZ-GONZALEZ A, </w:t>
      </w:r>
      <w:r w:rsidRPr="00A124E4">
        <w:t>等</w:t>
      </w:r>
      <w:r w:rsidRPr="00A124E4">
        <w:t>. Learning Mesh-Based Simulation with Graph Networks[A/OL]. arXiv, 2021[2025-02-04]. http://arxiv.org/abs/2010.03409. DOI:10.48550/arXiv.2010.03409.</w:t>
      </w:r>
    </w:p>
    <w:p w14:paraId="0B971FE7" w14:textId="77777777" w:rsidR="00A124E4" w:rsidRPr="00A124E4" w:rsidRDefault="00A124E4" w:rsidP="00A124E4">
      <w:pPr>
        <w:pStyle w:val="Bibliography"/>
      </w:pPr>
      <w:r w:rsidRPr="00A124E4">
        <w:t>[20]</w:t>
      </w:r>
      <w:r w:rsidRPr="00A124E4">
        <w:tab/>
        <w:t xml:space="preserve">CAI C, VLASSIS N, MAGEE L, </w:t>
      </w:r>
      <w:r w:rsidRPr="00A124E4">
        <w:t>等</w:t>
      </w:r>
      <w:r w:rsidRPr="00A124E4">
        <w:t>. Equivariant geometric learning for digital rock physics: estimating formation factor and effective permeability tensors from Morse graph[J/OL]. International Journal for Multiscale Computational Engineering, 2023, 21(5): 1-24. DOI:10.1615/IntJMultCompEng.2022042266.</w:t>
      </w:r>
    </w:p>
    <w:p w14:paraId="3FAFA2A1" w14:textId="77777777" w:rsidR="00A124E4" w:rsidRPr="00A124E4" w:rsidRDefault="00A124E4" w:rsidP="00A124E4">
      <w:pPr>
        <w:pStyle w:val="Bibliography"/>
      </w:pPr>
      <w:r w:rsidRPr="00A124E4">
        <w:t>[21]</w:t>
      </w:r>
      <w:r w:rsidRPr="00A124E4">
        <w:tab/>
        <w:t>JIANG J, GUO B. Graph Convolutional Networks for Simulating Multi-phase Flow and Transport in Porous Media[A/OL]. arXiv, 2024[2025-02-04]. http://arxiv.org/abs/2307.04449. DOI:10.48550/arXiv.2307.04449.</w:t>
      </w:r>
    </w:p>
    <w:p w14:paraId="4FFEDFCA" w14:textId="77777777" w:rsidR="00A124E4" w:rsidRPr="00A124E4" w:rsidRDefault="00A124E4" w:rsidP="00A124E4">
      <w:pPr>
        <w:pStyle w:val="Bibliography"/>
      </w:pPr>
      <w:r w:rsidRPr="00A124E4">
        <w:t>[22]</w:t>
      </w:r>
      <w:r w:rsidRPr="00A124E4">
        <w:tab/>
        <w:t xml:space="preserve">ALZAHRANI M K, SHAPOVAL A, CHEN Z, </w:t>
      </w:r>
      <w:r w:rsidRPr="00A124E4">
        <w:t>等</w:t>
      </w:r>
      <w:r w:rsidRPr="00A124E4">
        <w:t>. Pore-GNN: A graph neural network-based framework for predicting flow properties of porous media from micro-CT images[J/OL]. Advances in Geo-Energy Research, 2023, 10(1): 39-55. DOI:10.46690/ager.2023.10.05.</w:t>
      </w:r>
    </w:p>
    <w:p w14:paraId="7FDC3866" w14:textId="77777777" w:rsidR="00A124E4" w:rsidRPr="00A124E4" w:rsidRDefault="00A124E4" w:rsidP="00A124E4">
      <w:pPr>
        <w:pStyle w:val="Bibliography"/>
      </w:pPr>
      <w:r w:rsidRPr="00A124E4">
        <w:t>[23]</w:t>
      </w:r>
      <w:r w:rsidRPr="00A124E4">
        <w:tab/>
        <w:t xml:space="preserve">ZHAO Q, HAN X, GUO R, </w:t>
      </w:r>
      <w:r w:rsidRPr="00A124E4">
        <w:t>等</w:t>
      </w:r>
      <w:r w:rsidRPr="00A124E4">
        <w:t>. A computationally efficient hybrid neural network architecture for porous media: Integrating convolutional and graph neural networks for improved property predictions[J/OL]. Advances in Water Resources, 2025, 195: 104881. DOI:10.1016/j.advwatres.2024.104881.</w:t>
      </w:r>
    </w:p>
    <w:p w14:paraId="3E6C9019" w14:textId="77777777" w:rsidR="00A124E4" w:rsidRPr="00A124E4" w:rsidRDefault="00A124E4" w:rsidP="00A124E4">
      <w:pPr>
        <w:pStyle w:val="Bibliography"/>
      </w:pPr>
      <w:r w:rsidRPr="00A124E4">
        <w:t>[24]</w:t>
      </w:r>
      <w:r w:rsidRPr="00A124E4">
        <w:tab/>
      </w:r>
      <w:r w:rsidRPr="00A124E4">
        <w:t>王建杰</w:t>
      </w:r>
      <w:r w:rsidRPr="00A124E4">
        <w:t xml:space="preserve">, </w:t>
      </w:r>
      <w:r w:rsidRPr="00A124E4">
        <w:t>易海明</w:t>
      </w:r>
      <w:r w:rsidRPr="00A124E4">
        <w:t xml:space="preserve">, </w:t>
      </w:r>
      <w:r w:rsidRPr="00A124E4">
        <w:t>潘翀</w:t>
      </w:r>
      <w:r w:rsidRPr="00A124E4">
        <w:t xml:space="preserve">, </w:t>
      </w:r>
      <w:r w:rsidRPr="00A124E4">
        <w:t>等</w:t>
      </w:r>
      <w:r w:rsidRPr="00A124E4">
        <w:t xml:space="preserve">. </w:t>
      </w:r>
      <w:r w:rsidRPr="00A124E4">
        <w:t>粗糙壁湍流研究现状综述</w:t>
      </w:r>
      <w:r w:rsidRPr="00A124E4">
        <w:t xml:space="preserve">[J]. </w:t>
      </w:r>
      <w:r w:rsidRPr="00A124E4">
        <w:t>空气动力学学报</w:t>
      </w:r>
      <w:r w:rsidRPr="00A124E4">
        <w:t>, 2017, 35(5): 611-619.</w:t>
      </w:r>
    </w:p>
    <w:p w14:paraId="65E0F043" w14:textId="77777777" w:rsidR="00A124E4" w:rsidRPr="00A124E4" w:rsidRDefault="00A124E4" w:rsidP="00A124E4">
      <w:pPr>
        <w:pStyle w:val="Bibliography"/>
      </w:pPr>
      <w:r w:rsidRPr="00A124E4">
        <w:t>[25]</w:t>
      </w:r>
      <w:r w:rsidRPr="00A124E4">
        <w:tab/>
        <w:t>JIMÉNEZ J. TURBULENT FLOWS OVER ROUGH WALLS[J/OL]. Annual Review of Fluid Mechanics, 2004, 36(1): 173-196. DOI:10.1146/annurev.fluid.36.050802.122103.</w:t>
      </w:r>
    </w:p>
    <w:p w14:paraId="016E2ABD" w14:textId="77777777" w:rsidR="00A124E4" w:rsidRPr="00A124E4" w:rsidRDefault="00A124E4" w:rsidP="00A124E4">
      <w:pPr>
        <w:pStyle w:val="Bibliography"/>
      </w:pPr>
      <w:r w:rsidRPr="00A124E4">
        <w:t>[26]</w:t>
      </w:r>
      <w:r w:rsidRPr="00A124E4">
        <w:tab/>
        <w:t>HAMA F R. Boundary Layer characteristics for smooth and rough surfaces[C/OL]. 1954. https://api.semanticscholar.org/CorpusID:198669151.</w:t>
      </w:r>
    </w:p>
    <w:p w14:paraId="7A6A3374" w14:textId="77777777" w:rsidR="00A124E4" w:rsidRPr="00A124E4" w:rsidRDefault="00A124E4" w:rsidP="00A124E4">
      <w:pPr>
        <w:pStyle w:val="Bibliography"/>
      </w:pPr>
      <w:r w:rsidRPr="00A124E4">
        <w:t>[27]</w:t>
      </w:r>
      <w:r w:rsidRPr="00A124E4">
        <w:tab/>
        <w:t>CLAUSER F H. Turbulent Boundary Layers in Adverse Pressure Gradients[J/OL]. Journal of the Aeronautical Sciences, 1954, 21(2): 91-108. DOI:10.2514/8.2938.</w:t>
      </w:r>
    </w:p>
    <w:p w14:paraId="5744DC15" w14:textId="77777777" w:rsidR="00A124E4" w:rsidRPr="00A124E4" w:rsidRDefault="00A124E4" w:rsidP="00A124E4">
      <w:pPr>
        <w:pStyle w:val="Bibliography"/>
      </w:pPr>
      <w:r w:rsidRPr="00A124E4">
        <w:t>[28]</w:t>
      </w:r>
      <w:r w:rsidRPr="00A124E4">
        <w:tab/>
        <w:t>AE P, WH S, PN J. Rough wall turbulent boundary layers[J]. Journal of Fluid Mechanics.</w:t>
      </w:r>
    </w:p>
    <w:p w14:paraId="07BBE913" w14:textId="77777777" w:rsidR="00A124E4" w:rsidRPr="00A124E4" w:rsidRDefault="00A124E4" w:rsidP="00A124E4">
      <w:pPr>
        <w:pStyle w:val="Bibliography"/>
      </w:pPr>
      <w:r w:rsidRPr="00A124E4">
        <w:t>[29]</w:t>
      </w:r>
      <w:r w:rsidRPr="00A124E4">
        <w:tab/>
        <w:t xml:space="preserve">COLEMAN S E, NIKORA V I, MCLEAN S R, </w:t>
      </w:r>
      <w:r w:rsidRPr="00A124E4">
        <w:t>等</w:t>
      </w:r>
      <w:r w:rsidRPr="00A124E4">
        <w:t>. Spatially Averaged Turbulent Flow over Square Ribs[J/OL]. Journal of Engineering Mechanics, 2007, 133(2): 194-204. DOI:10.1061/(ASCE)0733-9399(2007)133:2(194).</w:t>
      </w:r>
    </w:p>
    <w:p w14:paraId="4EE93067" w14:textId="77777777" w:rsidR="00A124E4" w:rsidRPr="00A124E4" w:rsidRDefault="00A124E4" w:rsidP="00A124E4">
      <w:pPr>
        <w:pStyle w:val="Bibliography"/>
      </w:pPr>
      <w:r w:rsidRPr="00A124E4">
        <w:t>[30]</w:t>
      </w:r>
      <w:r w:rsidRPr="00A124E4">
        <w:tab/>
        <w:t>DIPPREY D F, SABERSKY R H. Heat and momentum transfer in smooth and rough tubes at various prandtl numbers[J/OL]. International Journal of Heat and Mass Transfer, 1963, 6(5): 329-353. DOI:10.1016/0017-9310(63)90097-8.</w:t>
      </w:r>
    </w:p>
    <w:p w14:paraId="62F2C997" w14:textId="77777777" w:rsidR="00A124E4" w:rsidRPr="00A124E4" w:rsidRDefault="00A124E4" w:rsidP="00A124E4">
      <w:pPr>
        <w:pStyle w:val="Bibliography"/>
      </w:pPr>
      <w:r w:rsidRPr="00A124E4">
        <w:t>[31]</w:t>
      </w:r>
      <w:r w:rsidRPr="00A124E4">
        <w:tab/>
        <w:t>OWEN P R, THOMSON W R. Heat transfer across rough surfaces[J/OL]. Journal of Fluid Mechanics, 1963, 15(3): 321-334. DOI:10.1017/S0022112063000288.</w:t>
      </w:r>
    </w:p>
    <w:p w14:paraId="172C8E75" w14:textId="77777777" w:rsidR="00A124E4" w:rsidRPr="00A124E4" w:rsidRDefault="00A124E4" w:rsidP="00A124E4">
      <w:pPr>
        <w:pStyle w:val="Bibliography"/>
      </w:pPr>
      <w:r w:rsidRPr="00A124E4">
        <w:t>[32]</w:t>
      </w:r>
      <w:r w:rsidRPr="00A124E4">
        <w:tab/>
        <w:t>AUPOIX B, SPALART P R. Extensions of the Spalart–Allmaras turbulence model to account for wall roughness[J/OL]. International Journal of Heat and Fluid Flow, 2003, 24(4): 454-462. DOI:10.1016/S0142-727X(03)00043-2.</w:t>
      </w:r>
    </w:p>
    <w:p w14:paraId="2361E7DC" w14:textId="77777777" w:rsidR="00A124E4" w:rsidRPr="00A124E4" w:rsidRDefault="00A124E4" w:rsidP="00A124E4">
      <w:pPr>
        <w:pStyle w:val="Bibliography"/>
      </w:pPr>
      <w:r w:rsidRPr="00A124E4">
        <w:t>[33]</w:t>
      </w:r>
      <w:r w:rsidRPr="00A124E4">
        <w:tab/>
        <w:t>PRAKASH A, LAURENDEAU E. Consistent surface roughness extension for wall functions[J/OL]. International Journal of Heat and Fluid Flow, 2020, 82: 108552. DOI:10.1016/j.ijheatfluidflow.2020.108552.</w:t>
      </w:r>
    </w:p>
    <w:p w14:paraId="7E08B617" w14:textId="77777777" w:rsidR="00A124E4" w:rsidRPr="00A124E4" w:rsidRDefault="00A124E4" w:rsidP="00A124E4">
      <w:pPr>
        <w:pStyle w:val="Bibliography"/>
      </w:pPr>
      <w:r w:rsidRPr="00A124E4">
        <w:t>[34]</w:t>
      </w:r>
      <w:r w:rsidRPr="00A124E4">
        <w:tab/>
        <w:t>TYSON C J, SANDHAM N D. Numerical simulation of fully-developed compressible flows over wavy surfaces[J/OL]. International Journal of Heat and Fluid Flow, 2013, 41: 2-15. DOI:10.1016/j.ijheatfluidflow.2013.02.006.</w:t>
      </w:r>
    </w:p>
    <w:p w14:paraId="2F3E8206" w14:textId="77777777" w:rsidR="00A124E4" w:rsidRPr="00A124E4" w:rsidRDefault="00A124E4" w:rsidP="00A124E4">
      <w:pPr>
        <w:pStyle w:val="Bibliography"/>
      </w:pPr>
      <w:r w:rsidRPr="00A124E4">
        <w:t>[35]</w:t>
      </w:r>
      <w:r w:rsidRPr="00A124E4">
        <w:tab/>
        <w:t xml:space="preserve">PELTIER S J, HUMBLE R A, BOWERSOX R D W. Crosshatch roughness distortions on a </w:t>
      </w:r>
      <w:r w:rsidRPr="00A124E4">
        <w:lastRenderedPageBreak/>
        <w:t>hypersonic turbulent boundary layer[J/OL]. Physics of Fluids, 2016, 28(4): 045105. DOI:10.1063/1.4944657.</w:t>
      </w:r>
    </w:p>
    <w:p w14:paraId="0C0EE8CA" w14:textId="77777777" w:rsidR="00A124E4" w:rsidRPr="00A124E4" w:rsidRDefault="00A124E4" w:rsidP="00A124E4">
      <w:pPr>
        <w:pStyle w:val="Bibliography"/>
      </w:pPr>
      <w:r w:rsidRPr="00A124E4">
        <w:t>[36]</w:t>
      </w:r>
      <w:r w:rsidRPr="00A124E4">
        <w:tab/>
        <w:t xml:space="preserve">KOCHER B D, COMBS C S, KRETH P A, </w:t>
      </w:r>
      <w:r w:rsidRPr="00A124E4">
        <w:t>等</w:t>
      </w:r>
      <w:r w:rsidRPr="00A124E4">
        <w:t>. Investigation of the Effects of Distributed Surface Roughness on Supersonic Flows[C/OL]//47th AIAA Fluid Dynamics Conference. Denver, Colorado: American Institute of Aeronautics and Astronautics, 2017[2025-01-24]. https://arc.aiaa.org/doi/10.2514/6.2017-4313. DOI:10.2514/6.2017-4313.</w:t>
      </w:r>
    </w:p>
    <w:p w14:paraId="3305413C" w14:textId="77777777" w:rsidR="00A124E4" w:rsidRPr="00A124E4" w:rsidRDefault="00A124E4" w:rsidP="00A124E4">
      <w:pPr>
        <w:pStyle w:val="Bibliography"/>
      </w:pPr>
      <w:r w:rsidRPr="00A124E4">
        <w:t>[37]</w:t>
      </w:r>
      <w:r w:rsidRPr="00A124E4">
        <w:tab/>
        <w:t xml:space="preserve">KOCHER B D, KRETH P A, SCHMISSEUR J D, </w:t>
      </w:r>
      <w:r w:rsidRPr="00A124E4">
        <w:t>等</w:t>
      </w:r>
      <w:r w:rsidRPr="00A124E4">
        <w:t>. Characterizing Streamwise Development of Surface Roughness Effects on a Supersonic Boundary Layer[J/OL]. AIAA Journal, 2022, 60(9): 5136-5149. DOI:10.2514/1.J061623.</w:t>
      </w:r>
    </w:p>
    <w:p w14:paraId="6BA468F2" w14:textId="77777777" w:rsidR="00A124E4" w:rsidRPr="00A124E4" w:rsidRDefault="00A124E4" w:rsidP="00A124E4">
      <w:pPr>
        <w:pStyle w:val="Bibliography"/>
      </w:pPr>
      <w:r w:rsidRPr="00A124E4">
        <w:t>[38]</w:t>
      </w:r>
      <w:r w:rsidRPr="00A124E4">
        <w:tab/>
        <w:t xml:space="preserve">MODESTI D, SATHYANARAYANA S, SALVADORE F, </w:t>
      </w:r>
      <w:r w:rsidRPr="00A124E4">
        <w:t>等</w:t>
      </w:r>
      <w:r w:rsidRPr="00A124E4">
        <w:t>. Direct numerical simulation of supersonic turbulent flows over rough surfaces[J/OL]. Journal of Fluid Mechanics, 2022, 942: A44. DOI:10.1017/jfm.2022.393.</w:t>
      </w:r>
    </w:p>
    <w:p w14:paraId="1D5AF710" w14:textId="77777777" w:rsidR="00A124E4" w:rsidRPr="00A124E4" w:rsidRDefault="00A124E4" w:rsidP="00A124E4">
      <w:pPr>
        <w:pStyle w:val="Bibliography"/>
      </w:pPr>
      <w:r w:rsidRPr="00A124E4">
        <w:t>[39]</w:t>
      </w:r>
      <w:r w:rsidRPr="00A124E4">
        <w:tab/>
        <w:t>WANG Y, GAO Z. Roughness effects on compressible turbulent boundary layers under different Mach numbers and wall temperature conditions[J/OL]. Physics of Fluids, 2024, 36(2): 025144. DOI:10.1063/5.0189495.</w:t>
      </w:r>
    </w:p>
    <w:p w14:paraId="45C4F0E9" w14:textId="77777777" w:rsidR="00A124E4" w:rsidRPr="00A124E4" w:rsidRDefault="00A124E4" w:rsidP="00A124E4">
      <w:pPr>
        <w:pStyle w:val="Bibliography"/>
      </w:pPr>
      <w:r w:rsidRPr="00A124E4">
        <w:t>[40]</w:t>
      </w:r>
      <w:r w:rsidRPr="00A124E4">
        <w:tab/>
        <w:t>GRIFFIN K P, FU L, MOIN P. Velocity transformation for compressible wall-bounded turbulent flows with and without heat transfer[J/OL]. Proceedings of the National Academy of Sciences, 2021, 118(34): e2111144118. DOI:10.1073/pnas.2111144118.</w:t>
      </w:r>
    </w:p>
    <w:p w14:paraId="2F5AFB27" w14:textId="77777777" w:rsidR="00A124E4" w:rsidRPr="00A124E4" w:rsidRDefault="00A124E4" w:rsidP="00A124E4">
      <w:pPr>
        <w:pStyle w:val="Bibliography"/>
      </w:pPr>
      <w:r w:rsidRPr="00A124E4">
        <w:t>[41]</w:t>
      </w:r>
      <w:r w:rsidRPr="00A124E4">
        <w:tab/>
        <w:t xml:space="preserve">YU M, ZHOU Q, DONG S, </w:t>
      </w:r>
      <w:r w:rsidRPr="00A124E4">
        <w:t>等</w:t>
      </w:r>
      <w:r w:rsidRPr="00A124E4">
        <w:t>. Compressibility effects in supersonic and hypersonic turbulent boundary layers subject to wall disturbances[J/OL]. Journal of Fluid Mechanics, 2023, 972: A32. DOI:10.1017/jfm.2023.712.</w:t>
      </w:r>
    </w:p>
    <w:p w14:paraId="46277671" w14:textId="5061DF35" w:rsidR="00C94B4B" w:rsidRDefault="00E910D3" w:rsidP="00A124E4">
      <w:pPr>
        <w:pStyle w:val="Bibliography"/>
        <w:rPr>
          <w:bCs/>
        </w:rPr>
      </w:pPr>
      <w:r>
        <w:rPr>
          <w:bCs/>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C92F308" w14:textId="39D40E61" w:rsidR="00492F83" w:rsidRPr="00BC7E60" w:rsidRDefault="00492F83" w:rsidP="00492F83">
      <w:pPr>
        <w:pStyle w:val="section"/>
        <w:ind w:firstLine="482"/>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3222D1D1"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741E8D">
        <w:rPr>
          <w:rFonts w:hint="eastAsia"/>
          <w:b/>
          <w:bCs w:val="0"/>
        </w:rPr>
        <w:t>（</w:t>
      </w:r>
      <w:r w:rsidR="00EF4478" w:rsidRPr="00DA527D">
        <w:rPr>
          <w:rFonts w:hint="eastAsia"/>
          <w:b/>
          <w:bCs w:val="0"/>
        </w:rPr>
        <w:t>GNN</w:t>
      </w:r>
      <w:r w:rsidR="00741E8D">
        <w:rPr>
          <w:rFonts w:hint="eastAsia"/>
          <w:b/>
          <w:bCs w:val="0"/>
        </w:rPr>
        <w:t>）构</w:t>
      </w:r>
      <w:r w:rsidRPr="001413A7">
        <w:rPr>
          <w:rFonts w:hint="eastAsia"/>
          <w:b/>
          <w:bCs w:val="0"/>
        </w:rPr>
        <w:t>建粗糙壁</w:t>
      </w:r>
      <w:r w:rsidR="00126F2F">
        <w:rPr>
          <w:rFonts w:hint="eastAsia"/>
          <w:b/>
          <w:bCs w:val="0"/>
        </w:rPr>
        <w:t>时域阻抗</w:t>
      </w:r>
      <w:r w:rsidRPr="001413A7">
        <w:rPr>
          <w:rFonts w:hint="eastAsia"/>
          <w:b/>
          <w:bCs w:val="0"/>
        </w:rPr>
        <w:t>边界条件</w:t>
      </w:r>
    </w:p>
    <w:p w14:paraId="705DC335" w14:textId="0305814E" w:rsidR="00492F83" w:rsidRPr="004E2A23" w:rsidRDefault="00FF0EA2" w:rsidP="002863D1">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lastRenderedPageBreak/>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7A6D49">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粗糙元表面，选取</w:t>
      </w:r>
      <w:r w:rsidRPr="00C029A1">
        <w:rPr>
          <w:rFonts w:ascii="Times New Roman Bold" w:hAnsi="Times New Roman Bold" w:cs="楷体_GB2312" w:hint="eastAsia"/>
          <w:bCs/>
          <w:sz w:val="24"/>
          <w:szCs w:val="32"/>
        </w:rPr>
        <w:t>不同马赫数、壁温进行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粗糙壁面湍流边界层模拟</w:t>
      </w:r>
      <w:r>
        <w:rPr>
          <w:rFonts w:ascii="Times New Roman Bold" w:hAnsi="Times New Roman Bold" w:cs="楷体_GB2312" w:hint="eastAsia"/>
          <w:bCs/>
          <w:sz w:val="24"/>
          <w:szCs w:val="32"/>
        </w:rPr>
        <w:t>，建立</w:t>
      </w:r>
      <w:r w:rsidRPr="00C029A1">
        <w:rPr>
          <w:rFonts w:ascii="Times New Roman Bold" w:hAnsi="Times New Roman Bold" w:cs="楷体_GB2312" w:hint="eastAsia"/>
          <w:bCs/>
          <w:sz w:val="24"/>
          <w:szCs w:val="32"/>
        </w:rPr>
        <w:t>高精度数据库</w:t>
      </w:r>
      <w:r>
        <w:rPr>
          <w:rFonts w:ascii="Times New Roman Bold" w:hAnsi="Times New Roman Bold" w:cs="楷体_GB2312" w:hint="eastAsia"/>
          <w:bCs/>
          <w:sz w:val="24"/>
          <w:szCs w:val="32"/>
        </w:rPr>
        <w:t>。</w:t>
      </w:r>
      <w:r w:rsidR="00A1618C">
        <w:rPr>
          <w:rFonts w:ascii="Times New Roman Bold" w:hAnsi="Times New Roman Bold" w:cs="楷体_GB2312" w:hint="eastAsia"/>
          <w:bCs/>
          <w:sz w:val="24"/>
          <w:szCs w:val="32"/>
        </w:rPr>
        <w:t>定义粗糙壁参考平面，</w:t>
      </w:r>
      <w:r w:rsidR="00F600D5">
        <w:rPr>
          <w:rFonts w:ascii="Times New Roman Bold" w:hAnsi="Times New Roman Bold" w:cs="楷体_GB2312" w:hint="eastAsia"/>
          <w:bCs/>
          <w:sz w:val="24"/>
          <w:szCs w:val="32"/>
        </w:rPr>
        <w:t>其</w:t>
      </w:r>
      <w:r w:rsidR="00A1618C">
        <w:rPr>
          <w:rFonts w:ascii="Times New Roman Bold" w:hAnsi="Times New Roman Bold" w:cs="楷体_GB2312" w:hint="eastAsia"/>
          <w:bCs/>
          <w:sz w:val="24"/>
          <w:szCs w:val="32"/>
        </w:rPr>
        <w:t>以下区域视为孔隙，</w:t>
      </w:r>
      <w:r w:rsidR="0096760F">
        <w:rPr>
          <w:rFonts w:ascii="Times New Roman Bold" w:hAnsi="Times New Roman Bold" w:cs="楷体_GB2312" w:hint="eastAsia"/>
          <w:bCs/>
          <w:sz w:val="24"/>
          <w:szCs w:val="32"/>
        </w:rPr>
        <w:t>基于</w:t>
      </w:r>
      <w:r w:rsidR="00B80838">
        <w:rPr>
          <w:rFonts w:ascii="Times New Roman Bold" w:hAnsi="Times New Roman Bold" w:cs="楷体_GB2312" w:hint="eastAsia"/>
          <w:bCs/>
          <w:sz w:val="24"/>
          <w:szCs w:val="32"/>
        </w:rPr>
        <w:t>孔隙网络建模（</w:t>
      </w:r>
      <w:r w:rsidR="00B80838" w:rsidRPr="00E548F0">
        <w:rPr>
          <w:bCs/>
          <w:sz w:val="24"/>
          <w:szCs w:val="32"/>
        </w:rPr>
        <w:t>PNM</w:t>
      </w:r>
      <w:r w:rsidR="00B80838">
        <w:rPr>
          <w:rFonts w:ascii="Times New Roman Bold" w:hAnsi="Times New Roman Bold" w:cs="楷体_GB2312"/>
          <w:bCs/>
          <w:sz w:val="24"/>
          <w:szCs w:val="32"/>
        </w:rPr>
        <w:t>）</w:t>
      </w:r>
      <w:r w:rsidR="00492F83" w:rsidRPr="004E2A23">
        <w:rPr>
          <w:rFonts w:ascii="Times New Roman Bold" w:hAnsi="Times New Roman Bold" w:cs="楷体_GB2312" w:hint="eastAsia"/>
          <w:bCs/>
          <w:sz w:val="24"/>
          <w:szCs w:val="32"/>
        </w:rPr>
        <w:t>将孔隙</w:t>
      </w:r>
      <w:r w:rsidR="000F6938">
        <w:rPr>
          <w:rFonts w:ascii="Times New Roman Bold" w:hAnsi="Times New Roman Bold" w:cs="楷体_GB2312" w:hint="eastAsia"/>
          <w:bCs/>
          <w:sz w:val="24"/>
          <w:szCs w:val="32"/>
        </w:rPr>
        <w:t>结构</w:t>
      </w:r>
      <w:r w:rsidR="00492F83" w:rsidRPr="004E2A23">
        <w:rPr>
          <w:rFonts w:ascii="Times New Roman Bold" w:hAnsi="Times New Roman Bold" w:cs="楷体_GB2312" w:hint="eastAsia"/>
          <w:bCs/>
          <w:sz w:val="24"/>
          <w:szCs w:val="32"/>
        </w:rPr>
        <w:t>与</w:t>
      </w:r>
      <w:r w:rsidR="00492F83" w:rsidRPr="00E548F0">
        <w:rPr>
          <w:rFonts w:hint="eastAsia"/>
          <w:bCs/>
          <w:sz w:val="24"/>
          <w:szCs w:val="32"/>
        </w:rPr>
        <w:t>GNN</w:t>
      </w:r>
      <w:r w:rsidR="00492F83" w:rsidRPr="004E2A23">
        <w:rPr>
          <w:rFonts w:ascii="Times New Roman Bold" w:hAnsi="Times New Roman Bold" w:cs="楷体_GB2312" w:hint="eastAsia"/>
          <w:bCs/>
          <w:sz w:val="24"/>
          <w:szCs w:val="32"/>
        </w:rPr>
        <w:t>网络进行拓扑关联，</w:t>
      </w:r>
      <w:r w:rsidR="005D6473">
        <w:rPr>
          <w:rFonts w:ascii="Times New Roman Bold" w:hAnsi="Times New Roman Bold" w:cs="楷体_GB2312" w:hint="eastAsia"/>
          <w:bCs/>
          <w:sz w:val="24"/>
          <w:szCs w:val="32"/>
        </w:rPr>
        <w:t>定义</w:t>
      </w:r>
      <w:r w:rsidR="00947E8F">
        <w:rPr>
          <w:rFonts w:ascii="Times New Roman Bold" w:hAnsi="Times New Roman Bold" w:cs="楷体_GB2312" w:hint="eastAsia"/>
          <w:bCs/>
          <w:sz w:val="24"/>
          <w:szCs w:val="32"/>
        </w:rPr>
        <w:t>网络</w:t>
      </w:r>
      <w:r w:rsidR="00C4753A">
        <w:rPr>
          <w:rFonts w:ascii="Times New Roman Bold" w:hAnsi="Times New Roman Bold" w:cs="楷体_GB2312" w:hint="eastAsia"/>
          <w:bCs/>
          <w:sz w:val="24"/>
          <w:szCs w:val="32"/>
        </w:rPr>
        <w:t>节点与边</w:t>
      </w:r>
      <w:r w:rsidR="00E55164">
        <w:rPr>
          <w:rFonts w:ascii="Times New Roman Bold" w:hAnsi="Times New Roman Bold" w:cs="楷体_GB2312" w:hint="eastAsia"/>
          <w:bCs/>
          <w:sz w:val="24"/>
          <w:szCs w:val="32"/>
        </w:rPr>
        <w:t>的参数空间</w:t>
      </w:r>
      <w:r w:rsidR="00C4753A">
        <w:rPr>
          <w:rFonts w:ascii="Times New Roman Bold" w:hAnsi="Times New Roman Bold" w:cs="楷体_GB2312" w:hint="eastAsia"/>
          <w:bCs/>
          <w:sz w:val="24"/>
          <w:szCs w:val="32"/>
        </w:rPr>
        <w:t>。基于数据库，</w:t>
      </w:r>
      <w:r w:rsidR="00D82BE9">
        <w:rPr>
          <w:rFonts w:ascii="Times New Roman Bold" w:hAnsi="Times New Roman Bold" w:cs="楷体_GB2312" w:hint="eastAsia"/>
          <w:bCs/>
          <w:sz w:val="24"/>
          <w:szCs w:val="32"/>
        </w:rPr>
        <w:t>利用</w:t>
      </w:r>
      <w:r w:rsidR="00B67142" w:rsidRPr="00E548F0">
        <w:rPr>
          <w:rFonts w:hint="eastAsia"/>
          <w:bCs/>
          <w:sz w:val="24"/>
          <w:szCs w:val="32"/>
        </w:rPr>
        <w:t>GNN</w:t>
      </w:r>
      <w:r w:rsidR="00D82BE9">
        <w:rPr>
          <w:rFonts w:ascii="Times New Roman Bold" w:hAnsi="Times New Roman Bold" w:cs="楷体_GB2312" w:hint="eastAsia"/>
          <w:bCs/>
          <w:sz w:val="24"/>
          <w:szCs w:val="32"/>
        </w:rPr>
        <w:t>构建</w:t>
      </w:r>
      <w:r w:rsidR="00B67142">
        <w:rPr>
          <w:rFonts w:ascii="Times New Roman Bold" w:hAnsi="Times New Roman Bold" w:cs="楷体_GB2312" w:hint="eastAsia"/>
          <w:bCs/>
          <w:sz w:val="24"/>
          <w:szCs w:val="32"/>
        </w:rPr>
        <w:t>各节点的阻抗</w:t>
      </w:r>
      <w:r w:rsidR="00492F83" w:rsidRPr="004E2A2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并利用</w:t>
      </w:r>
      <w:r w:rsidR="000B7F0A">
        <w:rPr>
          <w:rFonts w:ascii="Times New Roman Bold" w:hAnsi="Times New Roman Bold" w:cs="楷体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楷体_GB2312"/>
          <w:bCs/>
          <w:sz w:val="24"/>
          <w:szCs w:val="32"/>
        </w:rPr>
        <w:t>）</w:t>
      </w:r>
      <w:r w:rsidR="00B67142">
        <w:rPr>
          <w:rFonts w:ascii="Times New Roman Bold" w:hAnsi="Times New Roman Bold" w:cs="楷体_GB2312" w:hint="eastAsia"/>
          <w:bCs/>
          <w:sz w:val="24"/>
          <w:szCs w:val="32"/>
        </w:rPr>
        <w:t>得到时域阻抗边界条件</w:t>
      </w:r>
      <w:r w:rsidR="009637F3">
        <w:rPr>
          <w:rFonts w:ascii="Times New Roman Bold" w:hAnsi="Times New Roman Bold" w:cs="楷体_GB2312" w:hint="eastAsia"/>
          <w:b/>
          <w:sz w:val="24"/>
          <w:szCs w:val="32"/>
        </w:rPr>
        <w:t>（</w:t>
      </w:r>
      <w:r w:rsidR="001E77C4" w:rsidRPr="00E548F0">
        <w:rPr>
          <w:rFonts w:hint="eastAsia"/>
          <w:bCs/>
          <w:sz w:val="24"/>
          <w:szCs w:val="32"/>
        </w:rPr>
        <w:t>TDIBC</w:t>
      </w:r>
      <w:r w:rsidR="009637F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w:t>
      </w:r>
      <w:r w:rsidR="005E1303">
        <w:rPr>
          <w:rFonts w:ascii="Times New Roman Bold" w:hAnsi="Times New Roman Bold" w:cs="楷体_GB2312" w:hint="eastAsia"/>
          <w:bCs/>
          <w:sz w:val="24"/>
          <w:szCs w:val="32"/>
        </w:rPr>
        <w:t>后者</w:t>
      </w:r>
      <w:r w:rsidR="00AF2ADE">
        <w:rPr>
          <w:rFonts w:ascii="Times New Roman Bold" w:hAnsi="Times New Roman Bold" w:cs="楷体_GB2312" w:hint="eastAsia"/>
          <w:bCs/>
          <w:sz w:val="24"/>
          <w:szCs w:val="32"/>
        </w:rPr>
        <w:t>可</w:t>
      </w:r>
      <w:r w:rsidR="002863D1">
        <w:rPr>
          <w:rFonts w:ascii="Times New Roman Bold" w:hAnsi="Times New Roman Bold" w:cs="楷体_GB2312" w:hint="eastAsia"/>
          <w:bCs/>
          <w:sz w:val="24"/>
          <w:szCs w:val="32"/>
        </w:rPr>
        <w:t>根据实时流场</w:t>
      </w:r>
      <w:r w:rsidR="001F16DA">
        <w:rPr>
          <w:rFonts w:ascii="Times New Roman Bold" w:hAnsi="Times New Roman Bold" w:cs="楷体_GB2312" w:hint="eastAsia"/>
          <w:bCs/>
          <w:sz w:val="24"/>
          <w:szCs w:val="32"/>
        </w:rPr>
        <w:t>变量的</w:t>
      </w:r>
      <w:r w:rsidR="00C121D2">
        <w:rPr>
          <w:rFonts w:ascii="Times New Roman Bold" w:hAnsi="Times New Roman Bold" w:cs="楷体_GB2312" w:hint="eastAsia"/>
          <w:bCs/>
          <w:sz w:val="24"/>
          <w:szCs w:val="32"/>
        </w:rPr>
        <w:t>输入</w:t>
      </w:r>
      <w:r w:rsidR="002863D1">
        <w:rPr>
          <w:rFonts w:ascii="Times New Roman Bold" w:hAnsi="Times New Roman Bold" w:cs="楷体_GB2312" w:hint="eastAsia"/>
          <w:bCs/>
          <w:sz w:val="24"/>
          <w:szCs w:val="32"/>
        </w:rPr>
        <w:t>得到</w:t>
      </w:r>
      <w:r w:rsidR="00F07755">
        <w:rPr>
          <w:rFonts w:ascii="Times New Roman Bold" w:hAnsi="Times New Roman Bold" w:cs="楷体_GB2312" w:hint="eastAsia"/>
          <w:bCs/>
          <w:sz w:val="24"/>
          <w:szCs w:val="32"/>
        </w:rPr>
        <w:t>参考平面处的</w:t>
      </w:r>
      <w:r w:rsidR="000D5244">
        <w:rPr>
          <w:rFonts w:ascii="Times New Roman Bold" w:hAnsi="Times New Roman Bold" w:cs="楷体_GB2312" w:hint="eastAsia"/>
          <w:bCs/>
          <w:sz w:val="24"/>
          <w:szCs w:val="32"/>
        </w:rPr>
        <w:t>壁面</w:t>
      </w:r>
      <w:r w:rsidR="00714C7C">
        <w:rPr>
          <w:rFonts w:ascii="Times New Roman Bold" w:hAnsi="Times New Roman Bold" w:cs="楷体_GB2312" w:hint="eastAsia"/>
          <w:bCs/>
          <w:sz w:val="24"/>
          <w:szCs w:val="32"/>
        </w:rPr>
        <w:t>密度、速度</w:t>
      </w:r>
      <w:r w:rsidR="00211FDF">
        <w:rPr>
          <w:rFonts w:ascii="Times New Roman Bold" w:hAnsi="Times New Roman Bold" w:cs="楷体_GB2312" w:hint="eastAsia"/>
          <w:bCs/>
          <w:sz w:val="24"/>
          <w:szCs w:val="32"/>
        </w:rPr>
        <w:t>等变量的反馈信号</w:t>
      </w:r>
      <w:r w:rsidR="00492F83" w:rsidRPr="004E2A23">
        <w:rPr>
          <w:rFonts w:ascii="Times New Roman Bold" w:hAnsi="Times New Roman Bold" w:cs="楷体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楷体_GB2312" w:hint="eastAsia"/>
          <w:bCs/>
          <w:sz w:val="24"/>
          <w:szCs w:val="32"/>
        </w:rPr>
      </w:pPr>
      <w:r w:rsidRPr="004E2A23">
        <w:rPr>
          <w:rFonts w:ascii="Times New Roman Bold" w:hAnsi="Times New Roman Bold" w:cs="楷体_GB2312" w:hint="eastAsia"/>
          <w:bCs/>
          <w:sz w:val="24"/>
          <w:szCs w:val="32"/>
        </w:rPr>
        <w:t>基于</w:t>
      </w:r>
      <w:r w:rsidR="00AA2340">
        <w:rPr>
          <w:rFonts w:ascii="Times New Roman Bold" w:hAnsi="Times New Roman Bold" w:cs="楷体_GB2312" w:hint="eastAsia"/>
          <w:bCs/>
          <w:sz w:val="24"/>
          <w:szCs w:val="32"/>
        </w:rPr>
        <w:t>内容</w:t>
      </w:r>
      <w:r w:rsidR="00AA2340">
        <w:rPr>
          <w:rFonts w:ascii="Times New Roman Bold" w:hAnsi="Times New Roman Bold" w:cs="楷体_GB2312" w:hint="eastAsia"/>
          <w:bCs/>
          <w:sz w:val="24"/>
          <w:szCs w:val="32"/>
        </w:rPr>
        <w:t>1</w:t>
      </w:r>
      <w:r w:rsidR="00AA2340">
        <w:rPr>
          <w:rFonts w:ascii="Times New Roman Bold" w:hAnsi="Times New Roman Bold" w:cs="楷体_GB2312" w:hint="eastAsia"/>
          <w:bCs/>
          <w:sz w:val="24"/>
          <w:szCs w:val="32"/>
        </w:rPr>
        <w:t>）</w:t>
      </w:r>
      <w:r w:rsidR="000333E5">
        <w:rPr>
          <w:rFonts w:ascii="Times New Roman Bold" w:hAnsi="Times New Roman Bold" w:cs="楷体_GB2312" w:hint="eastAsia"/>
          <w:bCs/>
          <w:sz w:val="24"/>
          <w:szCs w:val="32"/>
        </w:rPr>
        <w:t>所构建的</w:t>
      </w:r>
      <w:r w:rsidR="00A004BA" w:rsidRPr="00C75F40">
        <w:rPr>
          <w:rFonts w:hint="eastAsia"/>
          <w:bCs/>
          <w:sz w:val="24"/>
          <w:szCs w:val="32"/>
        </w:rPr>
        <w:t>GNN</w:t>
      </w:r>
      <w:r w:rsidRPr="004E2A23">
        <w:rPr>
          <w:rFonts w:ascii="Times New Roman Bold" w:hAnsi="Times New Roman Bold" w:cs="楷体_GB2312" w:hint="eastAsia"/>
          <w:bCs/>
          <w:sz w:val="24"/>
          <w:szCs w:val="32"/>
        </w:rPr>
        <w:t>框架</w:t>
      </w:r>
      <w:r w:rsidR="00785DD1">
        <w:rPr>
          <w:rFonts w:ascii="Times New Roman Bold" w:hAnsi="Times New Roman Bold" w:cs="楷体_GB2312" w:hint="eastAsia"/>
          <w:bCs/>
          <w:sz w:val="24"/>
          <w:szCs w:val="32"/>
        </w:rPr>
        <w:t>，</w:t>
      </w:r>
      <w:r w:rsidRPr="004E2A23">
        <w:rPr>
          <w:rFonts w:ascii="Times New Roman Bold" w:hAnsi="Times New Roman Bold" w:cs="楷体_GB2312" w:hint="eastAsia"/>
          <w:bCs/>
          <w:sz w:val="24"/>
          <w:szCs w:val="32"/>
        </w:rPr>
        <w:t>形成</w:t>
      </w:r>
      <w:r w:rsidR="006225DD">
        <w:rPr>
          <w:rFonts w:ascii="Times New Roman Bold" w:hAnsi="Times New Roman Bold" w:cs="楷体_GB2312" w:hint="eastAsia"/>
          <w:bCs/>
          <w:sz w:val="24"/>
          <w:szCs w:val="32"/>
        </w:rPr>
        <w:t>各个节点处</w:t>
      </w:r>
      <w:r w:rsidR="00C35535">
        <w:rPr>
          <w:rFonts w:ascii="Times New Roman Bold" w:hAnsi="Times New Roman Bold" w:cs="楷体_GB2312" w:hint="eastAsia"/>
          <w:bCs/>
          <w:sz w:val="24"/>
          <w:szCs w:val="32"/>
        </w:rPr>
        <w:t>对应的粗糙壁凹陷区域</w:t>
      </w:r>
      <w:r w:rsidR="0037394A">
        <w:rPr>
          <w:rFonts w:ascii="Times New Roman Bold" w:hAnsi="Times New Roman Bold" w:cs="楷体_GB2312" w:hint="eastAsia"/>
          <w:bCs/>
          <w:sz w:val="24"/>
          <w:szCs w:val="32"/>
        </w:rPr>
        <w:t>瞬时</w:t>
      </w:r>
      <w:r w:rsidR="006225DD">
        <w:rPr>
          <w:rFonts w:ascii="Times New Roman Bold" w:hAnsi="Times New Roman Bold" w:cs="楷体_GB2312" w:hint="eastAsia"/>
          <w:bCs/>
          <w:sz w:val="24"/>
          <w:szCs w:val="32"/>
        </w:rPr>
        <w:t>压力、</w:t>
      </w:r>
      <w:r w:rsidR="00C22E40">
        <w:rPr>
          <w:rFonts w:ascii="Times New Roman Bold" w:hAnsi="Times New Roman Bold" w:cs="楷体_GB2312" w:hint="eastAsia"/>
          <w:bCs/>
          <w:sz w:val="24"/>
          <w:szCs w:val="32"/>
        </w:rPr>
        <w:t>剪切应力和热流</w:t>
      </w:r>
      <w:r w:rsidRPr="004E2A23">
        <w:rPr>
          <w:rFonts w:ascii="Times New Roman Bold" w:hAnsi="Times New Roman Bold" w:cs="楷体_GB2312" w:hint="eastAsia"/>
          <w:bCs/>
          <w:sz w:val="24"/>
          <w:szCs w:val="32"/>
        </w:rPr>
        <w:t>分布</w:t>
      </w:r>
      <w:r w:rsidR="007430CA">
        <w:rPr>
          <w:rFonts w:ascii="Times New Roman Bold" w:hAnsi="Times New Roman Bold" w:cs="楷体_GB2312" w:hint="eastAsia"/>
          <w:bCs/>
          <w:sz w:val="24"/>
          <w:szCs w:val="32"/>
        </w:rPr>
        <w:t>数学模型</w:t>
      </w:r>
      <w:r w:rsidR="006225DD">
        <w:rPr>
          <w:rFonts w:ascii="Times New Roman Bold" w:hAnsi="Times New Roman Bold" w:cs="楷体_GB2312" w:hint="eastAsia"/>
          <w:bCs/>
          <w:sz w:val="24"/>
          <w:szCs w:val="32"/>
        </w:rPr>
        <w:t>。同时结合</w:t>
      </w:r>
      <w:r w:rsidR="005C170A">
        <w:rPr>
          <w:rFonts w:ascii="Times New Roman Bold" w:hAnsi="Times New Roman Bold" w:cs="楷体_GB2312" w:hint="eastAsia"/>
          <w:bCs/>
          <w:sz w:val="24"/>
          <w:szCs w:val="32"/>
        </w:rPr>
        <w:t>内容</w:t>
      </w:r>
      <w:r w:rsidR="005C170A">
        <w:rPr>
          <w:rFonts w:ascii="Times New Roman Bold" w:hAnsi="Times New Roman Bold" w:cs="楷体_GB2312" w:hint="eastAsia"/>
          <w:bCs/>
          <w:sz w:val="24"/>
          <w:szCs w:val="32"/>
        </w:rPr>
        <w:t>1</w:t>
      </w:r>
      <w:r w:rsidR="005C170A">
        <w:rPr>
          <w:rFonts w:ascii="Times New Roman Bold" w:hAnsi="Times New Roman Bold" w:cs="楷体_GB2312" w:hint="eastAsia"/>
          <w:bCs/>
          <w:sz w:val="24"/>
          <w:szCs w:val="32"/>
        </w:rPr>
        <w:t>）</w:t>
      </w:r>
      <w:r w:rsidR="00860408">
        <w:rPr>
          <w:rFonts w:ascii="Times New Roman Bold" w:hAnsi="Times New Roman Bold" w:cs="楷体_GB2312" w:hint="eastAsia"/>
          <w:bCs/>
          <w:sz w:val="24"/>
          <w:szCs w:val="32"/>
        </w:rPr>
        <w:t>所发展的时域阻抗</w:t>
      </w:r>
      <w:r w:rsidR="008D3695" w:rsidRPr="008D3695">
        <w:rPr>
          <w:rFonts w:ascii="Times New Roman Bold" w:hAnsi="Times New Roman Bold" w:cs="楷体_GB2312" w:hint="eastAsia"/>
          <w:bCs/>
          <w:sz w:val="24"/>
          <w:szCs w:val="32"/>
        </w:rPr>
        <w:t>边界条件</w:t>
      </w:r>
      <w:r w:rsidR="00CA3B1E">
        <w:rPr>
          <w:rFonts w:ascii="Times New Roman Bold" w:hAnsi="Times New Roman Bold" w:cs="楷体_GB2312" w:hint="eastAsia"/>
          <w:bCs/>
          <w:sz w:val="24"/>
          <w:szCs w:val="32"/>
        </w:rPr>
        <w:t>，</w:t>
      </w:r>
      <w:r w:rsidR="00EC775D">
        <w:rPr>
          <w:rFonts w:ascii="Times New Roman Bold" w:hAnsi="Times New Roman Bold" w:cs="楷体_GB2312" w:hint="eastAsia"/>
          <w:bCs/>
          <w:sz w:val="24"/>
          <w:szCs w:val="32"/>
        </w:rPr>
        <w:t>形成完整的</w:t>
      </w:r>
      <w:r w:rsidR="00975027">
        <w:rPr>
          <w:rFonts w:ascii="Times New Roman Bold" w:hAnsi="Times New Roman Bold" w:cs="楷体_GB2312" w:hint="eastAsia"/>
          <w:bCs/>
          <w:sz w:val="24"/>
          <w:szCs w:val="32"/>
        </w:rPr>
        <w:t>高</w:t>
      </w:r>
      <w:r w:rsidR="00D40BE6">
        <w:rPr>
          <w:rFonts w:ascii="Times New Roman Bold" w:hAnsi="Times New Roman Bold" w:cs="楷体_GB2312" w:hint="eastAsia"/>
          <w:bCs/>
          <w:sz w:val="24"/>
          <w:szCs w:val="32"/>
        </w:rPr>
        <w:t>超</w:t>
      </w:r>
      <w:r w:rsidR="00975027" w:rsidRPr="00975027">
        <w:rPr>
          <w:rFonts w:ascii="Times New Roman Bold" w:hAnsi="Times New Roman Bold" w:cs="楷体_GB2312" w:hint="eastAsia"/>
          <w:bCs/>
          <w:sz w:val="24"/>
          <w:szCs w:val="32"/>
        </w:rPr>
        <w:t>声速粗糙壁湍流简化模拟方法</w:t>
      </w:r>
      <w:r w:rsidR="00CF0C95">
        <w:rPr>
          <w:rFonts w:ascii="Times New Roman Bold" w:hAnsi="Times New Roman Bold" w:cs="楷体_GB2312" w:hint="eastAsia"/>
          <w:bCs/>
          <w:sz w:val="24"/>
          <w:szCs w:val="32"/>
        </w:rPr>
        <w:t>：</w:t>
      </w:r>
      <w:r w:rsidR="001D2210">
        <w:rPr>
          <w:rFonts w:ascii="Times New Roman Bold" w:hAnsi="Times New Roman Bold" w:cs="楷体_GB2312" w:hint="eastAsia"/>
          <w:bCs/>
          <w:sz w:val="24"/>
          <w:szCs w:val="32"/>
        </w:rPr>
        <w:t>时域阻抗边界条件用于</w:t>
      </w:r>
      <w:r w:rsidR="00635C32">
        <w:rPr>
          <w:rFonts w:ascii="Times New Roman Bold" w:hAnsi="Times New Roman Bold" w:cs="楷体_GB2312" w:hint="eastAsia"/>
          <w:bCs/>
          <w:sz w:val="24"/>
          <w:szCs w:val="32"/>
        </w:rPr>
        <w:t>封闭模拟的控制方程，而凹陷区域</w:t>
      </w:r>
      <w:r w:rsidR="00DE0C1F">
        <w:rPr>
          <w:rFonts w:ascii="Times New Roman Bold" w:hAnsi="Times New Roman Bold" w:cs="楷体_GB2312" w:hint="eastAsia"/>
          <w:bCs/>
          <w:sz w:val="24"/>
          <w:szCs w:val="32"/>
        </w:rPr>
        <w:t>物理量的分布模型用于</w:t>
      </w:r>
      <w:r w:rsidR="00BD2ECC">
        <w:rPr>
          <w:rFonts w:ascii="Times New Roman Bold" w:hAnsi="Times New Roman Bold" w:cs="楷体_GB2312" w:hint="eastAsia"/>
          <w:bCs/>
          <w:sz w:val="24"/>
          <w:szCs w:val="32"/>
        </w:rPr>
        <w:t>补全</w:t>
      </w:r>
      <w:r w:rsidR="006B4D5D">
        <w:rPr>
          <w:rFonts w:ascii="Times New Roman Bold" w:hAnsi="Times New Roman Bold" w:cs="楷体_GB2312" w:hint="eastAsia"/>
          <w:bCs/>
          <w:sz w:val="24"/>
          <w:szCs w:val="32"/>
        </w:rPr>
        <w:t>壁面</w:t>
      </w:r>
      <w:r w:rsidR="00FB090F">
        <w:rPr>
          <w:rFonts w:ascii="Times New Roman Bold" w:hAnsi="Times New Roman Bold" w:cs="楷体_GB2312" w:hint="eastAsia"/>
          <w:bCs/>
          <w:sz w:val="24"/>
          <w:szCs w:val="32"/>
        </w:rPr>
        <w:t>流场</w:t>
      </w:r>
      <w:r w:rsidR="006B4D5D">
        <w:rPr>
          <w:rFonts w:ascii="Times New Roman Bold" w:hAnsi="Times New Roman Bold" w:cs="楷体_GB2312" w:hint="eastAsia"/>
          <w:bCs/>
          <w:sz w:val="24"/>
          <w:szCs w:val="32"/>
        </w:rPr>
        <w:t>信息</w:t>
      </w:r>
      <w:r w:rsidRPr="004E2A23">
        <w:rPr>
          <w:rFonts w:ascii="Times New Roman Bold" w:hAnsi="Times New Roman Bold" w:cs="楷体_GB2312" w:hint="eastAsia"/>
          <w:bCs/>
          <w:sz w:val="24"/>
          <w:szCs w:val="32"/>
        </w:rPr>
        <w:t>。</w:t>
      </w:r>
      <w:r w:rsidR="001D7362">
        <w:rPr>
          <w:rFonts w:ascii="Times New Roman Bold" w:hAnsi="Times New Roman Bold" w:cs="楷体_GB2312" w:hint="eastAsia"/>
          <w:bCs/>
          <w:sz w:val="24"/>
          <w:szCs w:val="32"/>
        </w:rPr>
        <w:t>基于所构建的数据库，</w:t>
      </w:r>
      <w:r w:rsidR="008F778D">
        <w:rPr>
          <w:rFonts w:ascii="Times New Roman Bold" w:hAnsi="Times New Roman Bold" w:cs="楷体_GB2312" w:hint="eastAsia"/>
          <w:bCs/>
          <w:sz w:val="24"/>
          <w:szCs w:val="32"/>
        </w:rPr>
        <w:t>评估并优化简化模拟方法的精度与效率</w:t>
      </w:r>
      <w:r w:rsidR="001D7362">
        <w:rPr>
          <w:rFonts w:ascii="Times New Roman Bold" w:hAnsi="Times New Roman Bold" w:cs="楷体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7555E69E" w:rsidR="007D19FA" w:rsidRPr="00C029A1" w:rsidRDefault="007D19FA" w:rsidP="007D19FA">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8B094E">
        <w:rPr>
          <w:rFonts w:ascii="Times New Roman Bold" w:hAnsi="Times New Roman Bold" w:cs="楷体_GB2312" w:hint="eastAsia"/>
          <w:bCs/>
          <w:sz w:val="24"/>
          <w:szCs w:val="32"/>
        </w:rPr>
        <w:t>数据库之外的</w:t>
      </w:r>
      <w:r w:rsidR="00007103">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w:t>
      </w:r>
      <w:r w:rsidR="00432CD5">
        <w:rPr>
          <w:rFonts w:ascii="Times New Roman Bold" w:hAnsi="Times New Roman Bold" w:cs="楷体_GB2312" w:hint="eastAsia"/>
          <w:bCs/>
          <w:sz w:val="24"/>
          <w:szCs w:val="32"/>
        </w:rPr>
        <w:t>对相同</w:t>
      </w:r>
      <w:r w:rsidRPr="00C029A1">
        <w:rPr>
          <w:rFonts w:ascii="Times New Roman Bold" w:hAnsi="Times New Roman Bold" w:cs="楷体_GB2312" w:hint="eastAsia"/>
          <w:bCs/>
          <w:sz w:val="24"/>
          <w:szCs w:val="32"/>
        </w:rPr>
        <w:t>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w:t>
      </w:r>
      <w:r w:rsidR="00432CD5">
        <w:rPr>
          <w:rFonts w:ascii="Times New Roman Bold" w:hAnsi="Times New Roman Bold" w:cs="楷体_GB2312" w:hint="eastAsia"/>
          <w:bCs/>
          <w:sz w:val="24"/>
          <w:szCs w:val="32"/>
        </w:rPr>
        <w:t>简化</w:t>
      </w:r>
      <w:r w:rsidRPr="00C029A1">
        <w:rPr>
          <w:rFonts w:ascii="Times New Roman Bold" w:hAnsi="Times New Roman Bold" w:cs="楷体_GB2312" w:hint="eastAsia"/>
          <w:bCs/>
          <w:sz w:val="24"/>
          <w:szCs w:val="32"/>
        </w:rPr>
        <w:t>模拟</w:t>
      </w:r>
      <w:r w:rsidR="00F16AFE">
        <w:rPr>
          <w:rFonts w:ascii="Times New Roman Bold" w:hAnsi="Times New Roman Bold" w:cs="楷体_GB2312" w:hint="eastAsia"/>
          <w:bCs/>
          <w:sz w:val="24"/>
          <w:szCs w:val="32"/>
        </w:rPr>
        <w:t>，扩充数据库</w:t>
      </w:r>
      <w:r>
        <w:rPr>
          <w:rFonts w:ascii="Times New Roman Bold" w:hAnsi="Times New Roman Bold" w:cs="楷体_GB2312" w:hint="eastAsia"/>
          <w:bCs/>
          <w:sz w:val="24"/>
          <w:szCs w:val="32"/>
        </w:rPr>
        <w:t>。利用</w:t>
      </w:r>
      <w:r w:rsidRPr="001D49C5">
        <w:rPr>
          <w:rFonts w:hint="eastAsia"/>
          <w:bCs/>
          <w:sz w:val="24"/>
        </w:rPr>
        <w:t>DMD</w:t>
      </w:r>
      <w:r>
        <w:rPr>
          <w:rFonts w:ascii="Times New Roman Bold" w:hAnsi="Times New Roman Bold" w:cs="楷体_GB2312" w:hint="eastAsia"/>
          <w:bCs/>
          <w:sz w:val="24"/>
          <w:szCs w:val="32"/>
        </w:rPr>
        <w:t>、</w:t>
      </w:r>
      <w:r w:rsidRPr="001D49C5">
        <w:rPr>
          <w:rFonts w:hint="eastAsia"/>
          <w:bCs/>
          <w:sz w:val="24"/>
        </w:rPr>
        <w:t>EWT</w:t>
      </w:r>
      <w:r>
        <w:rPr>
          <w:rFonts w:ascii="Times New Roman Bold" w:hAnsi="Times New Roman Bold" w:cs="楷体_GB2312" w:hint="eastAsia"/>
          <w:bCs/>
          <w:sz w:val="24"/>
          <w:szCs w:val="32"/>
        </w:rPr>
        <w:t>等模态分析方法，</w:t>
      </w:r>
      <w:r w:rsidR="00852F28">
        <w:rPr>
          <w:rFonts w:ascii="Times New Roman Bold" w:hAnsi="Times New Roman Bold" w:cs="楷体_GB2312" w:hint="eastAsia"/>
          <w:bCs/>
          <w:sz w:val="24"/>
          <w:szCs w:val="32"/>
        </w:rPr>
        <w:t>衡量</w:t>
      </w:r>
      <w:r w:rsidRPr="00C029A1">
        <w:rPr>
          <w:rFonts w:ascii="Times New Roman Bold" w:hAnsi="Times New Roman Bold" w:cs="楷体_GB2312" w:hint="eastAsia"/>
          <w:bCs/>
          <w:sz w:val="24"/>
          <w:szCs w:val="32"/>
        </w:rPr>
        <w:t>粗糙壁</w:t>
      </w:r>
      <w:r w:rsidR="00D7327C">
        <w:rPr>
          <w:rFonts w:ascii="Times New Roman Bold" w:hAnsi="Times New Roman Bold" w:cs="楷体_GB2312" w:hint="eastAsia"/>
          <w:bCs/>
          <w:sz w:val="24"/>
          <w:szCs w:val="32"/>
        </w:rPr>
        <w:t>导致的压缩</w:t>
      </w:r>
      <w:r w:rsidR="00D7327C">
        <w:rPr>
          <w:rFonts w:ascii="Times New Roman Bold" w:hAnsi="Times New Roman Bold" w:cs="楷体_GB2312" w:hint="eastAsia"/>
          <w:bCs/>
          <w:sz w:val="24"/>
          <w:szCs w:val="32"/>
        </w:rPr>
        <w:t>/</w:t>
      </w:r>
      <w:r w:rsidR="00D7327C">
        <w:rPr>
          <w:rFonts w:ascii="Times New Roman Bold" w:hAnsi="Times New Roman Bold" w:cs="楷体_GB2312" w:hint="eastAsia"/>
          <w:bCs/>
          <w:sz w:val="24"/>
          <w:szCs w:val="32"/>
        </w:rPr>
        <w:t>膨胀波系</w:t>
      </w:r>
      <w:r w:rsidRPr="00C029A1">
        <w:rPr>
          <w:rFonts w:ascii="Times New Roman Bold" w:hAnsi="Times New Roman Bold" w:cs="楷体_GB2312" w:hint="eastAsia"/>
          <w:bCs/>
          <w:sz w:val="24"/>
          <w:szCs w:val="32"/>
        </w:rPr>
        <w:t>对</w:t>
      </w:r>
      <w:r w:rsidR="00852F28">
        <w:rPr>
          <w:rFonts w:ascii="Times New Roman Bold" w:hAnsi="Times New Roman Bold" w:cs="楷体_GB2312" w:hint="eastAsia"/>
          <w:bCs/>
          <w:sz w:val="24"/>
          <w:szCs w:val="32"/>
        </w:rPr>
        <w:t>主流的影响，揭示其对</w:t>
      </w:r>
      <w:r w:rsidRPr="00C029A1">
        <w:rPr>
          <w:rFonts w:ascii="Times New Roman Bold" w:hAnsi="Times New Roman Bold" w:cs="楷体_GB2312" w:hint="eastAsia"/>
          <w:bCs/>
          <w:sz w:val="24"/>
          <w:szCs w:val="32"/>
        </w:rPr>
        <w:t>近壁面湍动能、热力学变量脉动的</w:t>
      </w:r>
      <w:r w:rsidR="00852F28">
        <w:rPr>
          <w:rFonts w:ascii="Times New Roman Bold" w:hAnsi="Times New Roman Bold" w:cs="楷体_GB2312" w:hint="eastAsia"/>
          <w:bCs/>
          <w:sz w:val="24"/>
          <w:szCs w:val="32"/>
        </w:rPr>
        <w:t>影响机制</w:t>
      </w:r>
      <w:r w:rsidRPr="00C029A1">
        <w:rPr>
          <w:rFonts w:ascii="Times New Roman Bold" w:hAnsi="Times New Roman Bold" w:cs="楷体_GB2312" w:hint="eastAsia"/>
          <w:bCs/>
          <w:sz w:val="24"/>
          <w:szCs w:val="32"/>
        </w:rPr>
        <w:t>，</w:t>
      </w:r>
      <w:r w:rsidR="00725E59">
        <w:rPr>
          <w:rFonts w:ascii="Times New Roman Bold" w:hAnsi="Times New Roman Bold" w:cs="楷体_GB2312" w:hint="eastAsia"/>
          <w:bCs/>
          <w:sz w:val="24"/>
          <w:szCs w:val="32"/>
        </w:rPr>
        <w:t>探究</w:t>
      </w:r>
      <w:r w:rsidR="001D224A">
        <w:rPr>
          <w:rFonts w:ascii="Times New Roman Bold" w:hAnsi="Times New Roman Bold" w:cs="楷体_GB2312" w:hint="eastAsia"/>
          <w:bCs/>
          <w:sz w:val="24"/>
          <w:szCs w:val="32"/>
        </w:rPr>
        <w:t>可压缩效应</w:t>
      </w:r>
      <w:r>
        <w:rPr>
          <w:rFonts w:ascii="Times New Roman Bold" w:hAnsi="Times New Roman Bold" w:cs="楷体_GB2312" w:hint="eastAsia"/>
          <w:bCs/>
          <w:sz w:val="24"/>
          <w:szCs w:val="32"/>
        </w:rPr>
        <w:t>对壁面</w:t>
      </w:r>
      <w:r w:rsidR="00FB0C05">
        <w:rPr>
          <w:rFonts w:ascii="Times New Roman Bold" w:hAnsi="Times New Roman Bold" w:cs="楷体_GB2312" w:hint="eastAsia"/>
          <w:bCs/>
          <w:sz w:val="24"/>
          <w:szCs w:val="32"/>
        </w:rPr>
        <w:t>压力、</w:t>
      </w:r>
      <w:r>
        <w:rPr>
          <w:rFonts w:ascii="Times New Roman Bold" w:hAnsi="Times New Roman Bold" w:cs="楷体_GB2312" w:hint="eastAsia"/>
          <w:bCs/>
          <w:sz w:val="24"/>
          <w:szCs w:val="32"/>
        </w:rPr>
        <w:t>剪应力和热流的影响</w:t>
      </w:r>
      <w:r w:rsidRPr="00C029A1">
        <w:rPr>
          <w:rFonts w:ascii="Times New Roman Bold" w:hAnsi="Times New Roman Bold" w:cs="楷体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楷体_GB2312" w:hint="eastAsia"/>
          <w:bCs/>
          <w:sz w:val="24"/>
          <w:szCs w:val="32"/>
        </w:rPr>
      </w:pPr>
    </w:p>
    <w:p w14:paraId="2C17EFE5" w14:textId="77777777" w:rsidR="00492F83" w:rsidRDefault="00492F83" w:rsidP="00492F83">
      <w:pPr>
        <w:pStyle w:val="section"/>
        <w:ind w:firstLine="482"/>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62C3C75B"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864AEE">
        <w:rPr>
          <w:rFonts w:hint="eastAsia"/>
        </w:rPr>
        <w:t>空间</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099EB782" w:rsidR="00A4382A" w:rsidRPr="003A209C" w:rsidRDefault="00992F03" w:rsidP="00A4382A">
      <w:pPr>
        <w:pStyle w:val="main"/>
        <w:numPr>
          <w:ilvl w:val="0"/>
          <w:numId w:val="2"/>
        </w:numPr>
        <w:ind w:firstLineChars="0"/>
      </w:pPr>
      <w:r>
        <w:rPr>
          <w:rFonts w:hint="eastAsia"/>
        </w:rPr>
        <w:t>利用模态分析方法</w:t>
      </w:r>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w:t>
      </w:r>
      <w:r w:rsidR="00C944B5">
        <w:rPr>
          <w:rFonts w:hint="eastAsia"/>
        </w:rPr>
        <w:t>拟序结构的影响</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2"/>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2"/>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E780967"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lastRenderedPageBreak/>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r w:rsidR="00D916D7">
        <w:rPr>
          <w:rFonts w:ascii="Times New Roman" w:hAnsi="Times New Roman" w:hint="eastAsia"/>
        </w:rPr>
        <w:t>模型中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2"/>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0387713" w:rsidR="00505E98" w:rsidRDefault="00505E98" w:rsidP="00505E98">
      <w:pPr>
        <w:pStyle w:val="section"/>
        <w:ind w:firstLine="482"/>
        <w:rPr>
          <w:rFonts w:hint="eastAsia"/>
        </w:rPr>
      </w:pPr>
      <w:r>
        <w:rPr>
          <w:rFonts w:hint="eastAsia"/>
        </w:rPr>
        <w:t>3</w:t>
      </w:r>
      <w:r w:rsidRPr="00C51412">
        <w:rPr>
          <w:rFonts w:hint="eastAsia"/>
        </w:rPr>
        <w:t>）</w:t>
      </w:r>
      <w:r w:rsidR="001D224A">
        <w:rPr>
          <w:rFonts w:hint="eastAsia"/>
        </w:rPr>
        <w:t>可压缩效应</w:t>
      </w:r>
      <w:r w:rsidR="000F2096">
        <w:rPr>
          <w:rFonts w:hint="eastAsia"/>
        </w:rPr>
        <w:t>条件下粗糙壁对</w:t>
      </w:r>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宋体" w:hAnsi="宋体"/>
          <w:sz w:val="24"/>
        </w:rPr>
      </w:pPr>
    </w:p>
    <w:permEnd w:id="59510057"/>
    <w:p w14:paraId="208CED55"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091FE963" w14:textId="361BA85A" w:rsidR="00054D56" w:rsidRDefault="00054D56" w:rsidP="00054D56">
      <w:pPr>
        <w:pStyle w:val="section"/>
        <w:ind w:firstLine="482"/>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2E7EECB7" w:rsidR="00B77026" w:rsidRDefault="00680438" w:rsidP="00B77026">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&#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w:t>
      </w:r>
      <w:r w:rsidR="00EF746B">
        <w:rPr>
          <w:rFonts w:ascii="Times New Roman" w:hAnsi="Times New Roman" w:hint="eastAsia"/>
          <w:b w:val="0"/>
          <w:bCs/>
        </w:rPr>
        <w:lastRenderedPageBreak/>
        <w:t>究对象，</w:t>
      </w:r>
      <w:r w:rsidR="0008360F">
        <w:rPr>
          <w:rFonts w:ascii="Times New Roman" w:hAnsi="Times New Roman" w:hint="eastAsia"/>
          <w:b w:val="0"/>
          <w:bCs/>
        </w:rPr>
        <w:t>基于连续粗糙元函数生成不同几何外形的</w:t>
      </w:r>
      <w:r w:rsidR="0095546C">
        <w:rPr>
          <w:rFonts w:ascii="Times New Roman" w:hAnsi="Times New Roman" w:hint="eastAsia"/>
          <w:b w:val="0"/>
          <w:bCs/>
        </w:rPr>
        <w:t>各向异性</w:t>
      </w:r>
      <w:r w:rsidR="0008360F">
        <w:rPr>
          <w:rFonts w:ascii="Times New Roman" w:hAnsi="Times New Roman" w:hint="eastAsia"/>
          <w:b w:val="0"/>
          <w:bCs/>
        </w:rPr>
        <w:t>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2"/>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1F629B6C"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w</m:t>
            </m:r>
          </m:sub>
        </m:sSub>
        <m:r>
          <m:rPr>
            <m:lit/>
          </m:rPr>
          <w:rPr>
            <w:rFonts w:ascii="Cambria Math" w:hAnsi="Cambria Math" w:cs="XITS Math"/>
          </w:rPr>
          <m:t>/</m:t>
        </m:r>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r</m:t>
            </m:r>
          </m:sub>
        </m:sSub>
        <m: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2A806F59" w14:textId="76DF2CA9" w:rsidR="006C2998" w:rsidRDefault="00E73B6B" w:rsidP="006C2998">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&#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w:rPr>
                <w:rFonts w:ascii="Cambria Math" w:hAnsi="Cambria Math" w:cs="XITS Math"/>
              </w:rPr>
              <m:t>Z</m:t>
            </m:r>
          </m:e>
        </m:acc>
        <m:r>
          <w:rPr>
            <w:rFonts w:ascii="Cambria Math" w:hAnsi="Cambria Math" w:cs="XITS Math"/>
          </w:rPr>
          <m:t>(</m:t>
        </m:r>
        <m:r>
          <m:rPr>
            <m:sty m:val="bi"/>
          </m:rPr>
          <w:rPr>
            <w:rFonts w:ascii="Cambria Math" w:hAnsi="Cambria Math" w:cs="XITS Math"/>
          </w:rPr>
          <m:t>x</m:t>
        </m:r>
        <m:r>
          <w:rPr>
            <w:rFonts w:ascii="Cambria Math" w:hAnsi="Cambria Math" w:cs="XITS Math"/>
          </w:rPr>
          <m:t>,ω)</m:t>
        </m:r>
      </m:oMath>
      <w:r w:rsidR="00756DF2">
        <w:rPr>
          <w:rFonts w:ascii="Times New Roman" w:hAnsi="Times New Roman" w:hint="eastAsia"/>
          <w:b w:val="0"/>
          <w:bCs/>
        </w:rPr>
        <w:t>，</w:t>
      </w:r>
      <w:r w:rsidR="00C2473D">
        <w:rPr>
          <w:rFonts w:ascii="Times New Roman" w:hAnsi="Times New Roman" w:hint="eastAsia"/>
          <w:b w:val="0"/>
          <w:bCs/>
        </w:rPr>
        <w:t>其中</w:t>
      </w:r>
      <m:oMath>
        <m:r>
          <m:rPr>
            <m:sty m:val="bi"/>
          </m:rPr>
          <w:rPr>
            <w:rFonts w:ascii="Cambria Math" w:hAnsi="Cambria Math" w:cs="XITS Math"/>
          </w:rPr>
          <m:t>x</m:t>
        </m:r>
      </m:oMath>
      <w:r w:rsidR="00C2473D">
        <w:rPr>
          <w:rFonts w:ascii="Times New Roman" w:hAnsi="Times New Roman" w:hint="eastAsia"/>
          <w:b w:val="0"/>
          <w:bCs/>
        </w:rPr>
        <w:t>和</w:t>
      </w:r>
      <m:oMath>
        <m:r>
          <w:rPr>
            <w:rFonts w:ascii="Cambria Math" w:hAnsi="Cambria Math"/>
          </w:rPr>
          <m:t>ω</m:t>
        </m:r>
      </m:oMath>
      <w:r w:rsidR="00C2473D">
        <w:rPr>
          <w:rFonts w:ascii="Times New Roman" w:hAnsi="Times New Roman" w:hint="eastAsia"/>
          <w:b w:val="0"/>
          <w:bCs/>
        </w:rPr>
        <w:t>分别为空间坐标和角频率。</w:t>
      </w:r>
      <w:r w:rsidR="00B91573">
        <w:rPr>
          <w:rFonts w:ascii="Times New Roman" w:hAnsi="Times New Roman" w:hint="eastAsia"/>
          <w:b w:val="0"/>
          <w:bCs/>
        </w:rPr>
        <w:t>利用马赫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w:t>
      </w:r>
      <w:r w:rsidR="00B91573">
        <w:rPr>
          <w:rFonts w:ascii="Times New Roman" w:hAnsi="Times New Roman" w:hint="eastAsia"/>
          <w:b w:val="0"/>
          <w:bCs/>
        </w:rPr>
        <w:lastRenderedPageBreak/>
        <w:t>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r w:rsidR="00DB01CD">
        <w:rPr>
          <w:rFonts w:ascii="Times New Roman" w:hAnsi="Times New Roman" w:hint="eastAsia"/>
          <w:b w:val="0"/>
          <w:bCs/>
        </w:rPr>
        <w:t>该方法</w:t>
      </w:r>
      <w:r w:rsidR="006C2998">
        <w:rPr>
          <w:rFonts w:ascii="Times New Roman" w:hAnsi="Times New Roman" w:hint="eastAsia"/>
          <w:b w:val="0"/>
          <w:bCs/>
        </w:rPr>
        <w:t>假设</w:t>
      </w:r>
      <w:r w:rsidR="006C2998">
        <w:rPr>
          <w:rFonts w:ascii="Times New Roman" w:hAnsi="Times New Roman" w:hint="eastAsia"/>
          <w:b w:val="0"/>
          <w:bCs/>
        </w:rPr>
        <w:t> </w:t>
      </w:r>
      <w:bookmarkStart w:id="2" w:name="OLE_LINK6"/>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w:bookmarkEnd w:id="2"/>
      <w:r w:rsidR="006C2998">
        <w:rPr>
          <w:rFonts w:ascii="Times New Roman" w:hAnsi="Times New Roman" w:hint="eastAsia"/>
          <w:b w:val="0"/>
          <w:bCs/>
        </w:rPr>
        <w:t>和</w:t>
      </w:r>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out</m:t>
            </m:r>
          </m:sup>
        </m:sSup>
        <m:d>
          <m:dPr>
            <m:ctrlPr>
              <w:rPr>
                <w:rFonts w:ascii="Cambria Math" w:hAnsi="Cambria Math"/>
                <w:b w:val="0"/>
                <w:bCs/>
                <w:i/>
              </w:rPr>
            </m:ctrlPr>
          </m:dPr>
          <m:e>
            <m:r>
              <m:rPr>
                <m:sty m:val="bi"/>
              </m:rPr>
              <w:rPr>
                <w:rFonts w:ascii="Cambria Math" w:hAnsi="Cambria Math"/>
              </w:rPr>
              <m:t>x,ω</m:t>
            </m:r>
          </m:e>
        </m:d>
      </m:oMath>
      <w:r w:rsidR="006C2998">
        <w:rPr>
          <w:rFonts w:ascii="Times New Roman" w:hAnsi="Times New Roman" w:hint="eastAsia"/>
          <w:b w:val="0"/>
          <w:bCs/>
        </w:rPr>
        <w:t>分别为某节点处的输入信号和输出信号，</w:t>
      </w:r>
      <w:r w:rsidR="00803E74">
        <w:rPr>
          <w:rFonts w:ascii="Times New Roman" w:hAnsi="Times New Roman" w:hint="eastAsia"/>
          <w:b w:val="0"/>
          <w:bCs/>
        </w:rPr>
        <w:t>并不失一般性地</w:t>
      </w:r>
      <w:r w:rsidR="005036B9">
        <w:rPr>
          <w:rFonts w:ascii="Times New Roman" w:hAnsi="Times New Roman" w:hint="eastAsia"/>
          <w:b w:val="0"/>
          <w:bCs/>
        </w:rPr>
        <w:t>定义</w:t>
      </w:r>
    </w:p>
    <w:p w14:paraId="0D461190" w14:textId="140D1DAF" w:rsidR="005036B9" w:rsidRPr="005036B9" w:rsidRDefault="00950B9E" w:rsidP="006C2998">
      <w:pPr>
        <w:pStyle w:val="section"/>
        <w:ind w:firstLineChars="0" w:firstLine="420"/>
        <w:rPr>
          <w:rFonts w:ascii="Times New Roman" w:hAnsi="Times New Roman"/>
          <w:b w:val="0"/>
          <w:bCs/>
          <w:i/>
        </w:rPr>
      </w:pPr>
      <m:oMathPara>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r>
            <m:rPr>
              <m:sty m:val="bi"/>
            </m:rPr>
            <w:rPr>
              <w:rFonts w:ascii="Cambria Math" w:hAnsi="Cambria Math" w:cs="XITS Math"/>
            </w:rPr>
            <m:t>-1]</m:t>
          </m:r>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m:oMathPara>
    </w:p>
    <w:p w14:paraId="254F3E01" w14:textId="1099E0FF" w:rsidR="005036B9" w:rsidRPr="00E32805" w:rsidRDefault="00950B9E" w:rsidP="005036B9">
      <w:pPr>
        <w:pStyle w:val="section"/>
        <w:spacing w:line="240" w:lineRule="auto"/>
        <w:ind w:firstLineChars="0" w:firstLine="420"/>
        <w:rPr>
          <w:rFonts w:ascii="Times New Roman" w:hAnsi="Times New Roman"/>
          <w:b w:val="0"/>
          <w:bCs/>
          <w:i/>
        </w:rPr>
      </w:pPr>
      <m:oMathPara>
        <m:oMath>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r>
            <m:rPr>
              <m:sty m:val="bi"/>
            </m:rPr>
            <w:rPr>
              <w:rFonts w:ascii="Cambria Math" w:hAnsi="Cambria Math" w:cs="XITS Math"/>
            </w:rPr>
            <m:t>=</m:t>
          </m:r>
          <m:f>
            <m:fPr>
              <m:ctrlPr>
                <w:rPr>
                  <w:rFonts w:ascii="Cambria Math" w:hAnsi="Cambria Math" w:cs="XITS Math"/>
                  <w:b w:val="0"/>
                  <w:bCs/>
                  <w:i/>
                </w:rPr>
              </m:ctrlPr>
            </m:fPr>
            <m:num>
              <m:r>
                <m:rPr>
                  <m:sty m:val="bi"/>
                </m:rPr>
                <w:rPr>
                  <w:rFonts w:ascii="Cambria Math" w:hAnsi="Cambria Math" w:cs="XITS Math"/>
                </w:rPr>
                <m:t>2</m:t>
              </m:r>
            </m:num>
            <m:den>
              <m:r>
                <m:rPr>
                  <m:sty m:val="bi"/>
                </m:rPr>
                <w:rPr>
                  <w:rFonts w:ascii="Cambria Math" w:hAnsi="Cambria Math" w:cs="XITS Math"/>
                </w:rPr>
                <m:t>1+</m:t>
              </m:r>
              <m:acc>
                <m:accPr>
                  <m:ctrlPr>
                    <w:rPr>
                      <w:rFonts w:ascii="Cambria Math" w:hAnsi="Cambria Math" w:cs="XITS Math"/>
                      <w:b w:val="0"/>
                      <w:bCs/>
                      <w:i/>
                    </w:rPr>
                  </m:ctrlPr>
                </m:accPr>
                <m:e>
                  <m:r>
                    <m:rPr>
                      <m:sty m:val="bi"/>
                    </m:rP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den>
          </m:f>
        </m:oMath>
      </m:oMathPara>
    </w:p>
    <w:p w14:paraId="6223A06C" w14:textId="633048FB" w:rsidR="007D3C37" w:rsidRDefault="007D3C37" w:rsidP="00E32805">
      <w:pPr>
        <w:pStyle w:val="section"/>
        <w:spacing w:line="240" w:lineRule="auto"/>
        <w:ind w:firstLineChars="0" w:firstLine="0"/>
        <w:rPr>
          <w:rFonts w:ascii="Times New Roman" w:hAnsi="Times New Roman"/>
          <w:b w:val="0"/>
          <w:bCs/>
          <w:iCs/>
        </w:rPr>
      </w:pPr>
      <w:r>
        <w:rPr>
          <w:rFonts w:ascii="Times New Roman" w:hAnsi="Times New Roman" w:hint="eastAsia"/>
          <w:b w:val="0"/>
          <w:bCs/>
          <w:iCs/>
        </w:rPr>
        <w:t>则</w:t>
      </w:r>
      <w:r w:rsidR="004C1847">
        <w:rPr>
          <w:rFonts w:ascii="Times New Roman" w:hAnsi="Times New Roman" w:hint="eastAsia"/>
          <w:b w:val="0"/>
          <w:bCs/>
          <w:iCs/>
        </w:rPr>
        <w:t>在信号之间在时域具有如下关系</w:t>
      </w:r>
    </w:p>
    <w:p w14:paraId="169A1520" w14:textId="00C9D01E" w:rsidR="007D3C37" w:rsidRPr="007D3C37" w:rsidRDefault="00950B9E" w:rsidP="00E32805">
      <w:pPr>
        <w:pStyle w:val="section"/>
        <w:spacing w:line="240" w:lineRule="auto"/>
        <w:ind w:firstLineChars="0" w:firstLine="0"/>
        <w:rPr>
          <w:rFonts w:ascii="Times New Roman" w:hAnsi="Times New Roman"/>
          <w:b w:val="0"/>
          <w:bCs/>
          <w:i/>
          <w:iCs/>
        </w:rPr>
      </w:pPr>
      <m:oMathPara>
        <m:oMath>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m:t>
              </m:r>
            </m:sub>
            <m:sup>
              <m:r>
                <m:rPr>
                  <m:sty m:val="bi"/>
                </m:rPr>
                <w:rPr>
                  <w:rFonts w:ascii="Cambria Math" w:hAnsi="Cambria Math"/>
                </w:rPr>
                <m:t>∞</m:t>
              </m:r>
            </m:sup>
            <m:e>
              <m:r>
                <m:rPr>
                  <m:sty m:val="bi"/>
                </m:rPr>
                <w:rPr>
                  <w:rFonts w:ascii="Cambria Math" w:hAnsi="Cambria Math"/>
                </w:rPr>
                <m:t>s</m:t>
              </m:r>
              <m:d>
                <m:dPr>
                  <m:ctrlPr>
                    <w:rPr>
                      <w:rFonts w:ascii="Cambria Math" w:hAnsi="Cambria Math"/>
                      <w:b w:val="0"/>
                      <w:bCs/>
                      <w:i/>
                    </w:rPr>
                  </m:ctrlPr>
                </m:dPr>
                <m:e>
                  <m:r>
                    <m:rPr>
                      <m:sty m:val="bi"/>
                    </m:rPr>
                    <w:rPr>
                      <w:rFonts w:ascii="Cambria Math" w:hAnsi="Cambria Math"/>
                    </w:rPr>
                    <m:t>x,τ</m:t>
                  </m:r>
                </m:e>
              </m:d>
            </m:e>
          </m:nary>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x,t-τ</m:t>
              </m:r>
            </m:e>
          </m:d>
          <m:r>
            <m:rPr>
              <m:sty m:val="bi"/>
            </m:rPr>
            <w:rPr>
              <w:rFonts w:ascii="Cambria Math" w:hAnsi="Cambria Math"/>
            </w:rPr>
            <m:t>dτ</m:t>
          </m:r>
        </m:oMath>
      </m:oMathPara>
    </w:p>
    <w:p w14:paraId="1316ECE4" w14:textId="6550CF43" w:rsidR="00E32805" w:rsidRDefault="00E32805" w:rsidP="00E32805">
      <w:pPr>
        <w:pStyle w:val="section"/>
        <w:spacing w:line="240" w:lineRule="auto"/>
        <w:ind w:firstLineChars="0" w:firstLine="0"/>
        <w:rPr>
          <w:rFonts w:ascii="Times New Roman" w:hAnsi="Times New Roman"/>
          <w:b w:val="0"/>
          <w:bCs/>
        </w:rPr>
      </w:pPr>
      <w:r>
        <w:rPr>
          <w:rFonts w:ascii="Times New Roman" w:hAnsi="Times New Roman" w:hint="eastAsia"/>
          <w:b w:val="0"/>
          <w:bCs/>
          <w:iCs/>
        </w:rPr>
        <w:t>为保证信号的因果性和真实性，可</w:t>
      </w:r>
      <w:r>
        <w:rPr>
          <w:rFonts w:ascii="Times New Roman" w:hAnsi="Times New Roman" w:hint="eastAsia"/>
          <w:b w:val="0"/>
          <w:bCs/>
        </w:rPr>
        <w:t>将</w:t>
      </w:r>
      <m:oMath>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oMath>
      <w:r>
        <w:rPr>
          <w:rFonts w:ascii="Times New Roman" w:hAnsi="Times New Roman" w:hint="eastAsia"/>
          <w:b w:val="0"/>
          <w:bCs/>
        </w:rPr>
        <w:t>定义为多组分式的和</w:t>
      </w:r>
    </w:p>
    <w:p w14:paraId="3159F5B0" w14:textId="7BA4DAFC" w:rsidR="00A15BCB" w:rsidRPr="00701205" w:rsidRDefault="00950B9E" w:rsidP="00701205">
      <w:pPr>
        <w:pStyle w:val="section"/>
        <w:spacing w:line="240" w:lineRule="auto"/>
        <w:ind w:firstLineChars="0" w:firstLine="0"/>
        <w:rPr>
          <w:rFonts w:ascii="Times New Roman" w:hAnsi="Times New Roman"/>
          <w:b w:val="0"/>
          <w:bCs/>
          <w:iCs/>
        </w:rPr>
      </w:pPr>
      <m:oMathPara>
        <m:oMath>
          <m:acc>
            <m:accPr>
              <m:ctrlPr>
                <w:rPr>
                  <w:rFonts w:ascii="Cambria Math" w:hAnsi="Cambria Math"/>
                  <w:b w:val="0"/>
                  <w:bCs/>
                  <w:i/>
                </w:rPr>
              </m:ctrlPr>
            </m:accPr>
            <m:e>
              <m:r>
                <m:rPr>
                  <m:sty m:val="bi"/>
                </m:rPr>
                <w:rPr>
                  <w:rFonts w:ascii="Cambria Math" w:hAnsi="Cambria Math"/>
                </w:rPr>
                <m:t>S</m:t>
              </m:r>
              <m:ctrlPr>
                <w:rPr>
                  <w:rFonts w:ascii="Cambria Math" w:hAnsi="Cambria Math" w:hint="eastAsia"/>
                  <w:b w:val="0"/>
                  <w:bCs/>
                  <w:i/>
                </w:rPr>
              </m:ctrlPr>
            </m:e>
          </m:acc>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d>
            <m:dPr>
              <m:ctrlPr>
                <w:rPr>
                  <w:rFonts w:ascii="Cambria Math" w:hAnsi="Cambria Math"/>
                  <w:b w:val="0"/>
                  <w:bCs/>
                  <w:i/>
                </w:rPr>
              </m:ctrlPr>
            </m:dPr>
            <m:e>
              <m:f>
                <m:fPr>
                  <m:ctrlPr>
                    <w:rPr>
                      <w:rFonts w:ascii="Cambria Math" w:hAnsi="Cambria Math"/>
                      <w:b w:val="0"/>
                      <w:bCs/>
                      <w:i/>
                    </w:rPr>
                  </m:ctrlPr>
                </m:fPr>
                <m:num>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num>
                <m:den>
                  <m:r>
                    <m:rPr>
                      <m:sty m:val="bi"/>
                    </m:rPr>
                    <w:rPr>
                      <w:rFonts w:ascii="Cambria Math" w:hAnsi="Cambria Math"/>
                    </w:rPr>
                    <m:t>iω-</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den>
              </m:f>
              <m:r>
                <m:rPr>
                  <m:sty m:val="bi"/>
                </m:rPr>
                <w:rPr>
                  <w:rFonts w:ascii="Cambria Math" w:hAnsi="Cambria Math"/>
                </w:rPr>
                <m:t>+</m:t>
              </m:r>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μ</m:t>
                      </m:r>
                    </m:e>
                    <m:sub>
                      <m:r>
                        <m:rPr>
                          <m:sty m:val="bi"/>
                        </m:rPr>
                        <w:rPr>
                          <w:rFonts w:ascii="Cambria Math" w:hAnsi="Cambria Math"/>
                        </w:rPr>
                        <m:t>k</m:t>
                      </m:r>
                    </m:sub>
                    <m:sup>
                      <m:r>
                        <m:rPr>
                          <m:sty m:val="bi"/>
                        </m:rPr>
                        <w:rPr>
                          <w:rFonts w:ascii="Cambria Math" w:hAnsi="Cambria Math"/>
                        </w:rPr>
                        <m:t>⋆</m:t>
                      </m:r>
                    </m:sup>
                  </m:sSubSup>
                </m:num>
                <m:den>
                  <m:r>
                    <m:rPr>
                      <m:sty m:val="bi"/>
                    </m:rPr>
                    <w:rPr>
                      <w:rFonts w:ascii="Cambria Math" w:hAnsi="Cambria Math"/>
                    </w:rPr>
                    <m:t>iω-</m:t>
                  </m:r>
                  <m:sSubSup>
                    <m:sSubSupPr>
                      <m:ctrlPr>
                        <w:rPr>
                          <w:rFonts w:ascii="Cambria Math" w:hAnsi="Cambria Math"/>
                          <w:b w:val="0"/>
                          <w:bCs/>
                          <w:i/>
                        </w:rPr>
                      </m:ctrlPr>
                    </m:sSubSupPr>
                    <m:e>
                      <m:r>
                        <m:rPr>
                          <m:sty m:val="bi"/>
                        </m:rPr>
                        <w:rPr>
                          <w:rFonts w:ascii="Cambria Math" w:hAnsi="Cambria Math"/>
                        </w:rPr>
                        <m:t>p</m:t>
                      </m:r>
                    </m:e>
                    <m:sub>
                      <m:r>
                        <m:rPr>
                          <m:sty m:val="bi"/>
                        </m:rPr>
                        <w:rPr>
                          <w:rFonts w:ascii="Cambria Math" w:hAnsi="Cambria Math"/>
                        </w:rPr>
                        <m:t>k</m:t>
                      </m:r>
                    </m:sub>
                    <m:sup>
                      <m:r>
                        <m:rPr>
                          <m:sty m:val="bi"/>
                        </m:rPr>
                        <w:rPr>
                          <w:rFonts w:ascii="Cambria Math" w:hAnsi="Cambria Math"/>
                        </w:rPr>
                        <m:t>⋆</m:t>
                      </m:r>
                    </m:sup>
                  </m:sSubSup>
                </m:den>
              </m:f>
            </m:e>
          </m:d>
        </m:oMath>
      </m:oMathPara>
    </w:p>
    <w:p w14:paraId="792AA79C" w14:textId="64D389D4" w:rsidR="0023132C" w:rsidRDefault="00776C34" w:rsidP="00A15BCB">
      <w:pPr>
        <w:pStyle w:val="section"/>
        <w:ind w:firstLineChars="0" w:firstLine="420"/>
        <w:rPr>
          <w:rFonts w:ascii="Times New Roman" w:hAnsi="Times New Roman"/>
          <w:b w:val="0"/>
          <w:bCs/>
        </w:rPr>
      </w:pPr>
      <w:r>
        <w:rPr>
          <w:rFonts w:ascii="Times New Roman" w:hAnsi="Times New Roman" w:hint="eastAsia"/>
          <w:b w:val="0"/>
          <w:bCs/>
        </w:rPr>
        <w:t>其中</w:t>
      </w:r>
      <m:oMath>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 xml:space="preserve">, </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sidR="004F0240">
        <w:rPr>
          <w:rFonts w:ascii="Times New Roman" w:hAnsi="Times New Roman" w:hint="eastAsia"/>
          <w:b w:val="0"/>
          <w:bCs/>
        </w:rPr>
        <w:t>分别为留数和极点</w:t>
      </w:r>
      <w:r w:rsidR="00CD418B">
        <w:rPr>
          <w:rFonts w:ascii="Times New Roman" w:hAnsi="Times New Roman" w:hint="eastAsia"/>
          <w:b w:val="0"/>
          <w:bCs/>
        </w:rPr>
        <w:t>；</w:t>
      </w:r>
      <m:oMath>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sidR="004F0240">
        <w:rPr>
          <w:rFonts w:ascii="Times New Roman" w:hAnsi="Times New Roman" w:hint="eastAsia"/>
          <w:b w:val="0"/>
          <w:bCs/>
        </w:rPr>
        <w:t>为对应系数</w:t>
      </w:r>
      <w:r w:rsidR="00646AD3">
        <w:rPr>
          <w:rFonts w:ascii="Times New Roman" w:hAnsi="Times New Roman" w:hint="eastAsia"/>
          <w:b w:val="0"/>
          <w:bCs/>
        </w:rPr>
        <w:t>，在本项目中应为空间坐标的函数</w:t>
      </w:r>
      <w:r w:rsidR="00CD418B">
        <w:rPr>
          <w:rFonts w:ascii="Times New Roman" w:hAnsi="Times New Roman" w:hint="eastAsia"/>
          <w:b w:val="0"/>
          <w:bCs/>
        </w:rPr>
        <w:t>；</w:t>
      </w:r>
      <m:oMath>
        <m:r>
          <m:rPr>
            <m:sty m:val="bi"/>
          </m:rPr>
          <w:rPr>
            <w:rFonts w:ascii="Cambria Math" w:hAnsi="Cambria Math"/>
          </w:rPr>
          <m:t>i</m:t>
        </m:r>
      </m:oMath>
      <w:r w:rsidR="00CD418B">
        <w:rPr>
          <w:rFonts w:ascii="Times New Roman" w:hAnsi="Times New Roman" w:hint="eastAsia"/>
          <w:b w:val="0"/>
          <w:bCs/>
        </w:rPr>
        <w:t>是</w:t>
      </w:r>
      <w:r w:rsidR="00701205">
        <w:rPr>
          <w:rFonts w:ascii="Times New Roman" w:hAnsi="Times New Roman" w:hint="eastAsia"/>
          <w:b w:val="0"/>
          <w:bCs/>
        </w:rPr>
        <w:t>虚数</w:t>
      </w:r>
      <w:r w:rsidR="00CD418B">
        <w:rPr>
          <w:rFonts w:ascii="Times New Roman" w:hAnsi="Times New Roman" w:hint="eastAsia"/>
          <w:b w:val="0"/>
          <w:bCs/>
        </w:rPr>
        <w:t>单位</w:t>
      </w:r>
      <w:r w:rsidR="004D24B4">
        <w:rPr>
          <w:rFonts w:ascii="Times New Roman" w:hAnsi="Times New Roman" w:hint="eastAsia"/>
          <w:b w:val="0"/>
          <w:bCs/>
        </w:rPr>
        <w:t>；</w:t>
      </w:r>
      <w:r w:rsidR="00CD418B">
        <w:rPr>
          <w:rFonts w:ascii="Times New Roman" w:hAnsi="Times New Roman" w:hint="eastAsia"/>
          <w:b w:val="0"/>
          <w:bCs/>
        </w:rPr>
        <w:t>角标</w:t>
      </w:r>
      <m:oMath>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m:t>
            </m:r>
          </m:sup>
        </m:sSup>
      </m:oMath>
      <w:r w:rsidR="00CD418B">
        <w:rPr>
          <w:rFonts w:ascii="Times New Roman" w:hAnsi="Times New Roman" w:hint="eastAsia"/>
          <w:b w:val="0"/>
          <w:bCs/>
        </w:rPr>
        <w:t>代表某变量的共轭。</w:t>
      </w:r>
      <w:r w:rsidR="00F327A8">
        <w:rPr>
          <w:rFonts w:ascii="Times New Roman" w:hAnsi="Times New Roman" w:hint="eastAsia"/>
          <w:b w:val="0"/>
          <w:bCs/>
        </w:rPr>
        <w:t>其在时域的表达式</w:t>
      </w:r>
      <w:r w:rsidR="00200085">
        <w:rPr>
          <w:rFonts w:ascii="Times New Roman" w:hAnsi="Times New Roman" w:hint="eastAsia"/>
          <w:b w:val="0"/>
          <w:bCs/>
        </w:rPr>
        <w:t>可简化</w:t>
      </w:r>
      <w:r w:rsidR="00F327A8">
        <w:rPr>
          <w:rFonts w:ascii="Times New Roman" w:hAnsi="Times New Roman" w:hint="eastAsia"/>
          <w:b w:val="0"/>
          <w:bCs/>
        </w:rPr>
        <w:t>为</w:t>
      </w:r>
    </w:p>
    <w:p w14:paraId="135F854D" w14:textId="39191391" w:rsidR="0023132C" w:rsidRPr="00263B11" w:rsidRDefault="001104F5" w:rsidP="00A15BCB">
      <w:pPr>
        <w:pStyle w:val="section"/>
        <w:ind w:firstLineChars="0" w:firstLine="420"/>
        <w:rPr>
          <w:rFonts w:ascii="Times New Roman" w:hAnsi="Times New Roman"/>
          <w:b w:val="0"/>
          <w:bCs/>
          <w:i/>
        </w:rPr>
      </w:pPr>
      <m:oMathPara>
        <m:oMath>
          <m:r>
            <m:rPr>
              <m:sty m:val="bi"/>
            </m:rPr>
            <w:rPr>
              <w:rFonts w:ascii="Cambria Math" w:hAnsi="Cambria Math"/>
            </w:rPr>
            <m:t>s</m:t>
          </m:r>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e>
          </m:func>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s</m:t>
              </m:r>
              <m:r>
                <m:rPr>
                  <m:sty m:val="bi"/>
                </m:rPr>
                <w:rPr>
                  <w:rFonts w:ascii="Cambria Math" w:hAnsi="Cambria Math"/>
                </w:rPr>
                <m:t>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r>
                <m:rPr>
                  <m:sty m:val="bi"/>
                </m:rPr>
                <w:rPr>
                  <w:rFonts w:ascii="Cambria Math" w:hAnsi="Cambria Math"/>
                </w:rPr>
                <m:t>]H(t)</m:t>
              </m:r>
            </m:e>
          </m:func>
        </m:oMath>
      </m:oMathPara>
    </w:p>
    <w:p w14:paraId="04698997" w14:textId="79AD9A02" w:rsidR="0023132C" w:rsidRDefault="00AD1DA2" w:rsidP="00254EAA">
      <w:pPr>
        <w:pStyle w:val="section"/>
        <w:ind w:firstLineChars="0" w:firstLine="0"/>
        <w:rPr>
          <w:rFonts w:ascii="Times New Roman" w:hAnsi="Times New Roman"/>
          <w:b w:val="0"/>
          <w:bCs/>
        </w:rPr>
      </w:pPr>
      <w:r>
        <w:rPr>
          <w:rFonts w:ascii="Times New Roman" w:hAnsi="Times New Roman" w:hint="eastAsia"/>
          <w:b w:val="0"/>
          <w:bCs/>
        </w:rPr>
        <w:t>通过定义</w:t>
      </w:r>
      <w:r w:rsidR="003C3234">
        <w:rPr>
          <w:rFonts w:ascii="Times New Roman" w:hAnsi="Times New Roman" w:hint="eastAsia"/>
          <w:b w:val="0"/>
          <w:bCs/>
        </w:rPr>
        <w:t>辅助变量</w:t>
      </w:r>
    </w:p>
    <w:p w14:paraId="206AB0BE" w14:textId="2931469E" w:rsidR="003C3234" w:rsidRPr="003C3234" w:rsidRDefault="00950B9E"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78AE2ACF" w14:textId="544D47A5" w:rsidR="003C3234" w:rsidRPr="003C3234" w:rsidRDefault="00950B9E"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sin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70CA0A68" w14:textId="5B1D166A" w:rsidR="003C3234" w:rsidRDefault="003E5CFE" w:rsidP="00DD6511">
      <w:pPr>
        <w:pStyle w:val="section"/>
        <w:ind w:firstLineChars="0" w:firstLine="0"/>
        <w:rPr>
          <w:rFonts w:ascii="Times New Roman" w:hAnsi="Times New Roman"/>
          <w:b w:val="0"/>
          <w:bCs/>
        </w:rPr>
      </w:pPr>
      <w:r>
        <w:rPr>
          <w:rFonts w:ascii="Times New Roman" w:hAnsi="Times New Roman" w:hint="eastAsia"/>
          <w:b w:val="0"/>
          <w:bCs/>
        </w:rPr>
        <w:t>并对时间求导可得一组</w:t>
      </w:r>
      <w:r w:rsidR="00903CFD">
        <w:rPr>
          <w:rFonts w:ascii="Times New Roman" w:hAnsi="Times New Roman" w:hint="eastAsia"/>
          <w:b w:val="0"/>
          <w:bCs/>
        </w:rPr>
        <w:t>微</w:t>
      </w:r>
      <w:r>
        <w:rPr>
          <w:rFonts w:ascii="Times New Roman" w:hAnsi="Times New Roman" w:hint="eastAsia"/>
          <w:b w:val="0"/>
          <w:bCs/>
        </w:rPr>
        <w:t>分方程</w:t>
      </w:r>
    </w:p>
    <w:p w14:paraId="09DFE667" w14:textId="25573BCB" w:rsidR="00A96DFD" w:rsidRPr="00C41796" w:rsidRDefault="00950B9E" w:rsidP="00C41796">
      <w:pPr>
        <w:pStyle w:val="section"/>
        <w:spacing w:line="240" w:lineRule="auto"/>
        <w:ind w:firstLineChars="0"/>
        <w:rPr>
          <w:rFonts w:ascii="Times New Roman" w:hAnsi="Times New Roman"/>
          <w:b w:val="0"/>
          <w:bCs/>
          <w:i/>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dψ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num>
            <m:den>
              <m:r>
                <m:rPr>
                  <m:sty m:val="bi"/>
                </m:rPr>
                <w:rPr>
                  <w:rFonts w:ascii="Cambria Math" w:hAnsi="Cambria Math"/>
                </w:rPr>
                <m:t>dt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Sup>
            <m:sSubSupPr>
              <m:ctrlPr>
                <w:rPr>
                  <w:rFonts w:ascii="Cambria Math" w:hAnsi="Cambria Math"/>
                  <w:b w:val="0"/>
                  <w:bCs/>
                  <w:i/>
                </w:rPr>
              </m:ctrlPr>
            </m:sSubSupPr>
            <m:e>
              <m:r>
                <m:rPr>
                  <m:sty m:val="bi"/>
                </m:rPr>
                <w:rPr>
                  <w:rFonts w:ascii="Cambria Math" w:hAnsi="Cambria Math"/>
                </w:rPr>
                <m:t>v</m:t>
              </m:r>
            </m:e>
            <m:sub>
              <m:r>
                <m:rPr>
                  <m:sty m:val="bi"/>
                </m:rPr>
                <w:rPr>
                  <w:rFonts w:ascii="Cambria Math" w:hAnsi="Cambria Math"/>
                </w:rPr>
                <m:t>n</m:t>
              </m:r>
            </m:sub>
            <m:sup>
              <m:r>
                <m:rPr>
                  <m:sty m:val="bi"/>
                </m:rPr>
                <w:rPr>
                  <w:rFonts w:ascii="Cambria Math" w:hAnsi="Cambria Math"/>
                </w:rPr>
                <m:t>in</m:t>
              </m:r>
            </m:sup>
          </m:sSubSup>
          <m:r>
            <m:rPr>
              <m:sty m:val="bi"/>
            </m:rPr>
            <w:rPr>
              <w:rFonts w:ascii="Cambria Math" w:hAnsi="Cambria Math"/>
            </w:rPr>
            <m:t>(x,t)</m:t>
          </m:r>
        </m:oMath>
      </m:oMathPara>
    </w:p>
    <w:p w14:paraId="4A8E8466" w14:textId="5D30128D" w:rsidR="0023132C" w:rsidRPr="000A153E" w:rsidRDefault="00950B9E" w:rsidP="000A153E">
      <w:pPr>
        <w:pStyle w:val="section"/>
        <w:spacing w:line="240" w:lineRule="auto"/>
        <w:ind w:firstLineChars="0" w:firstLine="420"/>
        <w:rPr>
          <w:rFonts w:ascii="Times New Roman" w:hAnsi="Times New Roman"/>
          <w:b w:val="0"/>
          <w:bCs/>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dψ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num>
            <m:den>
              <m:r>
                <m:rPr>
                  <m:sty m:val="bi"/>
                </m:rPr>
                <w:rPr>
                  <w:rFonts w:ascii="Cambria Math" w:hAnsi="Cambria Math"/>
                </w:rPr>
                <m:t>dt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oMath>
      </m:oMathPara>
    </w:p>
    <w:p w14:paraId="659C3EC3" w14:textId="449328B4" w:rsidR="000A153E" w:rsidRDefault="000A153E" w:rsidP="00F214C1">
      <w:pPr>
        <w:pStyle w:val="section"/>
        <w:spacing w:line="240" w:lineRule="auto"/>
        <w:ind w:firstLineChars="0" w:firstLine="0"/>
        <w:rPr>
          <w:rFonts w:ascii="Times New Roman" w:hAnsi="Times New Roman"/>
          <w:b w:val="0"/>
          <w:bCs/>
        </w:rPr>
      </w:pPr>
      <w:r>
        <w:rPr>
          <w:rFonts w:ascii="Times New Roman" w:hAnsi="Times New Roman" w:hint="eastAsia"/>
          <w:b w:val="0"/>
          <w:bCs/>
        </w:rPr>
        <w:t>而输出</w:t>
      </w:r>
      <w:r w:rsidR="0019582D">
        <w:rPr>
          <w:rFonts w:ascii="Times New Roman" w:hAnsi="Times New Roman" w:hint="eastAsia"/>
          <w:b w:val="0"/>
          <w:bCs/>
        </w:rPr>
        <w:t>信号</w:t>
      </w:r>
      <w:r>
        <w:rPr>
          <w:rFonts w:ascii="Times New Roman" w:hAnsi="Times New Roman" w:hint="eastAsia"/>
          <w:b w:val="0"/>
          <w:bCs/>
        </w:rPr>
        <w:t>最终可</w:t>
      </w:r>
      <w:r w:rsidR="00C27117">
        <w:rPr>
          <w:rFonts w:ascii="Times New Roman" w:hAnsi="Times New Roman" w:hint="eastAsia"/>
          <w:b w:val="0"/>
          <w:bCs/>
        </w:rPr>
        <w:t>表示为</w:t>
      </w:r>
    </w:p>
    <w:p w14:paraId="4A273004" w14:textId="78E4C051" w:rsidR="002C065C" w:rsidRPr="00BE283A" w:rsidRDefault="00950B9E" w:rsidP="00BE283A">
      <w:pPr>
        <w:pStyle w:val="section"/>
        <w:spacing w:line="240" w:lineRule="auto"/>
        <w:ind w:firstLineChars="0" w:firstLine="420"/>
        <w:rPr>
          <w:rFonts w:ascii="Times New Roman" w:hAnsi="Times New Roman"/>
          <w:b w:val="0"/>
          <w:bCs/>
          <w:i/>
        </w:rPr>
      </w:pPr>
      <m:oMathPara>
        <m:oMath>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oMath>
      </m:oMathPara>
    </w:p>
    <w:p w14:paraId="3B1C2BD0" w14:textId="21B360A0" w:rsidR="00E146F6" w:rsidRDefault="003E6F87" w:rsidP="003B434B">
      <w:pPr>
        <w:pStyle w:val="section"/>
        <w:ind w:firstLineChars="0" w:firstLine="0"/>
        <w:rPr>
          <w:rFonts w:ascii="Times New Roman" w:hAnsi="Times New Roman"/>
          <w:b w:val="0"/>
          <w:bCs/>
        </w:rPr>
      </w:pPr>
      <w:r>
        <w:rPr>
          <w:rFonts w:ascii="Times New Roman" w:hAnsi="Times New Roman" w:hint="eastAsia"/>
          <w:b w:val="0"/>
          <w:bCs/>
          <w:iCs/>
        </w:rPr>
        <w:t>本部分内容的关键问题是利用</w:t>
      </w:r>
      <w:r>
        <w:rPr>
          <w:rFonts w:ascii="Times New Roman" w:hAnsi="Times New Roman" w:hint="eastAsia"/>
          <w:b w:val="0"/>
          <w:bCs/>
          <w:iCs/>
        </w:rPr>
        <w:t>GNN</w:t>
      </w:r>
      <w:r>
        <w:rPr>
          <w:rFonts w:ascii="Times New Roman" w:hAnsi="Times New Roman" w:hint="eastAsia"/>
          <w:b w:val="0"/>
          <w:bCs/>
          <w:iCs/>
        </w:rPr>
        <w:t>找到节点处</w:t>
      </w:r>
      <m:oMath>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Pr>
          <w:rFonts w:ascii="Times New Roman" w:hAnsi="Times New Roman" w:hint="eastAsia"/>
          <w:b w:val="0"/>
          <w:bCs/>
        </w:rPr>
        <w:t>随空间坐标变化的形式。</w:t>
      </w:r>
    </w:p>
    <w:p w14:paraId="3C0DCDBD" w14:textId="187E29F4"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11308AF6" w:rsidR="00E30A03" w:rsidRDefault="00791204" w:rsidP="004051FF">
      <w:pPr>
        <w:pStyle w:val="section"/>
        <w:ind w:firstLine="482"/>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&#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v:textbox>
                <w10:wrap type="topAndBottom"/>
              </v:shape>
            </w:pict>
          </mc:Fallback>
        </mc:AlternateContent>
      </w:r>
      <w:r w:rsidR="005D74B8">
        <w:rPr>
          <w:rFonts w:ascii="Times New Roman" w:hAnsi="Times New Roman" w:hint="eastAsia"/>
          <w:b w:val="0"/>
          <w:bCs/>
        </w:rPr>
        <w:t>首先</w:t>
      </w:r>
      <w:r w:rsidR="00792E0E">
        <w:rPr>
          <w:rFonts w:ascii="Times New Roman" w:hAnsi="Times New Roman" w:hint="eastAsia"/>
          <w:b w:val="0"/>
          <w:bCs/>
        </w:rPr>
        <w:t>对</w:t>
      </w:r>
      <w:r w:rsidR="001B471C">
        <w:rPr>
          <w:rFonts w:ascii="Times New Roman" w:hAnsi="Times New Roman" w:hint="eastAsia"/>
          <w:b w:val="0"/>
          <w:bCs/>
        </w:rPr>
        <w:t>内容</w:t>
      </w:r>
      <w:r w:rsidR="001B471C">
        <w:rPr>
          <w:rFonts w:ascii="Times New Roman" w:hAnsi="Times New Roman" w:hint="eastAsia"/>
          <w:b w:val="0"/>
          <w:bCs/>
        </w:rPr>
        <w:t>1</w:t>
      </w:r>
      <w:r w:rsidR="001B471C">
        <w:rPr>
          <w:rFonts w:ascii="Times New Roman" w:hAnsi="Times New Roman" w:hint="eastAsia"/>
          <w:b w:val="0"/>
          <w:bCs/>
        </w:rPr>
        <w:t>）中的</w:t>
      </w:r>
      <w:r w:rsidR="009E31DB">
        <w:rPr>
          <w:rFonts w:ascii="Times New Roman" w:hAnsi="Times New Roman" w:hint="eastAsia"/>
          <w:b w:val="0"/>
          <w:bCs/>
        </w:rPr>
        <w:t>数据库</w:t>
      </w:r>
      <w:r w:rsidR="00792E0E">
        <w:rPr>
          <w:rFonts w:ascii="Times New Roman" w:hAnsi="Times New Roman" w:hint="eastAsia"/>
          <w:b w:val="0"/>
          <w:bCs/>
        </w:rPr>
        <w:t>进行初步流动分析</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2"/>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43DE45D6"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&#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2"/>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2"/>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w:t>
      </w:r>
      <w:r w:rsidR="006834CB" w:rsidRPr="004C6013">
        <w:rPr>
          <w:rFonts w:hint="eastAsia"/>
          <w:b/>
          <w:bCs w:val="0"/>
        </w:rPr>
        <w:lastRenderedPageBreak/>
        <w:t>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2"/>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2"/>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r w:rsidR="004A5846" w:rsidRPr="0087273A">
        <w:rPr>
          <w:b/>
          <w:bCs w:val="0"/>
          <w:i/>
          <w:iCs/>
        </w:rPr>
        <w:t>20</w:t>
      </w:r>
      <w:r w:rsidR="004A5846">
        <w:rPr>
          <w:rFonts w:hint="eastAsia"/>
          <w:b/>
          <w:bCs w:val="0"/>
          <w:i/>
          <w:iCs/>
        </w:rPr>
        <w:t>25</w:t>
      </w:r>
      <w:r>
        <w:rPr>
          <w:rFonts w:hint="eastAsia"/>
          <w:b/>
          <w:bCs w:val="0"/>
          <w:i/>
          <w:iCs/>
        </w:rPr>
        <w:t>)</w:t>
      </w:r>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宋体" w:hAnsi="宋体"/>
          <w:sz w:val="24"/>
        </w:rPr>
      </w:pPr>
    </w:p>
    <w:permEnd w:id="393641042"/>
    <w:p w14:paraId="2AE14854"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宋体" w:hAnsi="宋体"/>
          <w:sz w:val="24"/>
        </w:rPr>
      </w:pPr>
      <w:permStart w:id="1656056714" w:edGrp="everyone"/>
      <w:r w:rsidRPr="0089496A">
        <w:rPr>
          <w:rFonts w:ascii="宋体" w:hAnsi="宋体" w:hint="eastAsia"/>
          <w:sz w:val="24"/>
        </w:rPr>
        <w:t>本项目的特色与创新之处在于：</w:t>
      </w:r>
    </w:p>
    <w:p w14:paraId="3852ECD4" w14:textId="698C16C4" w:rsidR="0089496A" w:rsidRPr="0089496A" w:rsidRDefault="005E4868" w:rsidP="0089496A">
      <w:pPr>
        <w:snapToGrid w:val="0"/>
        <w:spacing w:line="440" w:lineRule="exact"/>
        <w:ind w:firstLineChars="196" w:firstLine="470"/>
        <w:rPr>
          <w:rFonts w:ascii="宋体" w:hAnsi="宋体"/>
          <w:sz w:val="24"/>
        </w:rPr>
      </w:pPr>
      <w:r>
        <w:rPr>
          <w:rFonts w:ascii="宋体" w:hAnsi="宋体" w:hint="eastAsia"/>
          <w:sz w:val="24"/>
        </w:rPr>
        <w:t>1</w:t>
      </w:r>
      <w:r w:rsidR="0089496A" w:rsidRPr="0089496A">
        <w:rPr>
          <w:rFonts w:ascii="宋体" w:hAnsi="宋体" w:hint="eastAsia"/>
          <w:sz w:val="24"/>
        </w:rPr>
        <w:t>）</w:t>
      </w:r>
      <w:r w:rsidR="00883E1B">
        <w:rPr>
          <w:rFonts w:ascii="宋体" w:hAnsi="宋体" w:hint="eastAsia"/>
          <w:b/>
          <w:bCs/>
          <w:sz w:val="24"/>
        </w:rPr>
        <w:t>将</w:t>
      </w:r>
      <w:r w:rsidR="00050211">
        <w:rPr>
          <w:rFonts w:ascii="宋体" w:hAnsi="宋体" w:hint="eastAsia"/>
          <w:b/>
          <w:bCs/>
          <w:sz w:val="24"/>
        </w:rPr>
        <w:t>各向</w:t>
      </w:r>
      <w:r w:rsidR="004278F0">
        <w:rPr>
          <w:rFonts w:ascii="宋体" w:hAnsi="宋体" w:hint="eastAsia"/>
          <w:b/>
          <w:bCs/>
          <w:sz w:val="24"/>
        </w:rPr>
        <w:t>异性分布</w:t>
      </w:r>
      <w:r w:rsidR="004278F0" w:rsidRPr="00E75655">
        <w:rPr>
          <w:rFonts w:ascii="宋体" w:hAnsi="宋体" w:hint="eastAsia"/>
          <w:b/>
          <w:bCs/>
          <w:sz w:val="24"/>
        </w:rPr>
        <w:t>粗糙</w:t>
      </w:r>
      <w:r w:rsidR="004278F0">
        <w:rPr>
          <w:rFonts w:ascii="宋体" w:hAnsi="宋体" w:hint="eastAsia"/>
          <w:b/>
          <w:bCs/>
          <w:sz w:val="24"/>
        </w:rPr>
        <w:t>元</w:t>
      </w:r>
      <w:r w:rsidR="00050211">
        <w:rPr>
          <w:rFonts w:ascii="宋体" w:hAnsi="宋体" w:hint="eastAsia"/>
          <w:b/>
          <w:bCs/>
          <w:sz w:val="24"/>
        </w:rPr>
        <w:t>拓扑结构</w:t>
      </w:r>
      <w:r w:rsidR="00883E1B">
        <w:rPr>
          <w:rFonts w:ascii="宋体" w:hAnsi="宋体" w:hint="eastAsia"/>
          <w:b/>
          <w:bCs/>
          <w:sz w:val="24"/>
        </w:rPr>
        <w:t>抽象为</w:t>
      </w:r>
      <w:r w:rsidR="00357F92">
        <w:rPr>
          <w:rFonts w:ascii="宋体" w:hAnsi="宋体" w:hint="eastAsia"/>
          <w:b/>
          <w:bCs/>
          <w:sz w:val="24"/>
        </w:rPr>
        <w:t>图网络</w:t>
      </w:r>
      <w:r w:rsidR="00933CB6">
        <w:rPr>
          <w:rFonts w:ascii="宋体" w:hAnsi="宋体" w:hint="eastAsia"/>
          <w:sz w:val="24"/>
        </w:rPr>
        <w:t>。</w:t>
      </w:r>
      <w:r w:rsidR="008A784F">
        <w:rPr>
          <w:rFonts w:ascii="宋体" w:hAnsi="宋体" w:hint="eastAsia"/>
          <w:sz w:val="24"/>
        </w:rPr>
        <w:t>粗糙壁的</w:t>
      </w:r>
      <w:r w:rsidR="006936BB">
        <w:rPr>
          <w:rFonts w:ascii="宋体" w:hAnsi="宋体" w:hint="eastAsia"/>
          <w:sz w:val="24"/>
        </w:rPr>
        <w:t>复杂</w:t>
      </w:r>
      <w:r w:rsidR="008A784F">
        <w:rPr>
          <w:rFonts w:ascii="宋体" w:hAnsi="宋体" w:hint="eastAsia"/>
          <w:sz w:val="24"/>
        </w:rPr>
        <w:t>表面</w:t>
      </w:r>
      <w:r w:rsidR="009D6D7F">
        <w:rPr>
          <w:rFonts w:ascii="宋体" w:hAnsi="宋体" w:hint="eastAsia"/>
          <w:sz w:val="24"/>
        </w:rPr>
        <w:t>结构是模拟</w:t>
      </w:r>
      <w:r w:rsidR="005F6137">
        <w:rPr>
          <w:rFonts w:ascii="宋体" w:hAnsi="宋体" w:hint="eastAsia"/>
          <w:sz w:val="24"/>
        </w:rPr>
        <w:t>困难</w:t>
      </w:r>
      <w:r w:rsidR="007454E9">
        <w:rPr>
          <w:rFonts w:ascii="宋体" w:hAnsi="宋体" w:hint="eastAsia"/>
          <w:sz w:val="24"/>
        </w:rPr>
        <w:t>的主要原因</w:t>
      </w:r>
      <w:r w:rsidR="00620EF9">
        <w:rPr>
          <w:rFonts w:ascii="宋体" w:hAnsi="宋体" w:hint="eastAsia"/>
          <w:sz w:val="24"/>
        </w:rPr>
        <w:t>之一</w:t>
      </w:r>
      <w:r w:rsidR="00466077">
        <w:rPr>
          <w:rFonts w:ascii="宋体" w:hAnsi="宋体" w:hint="eastAsia"/>
          <w:sz w:val="24"/>
        </w:rPr>
        <w:t>，</w:t>
      </w:r>
      <w:r w:rsidR="00331627">
        <w:rPr>
          <w:rFonts w:ascii="宋体" w:hAnsi="宋体" w:hint="eastAsia"/>
          <w:sz w:val="24"/>
        </w:rPr>
        <w:t>传统近壁面流动建模方法会抹去</w:t>
      </w:r>
      <w:r w:rsidR="00C137B3">
        <w:rPr>
          <w:rFonts w:ascii="宋体" w:hAnsi="宋体" w:hint="eastAsia"/>
          <w:sz w:val="24"/>
        </w:rPr>
        <w:t>大量细节</w:t>
      </w:r>
      <w:r w:rsidR="00DC309D">
        <w:rPr>
          <w:rFonts w:ascii="宋体" w:hAnsi="宋体" w:hint="eastAsia"/>
          <w:sz w:val="24"/>
        </w:rPr>
        <w:t>，</w:t>
      </w:r>
      <w:r w:rsidR="007A38F7">
        <w:rPr>
          <w:rFonts w:ascii="宋体" w:hAnsi="宋体" w:hint="eastAsia"/>
          <w:sz w:val="24"/>
        </w:rPr>
        <w:t>处理</w:t>
      </w:r>
      <w:r w:rsidR="00DC309D" w:rsidRPr="007A38F7">
        <w:rPr>
          <w:rFonts w:ascii="宋体" w:hAnsi="宋体" w:hint="eastAsia"/>
          <w:sz w:val="24"/>
        </w:rPr>
        <w:t>各向异性分布粗糙元</w:t>
      </w:r>
      <w:r w:rsidR="00F211EA">
        <w:rPr>
          <w:rFonts w:ascii="宋体" w:hAnsi="宋体" w:hint="eastAsia"/>
          <w:sz w:val="24"/>
        </w:rPr>
        <w:t>存在瓶颈</w:t>
      </w:r>
      <w:r w:rsidR="000F18C0">
        <w:rPr>
          <w:rFonts w:ascii="宋体" w:hAnsi="宋体" w:hint="eastAsia"/>
          <w:sz w:val="24"/>
        </w:rPr>
        <w:t>。</w:t>
      </w:r>
      <w:r w:rsidR="00F84BA3">
        <w:rPr>
          <w:rFonts w:ascii="宋体" w:hAnsi="宋体" w:hint="eastAsia"/>
          <w:sz w:val="24"/>
        </w:rPr>
        <w:t>本项目</w:t>
      </w:r>
      <w:r w:rsidR="004D27ED">
        <w:rPr>
          <w:rFonts w:ascii="宋体" w:hAnsi="宋体" w:hint="eastAsia"/>
          <w:sz w:val="24"/>
        </w:rPr>
        <w:t>提出</w:t>
      </w:r>
      <w:r w:rsidR="00B60162">
        <w:rPr>
          <w:rFonts w:ascii="宋体" w:hAnsi="宋体" w:hint="eastAsia"/>
          <w:sz w:val="24"/>
        </w:rPr>
        <w:t>将粗糙元所形成的拓扑结构转化为图，</w:t>
      </w:r>
      <w:r w:rsidR="008907B9">
        <w:rPr>
          <w:rFonts w:ascii="宋体" w:hAnsi="宋体" w:hint="eastAsia"/>
          <w:sz w:val="24"/>
        </w:rPr>
        <w:t>以求利用</w:t>
      </w:r>
      <w:r w:rsidR="007A12C3">
        <w:rPr>
          <w:rFonts w:ascii="宋体" w:hAnsi="宋体" w:hint="eastAsia"/>
          <w:sz w:val="24"/>
        </w:rPr>
        <w:t>图神经网络</w:t>
      </w:r>
      <w:r w:rsidR="00265B91">
        <w:rPr>
          <w:rFonts w:ascii="宋体" w:hAnsi="宋体" w:hint="eastAsia"/>
          <w:sz w:val="24"/>
        </w:rPr>
        <w:t>(</w:t>
      </w:r>
      <w:r w:rsidR="00265B91" w:rsidRPr="00691DC9">
        <w:rPr>
          <w:sz w:val="24"/>
        </w:rPr>
        <w:t>GNN</w:t>
      </w:r>
      <w:r w:rsidR="00265B91">
        <w:rPr>
          <w:rFonts w:ascii="宋体" w:hAnsi="宋体" w:hint="eastAsia"/>
          <w:sz w:val="24"/>
        </w:rPr>
        <w:t>)</w:t>
      </w:r>
      <w:r w:rsidR="00DB131F">
        <w:rPr>
          <w:rFonts w:ascii="宋体" w:hAnsi="宋体" w:hint="eastAsia"/>
          <w:sz w:val="24"/>
        </w:rPr>
        <w:t>在</w:t>
      </w:r>
      <w:r w:rsidR="00B7358C">
        <w:rPr>
          <w:rFonts w:ascii="宋体" w:hAnsi="宋体" w:hint="eastAsia"/>
          <w:sz w:val="24"/>
        </w:rPr>
        <w:t>处理非欧</w:t>
      </w:r>
      <w:r w:rsidR="00DB131F">
        <w:rPr>
          <w:rFonts w:ascii="宋体" w:hAnsi="宋体" w:hint="eastAsia"/>
          <w:sz w:val="24"/>
        </w:rPr>
        <w:t>数据方面的优势</w:t>
      </w:r>
      <w:r w:rsidR="00502A2B">
        <w:rPr>
          <w:rFonts w:ascii="宋体" w:hAnsi="宋体" w:hint="eastAsia"/>
          <w:sz w:val="24"/>
        </w:rPr>
        <w:t>突破</w:t>
      </w:r>
      <w:r w:rsidR="00A91B03">
        <w:rPr>
          <w:rFonts w:ascii="宋体" w:hAnsi="宋体" w:hint="eastAsia"/>
          <w:sz w:val="24"/>
        </w:rPr>
        <w:t>各向</w:t>
      </w:r>
      <w:r w:rsidR="009A3459" w:rsidRPr="007A38F7">
        <w:rPr>
          <w:rFonts w:ascii="宋体" w:hAnsi="宋体" w:hint="eastAsia"/>
          <w:sz w:val="24"/>
        </w:rPr>
        <w:t>异性分布粗糙元</w:t>
      </w:r>
      <w:r w:rsidR="009A3459">
        <w:rPr>
          <w:rFonts w:ascii="宋体" w:hAnsi="宋体" w:hint="eastAsia"/>
          <w:sz w:val="24"/>
        </w:rPr>
        <w:t>近壁面流动的</w:t>
      </w:r>
      <w:r w:rsidR="00502A2B">
        <w:rPr>
          <w:rFonts w:ascii="宋体" w:hAnsi="宋体" w:hint="eastAsia"/>
          <w:sz w:val="24"/>
        </w:rPr>
        <w:t>建模瓶颈</w:t>
      </w:r>
      <w:r w:rsidR="009A3459">
        <w:rPr>
          <w:rFonts w:ascii="宋体" w:hAnsi="宋体" w:hint="eastAsia"/>
          <w:sz w:val="24"/>
        </w:rPr>
        <w:t>。</w:t>
      </w:r>
    </w:p>
    <w:p w14:paraId="1FA0968F" w14:textId="1F1CEF42" w:rsidR="004922D0" w:rsidRDefault="00420C70" w:rsidP="0089496A">
      <w:pPr>
        <w:snapToGrid w:val="0"/>
        <w:spacing w:line="440" w:lineRule="exact"/>
        <w:ind w:firstLineChars="196" w:firstLine="470"/>
        <w:rPr>
          <w:rFonts w:ascii="宋体" w:hAnsi="宋体"/>
          <w:sz w:val="24"/>
        </w:rPr>
      </w:pPr>
      <w:r>
        <w:rPr>
          <w:rFonts w:ascii="宋体" w:hAnsi="宋体" w:hint="eastAsia"/>
          <w:sz w:val="24"/>
        </w:rPr>
        <w:t>2</w:t>
      </w:r>
      <w:r w:rsidR="0089496A" w:rsidRPr="0089496A">
        <w:rPr>
          <w:rFonts w:ascii="宋体" w:hAnsi="宋体" w:hint="eastAsia"/>
          <w:sz w:val="24"/>
        </w:rPr>
        <w:t>）</w:t>
      </w:r>
      <w:r w:rsidR="00AE44E8" w:rsidRPr="00AE44E8">
        <w:rPr>
          <w:rFonts w:ascii="宋体" w:hAnsi="宋体" w:hint="eastAsia"/>
          <w:b/>
          <w:bCs/>
          <w:sz w:val="24"/>
        </w:rPr>
        <w:t>基于</w:t>
      </w:r>
      <w:r w:rsidR="00792669" w:rsidRPr="00AE44E8">
        <w:rPr>
          <w:rFonts w:ascii="宋体" w:hAnsi="宋体" w:hint="eastAsia"/>
          <w:b/>
          <w:bCs/>
          <w:sz w:val="24"/>
        </w:rPr>
        <w:t>泛化阻抗</w:t>
      </w:r>
      <w:r w:rsidR="00AE44E8" w:rsidRPr="00AE44E8">
        <w:rPr>
          <w:rFonts w:ascii="宋体" w:hAnsi="宋体" w:hint="eastAsia"/>
          <w:b/>
          <w:bCs/>
          <w:sz w:val="24"/>
        </w:rPr>
        <w:t>的</w:t>
      </w:r>
      <w:r w:rsidR="00655CD4" w:rsidRPr="00655CD4">
        <w:rPr>
          <w:rFonts w:ascii="宋体" w:hAnsi="宋体" w:hint="eastAsia"/>
          <w:b/>
          <w:bCs/>
          <w:sz w:val="24"/>
        </w:rPr>
        <w:t>高</w:t>
      </w:r>
      <w:bookmarkStart w:id="3" w:name="OLE_LINK2"/>
      <w:r w:rsidR="00655CD4" w:rsidRPr="00655CD4">
        <w:rPr>
          <w:rFonts w:ascii="宋体" w:hAnsi="宋体" w:hint="eastAsia"/>
          <w:b/>
          <w:bCs/>
          <w:sz w:val="24"/>
        </w:rPr>
        <w:t>超声</w:t>
      </w:r>
      <w:bookmarkEnd w:id="3"/>
      <w:r w:rsidR="00655CD4" w:rsidRPr="00655CD4">
        <w:rPr>
          <w:rFonts w:ascii="宋体" w:hAnsi="宋体" w:hint="eastAsia"/>
          <w:b/>
          <w:bCs/>
          <w:sz w:val="24"/>
        </w:rPr>
        <w:t>速</w:t>
      </w:r>
      <w:r w:rsidR="003B4C05">
        <w:rPr>
          <w:rFonts w:ascii="宋体" w:hAnsi="宋体" w:hint="eastAsia"/>
          <w:b/>
          <w:bCs/>
          <w:sz w:val="24"/>
        </w:rPr>
        <w:t>粗糙</w:t>
      </w:r>
      <w:r w:rsidR="00655CD4" w:rsidRPr="00655CD4">
        <w:rPr>
          <w:rFonts w:ascii="宋体" w:hAnsi="宋体" w:hint="eastAsia"/>
          <w:b/>
          <w:bCs/>
          <w:sz w:val="24"/>
        </w:rPr>
        <w:t>壁湍流简化模拟方法</w:t>
      </w:r>
      <w:r w:rsidR="00065BBC" w:rsidRPr="00065BBC">
        <w:rPr>
          <w:rFonts w:ascii="宋体" w:hAnsi="宋体" w:hint="eastAsia"/>
          <w:b/>
          <w:bCs/>
          <w:sz w:val="24"/>
        </w:rPr>
        <w:t>。</w:t>
      </w:r>
      <w:r w:rsidR="00717E11" w:rsidRPr="00717E11">
        <w:rPr>
          <w:rFonts w:ascii="宋体" w:hAnsi="宋体" w:hint="eastAsia"/>
          <w:sz w:val="24"/>
        </w:rPr>
        <w:t>传统</w:t>
      </w:r>
      <w:r w:rsidR="00717E11">
        <w:rPr>
          <w:rFonts w:ascii="宋体" w:hAnsi="宋体" w:hint="eastAsia"/>
          <w:sz w:val="24"/>
        </w:rPr>
        <w:t>的粗糙壁简化模拟方法存在泛化能力弱，处理</w:t>
      </w:r>
      <w:r w:rsidR="00717E11" w:rsidRPr="00717E11">
        <w:rPr>
          <w:rFonts w:ascii="宋体" w:hAnsi="宋体" w:hint="eastAsia"/>
          <w:sz w:val="24"/>
        </w:rPr>
        <w:t>各向异性分布</w:t>
      </w:r>
      <w:r w:rsidR="00717E11">
        <w:rPr>
          <w:rFonts w:ascii="宋体" w:hAnsi="宋体" w:hint="eastAsia"/>
          <w:sz w:val="24"/>
        </w:rPr>
        <w:t>粗糙元困难的问题。</w:t>
      </w:r>
      <w:r w:rsidR="002C5354">
        <w:rPr>
          <w:rFonts w:ascii="宋体" w:hAnsi="宋体" w:hint="eastAsia"/>
          <w:sz w:val="24"/>
        </w:rPr>
        <w:t>对此，</w:t>
      </w:r>
      <w:r w:rsidR="004E03C2">
        <w:rPr>
          <w:rFonts w:ascii="宋体" w:hAnsi="宋体" w:hint="eastAsia"/>
          <w:sz w:val="24"/>
        </w:rPr>
        <w:t>本项目提出</w:t>
      </w:r>
      <w:r w:rsidR="008B4897">
        <w:rPr>
          <w:rFonts w:ascii="宋体" w:hAnsi="宋体" w:hint="eastAsia"/>
          <w:sz w:val="24"/>
        </w:rPr>
        <w:t>将阻抗的概念进行泛化，将粗糙元</w:t>
      </w:r>
      <w:r w:rsidR="00547AA9">
        <w:rPr>
          <w:rFonts w:ascii="宋体" w:hAnsi="宋体" w:hint="eastAsia"/>
          <w:sz w:val="24"/>
        </w:rPr>
        <w:t>外形参数与</w:t>
      </w:r>
      <w:r w:rsidR="008B4897">
        <w:rPr>
          <w:rFonts w:ascii="宋体" w:hAnsi="宋体" w:hint="eastAsia"/>
          <w:sz w:val="24"/>
        </w:rPr>
        <w:t>各向异性特征定量体现在其定义中，</w:t>
      </w:r>
      <w:r w:rsidR="00BB2115">
        <w:rPr>
          <w:rFonts w:ascii="宋体" w:hAnsi="宋体" w:hint="eastAsia"/>
          <w:sz w:val="24"/>
        </w:rPr>
        <w:t>弱化</w:t>
      </w:r>
      <w:r w:rsidR="00501AD8">
        <w:rPr>
          <w:rFonts w:ascii="宋体" w:hAnsi="宋体" w:hint="eastAsia"/>
          <w:sz w:val="24"/>
        </w:rPr>
        <w:t>经验参数的作用，</w:t>
      </w:r>
      <w:r w:rsidR="00F23E56">
        <w:rPr>
          <w:rFonts w:ascii="宋体" w:hAnsi="宋体" w:hint="eastAsia"/>
          <w:sz w:val="24"/>
        </w:rPr>
        <w:t>以期达准确模拟</w:t>
      </w:r>
      <w:r w:rsidR="008B4897">
        <w:rPr>
          <w:rFonts w:ascii="宋体" w:hAnsi="宋体" w:hint="eastAsia"/>
          <w:sz w:val="24"/>
        </w:rPr>
        <w:t>粗糙</w:t>
      </w:r>
      <w:r w:rsidR="00BA37D9">
        <w:rPr>
          <w:rFonts w:ascii="宋体" w:hAnsi="宋体" w:hint="eastAsia"/>
          <w:sz w:val="24"/>
        </w:rPr>
        <w:t>壁对来流的</w:t>
      </w:r>
      <w:r w:rsidR="0095727A">
        <w:rPr>
          <w:rFonts w:ascii="宋体" w:hAnsi="宋体" w:hint="eastAsia"/>
          <w:sz w:val="24"/>
        </w:rPr>
        <w:t>实时反馈</w:t>
      </w:r>
      <w:r w:rsidR="00DC0D75">
        <w:rPr>
          <w:rFonts w:ascii="宋体" w:hAnsi="宋体" w:hint="eastAsia"/>
          <w:sz w:val="24"/>
        </w:rPr>
        <w:t>。</w:t>
      </w:r>
    </w:p>
    <w:p w14:paraId="0388C650" w14:textId="01BA3494" w:rsidR="00065782" w:rsidRPr="0089496A" w:rsidRDefault="00065782" w:rsidP="00065782">
      <w:pPr>
        <w:snapToGrid w:val="0"/>
        <w:spacing w:line="440" w:lineRule="exact"/>
        <w:ind w:firstLineChars="196" w:firstLine="470"/>
        <w:rPr>
          <w:rFonts w:ascii="宋体" w:hAnsi="宋体"/>
          <w:sz w:val="24"/>
        </w:rPr>
      </w:pPr>
      <w:r>
        <w:rPr>
          <w:rFonts w:ascii="宋体" w:hAnsi="宋体" w:hint="eastAsia"/>
          <w:sz w:val="24"/>
        </w:rPr>
        <w:t>3</w:t>
      </w:r>
      <w:r w:rsidRPr="0089496A">
        <w:rPr>
          <w:rFonts w:ascii="宋体" w:hAnsi="宋体" w:hint="eastAsia"/>
          <w:sz w:val="24"/>
        </w:rPr>
        <w:t>）</w:t>
      </w:r>
      <w:r w:rsidR="00967F3B">
        <w:rPr>
          <w:rFonts w:ascii="宋体" w:hAnsi="宋体" w:hint="eastAsia"/>
          <w:b/>
          <w:bCs/>
          <w:sz w:val="24"/>
        </w:rPr>
        <w:t>聚焦</w:t>
      </w:r>
      <w:r w:rsidRPr="00940F41">
        <w:rPr>
          <w:rFonts w:ascii="宋体" w:hAnsi="宋体" w:hint="eastAsia"/>
          <w:b/>
          <w:bCs/>
          <w:sz w:val="24"/>
        </w:rPr>
        <w:t>粗糙壁湍流</w:t>
      </w:r>
      <w:r w:rsidR="00967F3B">
        <w:rPr>
          <w:rFonts w:ascii="宋体" w:hAnsi="宋体" w:hint="eastAsia"/>
          <w:b/>
          <w:bCs/>
          <w:sz w:val="24"/>
        </w:rPr>
        <w:t>中</w:t>
      </w:r>
      <w:r w:rsidR="00967F3B" w:rsidRPr="00940F41">
        <w:rPr>
          <w:rFonts w:ascii="宋体" w:hAnsi="宋体" w:hint="eastAsia"/>
          <w:b/>
          <w:bCs/>
          <w:sz w:val="24"/>
        </w:rPr>
        <w:t>可压缩效应</w:t>
      </w:r>
      <w:r w:rsidRPr="00940F41">
        <w:rPr>
          <w:rFonts w:ascii="宋体" w:hAnsi="宋体" w:hint="eastAsia"/>
          <w:b/>
          <w:bCs/>
          <w:sz w:val="24"/>
        </w:rPr>
        <w:t>的影响。</w:t>
      </w:r>
      <w:r>
        <w:rPr>
          <w:rFonts w:ascii="宋体" w:hAnsi="宋体" w:hint="eastAsia"/>
          <w:sz w:val="24"/>
        </w:rPr>
        <w:t>可压缩效应对高超声速粗糙壁湍流的影响仍处于探索阶段，</w:t>
      </w:r>
      <w:r w:rsidR="00A82B3F">
        <w:rPr>
          <w:rFonts w:ascii="宋体" w:hAnsi="宋体" w:hint="eastAsia"/>
          <w:sz w:val="24"/>
        </w:rPr>
        <w:t>对</w:t>
      </w:r>
      <w:r>
        <w:rPr>
          <w:rFonts w:ascii="宋体" w:hAnsi="宋体" w:hint="eastAsia"/>
          <w:sz w:val="24"/>
        </w:rPr>
        <w:t>不同粗糙元类型其影响程度和机理可能存在差异</w:t>
      </w:r>
      <w:r w:rsidR="00DA331D">
        <w:rPr>
          <w:rFonts w:ascii="宋体" w:hAnsi="宋体" w:hint="eastAsia"/>
          <w:sz w:val="24"/>
        </w:rPr>
        <w:t>，现有研究结论不清晰且存在</w:t>
      </w:r>
      <w:r w:rsidR="00D81649">
        <w:rPr>
          <w:rFonts w:ascii="宋体" w:hAnsi="宋体" w:hint="eastAsia"/>
          <w:sz w:val="24"/>
        </w:rPr>
        <w:t>一定</w:t>
      </w:r>
      <w:r w:rsidR="00DA331D">
        <w:rPr>
          <w:rFonts w:ascii="宋体" w:hAnsi="宋体" w:hint="eastAsia"/>
          <w:sz w:val="24"/>
        </w:rPr>
        <w:t>争议</w:t>
      </w:r>
      <w:r>
        <w:rPr>
          <w:rFonts w:ascii="宋体" w:hAnsi="宋体" w:hint="eastAsia"/>
          <w:sz w:val="24"/>
        </w:rPr>
        <w:t>。</w:t>
      </w:r>
      <w:r w:rsidR="004C733D">
        <w:rPr>
          <w:rFonts w:ascii="宋体" w:hAnsi="宋体" w:hint="eastAsia"/>
          <w:sz w:val="24"/>
        </w:rPr>
        <w:t>对此</w:t>
      </w:r>
      <w:r>
        <w:rPr>
          <w:rFonts w:ascii="宋体" w:hAnsi="宋体" w:hint="eastAsia"/>
          <w:sz w:val="24"/>
        </w:rPr>
        <w:t>本项目提出利用连续粗糙元函数生</w:t>
      </w:r>
      <w:r>
        <w:rPr>
          <w:rFonts w:ascii="宋体" w:hAnsi="宋体" w:hint="eastAsia"/>
          <w:sz w:val="24"/>
        </w:rPr>
        <w:lastRenderedPageBreak/>
        <w:t>成</w:t>
      </w:r>
      <w:r w:rsidR="0097152D">
        <w:rPr>
          <w:rFonts w:ascii="宋体" w:hAnsi="宋体" w:hint="eastAsia"/>
          <w:sz w:val="24"/>
        </w:rPr>
        <w:t>可量化、</w:t>
      </w:r>
      <w:r>
        <w:rPr>
          <w:rFonts w:ascii="宋体" w:hAnsi="宋体" w:hint="eastAsia"/>
          <w:sz w:val="24"/>
        </w:rPr>
        <w:t>接近实际工程表面的</w:t>
      </w:r>
      <w:r w:rsidR="006F7286">
        <w:rPr>
          <w:rFonts w:ascii="宋体" w:hAnsi="宋体" w:hint="eastAsia"/>
          <w:sz w:val="24"/>
        </w:rPr>
        <w:t>各向异性</w:t>
      </w:r>
      <w:r w:rsidR="009027AF">
        <w:rPr>
          <w:rFonts w:ascii="宋体" w:hAnsi="宋体" w:hint="eastAsia"/>
          <w:sz w:val="24"/>
        </w:rPr>
        <w:t>粗糙</w:t>
      </w:r>
      <w:r>
        <w:rPr>
          <w:rFonts w:ascii="宋体" w:hAnsi="宋体"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宋体" w:hAnsi="宋体"/>
          <w:sz w:val="24"/>
        </w:rPr>
      </w:pPr>
    </w:p>
    <w:permEnd w:id="1656056714"/>
    <w:p w14:paraId="6EBCAFD5" w14:textId="77777777" w:rsidR="004922D0" w:rsidRDefault="00F92091">
      <w:pPr>
        <w:snapToGrid w:val="0"/>
        <w:spacing w:line="440" w:lineRule="exact"/>
        <w:ind w:firstLineChars="198" w:firstLine="554"/>
        <w:rPr>
          <w:rFonts w:ascii="楷体" w:eastAsia="楷体" w:hAnsi="楷体" w:cs="楷体_GB2312"/>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72"/>
        <w:rPr>
          <w:rFonts w:ascii="宋体" w:hAnsi="宋体"/>
          <w:b/>
          <w:bCs/>
          <w:sz w:val="24"/>
        </w:rPr>
      </w:pPr>
      <w:permStart w:id="1807120037" w:edGrp="everyone"/>
      <w:r w:rsidRPr="00F308D4">
        <w:rPr>
          <w:rFonts w:ascii="宋体" w:hAnsi="宋体"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72"/>
        <w:rPr>
          <w:rFonts w:ascii="宋体" w:hAnsi="宋体"/>
          <w:b/>
          <w:bCs/>
          <w:sz w:val="24"/>
        </w:rPr>
      </w:pPr>
      <w:r w:rsidRPr="00C441A9">
        <w:rPr>
          <w:rFonts w:ascii="宋体" w:hAnsi="宋体"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宋体" w:hAnsi="宋体"/>
          <w:sz w:val="24"/>
        </w:rPr>
      </w:pPr>
      <w:r>
        <w:rPr>
          <w:rFonts w:ascii="宋体" w:hAnsi="宋体" w:hint="eastAsia"/>
          <w:sz w:val="24"/>
        </w:rPr>
        <w:t>1</w:t>
      </w:r>
      <w:r w:rsidR="00341AB2" w:rsidRPr="00C441A9">
        <w:rPr>
          <w:rFonts w:ascii="宋体" w:hAnsi="宋体" w:hint="eastAsia"/>
          <w:sz w:val="24"/>
        </w:rPr>
        <w:t>）</w:t>
      </w:r>
      <w:r>
        <w:rPr>
          <w:rFonts w:ascii="宋体" w:hAnsi="宋体" w:hint="eastAsia"/>
          <w:sz w:val="24"/>
        </w:rPr>
        <w:t>初步构建</w:t>
      </w:r>
      <w:r w:rsidR="00341AB2">
        <w:rPr>
          <w:rFonts w:ascii="宋体" w:hAnsi="宋体" w:hint="eastAsia"/>
          <w:sz w:val="24"/>
        </w:rPr>
        <w:t>空间可变的时域阻抗边界条件</w:t>
      </w:r>
      <w:r w:rsidR="00341AB2" w:rsidRPr="00C441A9">
        <w:rPr>
          <w:rFonts w:ascii="宋体" w:hAnsi="宋体" w:hint="eastAsia"/>
          <w:sz w:val="24"/>
        </w:rPr>
        <w:t>（内容</w:t>
      </w:r>
      <w:r w:rsidR="00274F12">
        <w:rPr>
          <w:rFonts w:ascii="宋体" w:hAnsi="宋体" w:hint="eastAsia"/>
          <w:sz w:val="24"/>
        </w:rPr>
        <w:t>1</w:t>
      </w:r>
      <w:r w:rsidR="00341AB2" w:rsidRPr="00C441A9">
        <w:rPr>
          <w:rFonts w:ascii="宋体" w:hAnsi="宋体" w:hint="eastAsia"/>
          <w:sz w:val="24"/>
        </w:rPr>
        <w:t>）</w:t>
      </w:r>
      <w:r w:rsidR="00341AB2">
        <w:rPr>
          <w:rFonts w:ascii="宋体" w:hAnsi="宋体" w:hint="eastAsia"/>
          <w:sz w:val="24"/>
        </w:rPr>
        <w:t>；</w:t>
      </w:r>
    </w:p>
    <w:p w14:paraId="78C74EE5" w14:textId="4ADCCC29" w:rsidR="00C441A9" w:rsidRDefault="00B67588" w:rsidP="00341AB2">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w:t>
      </w:r>
      <w:r w:rsidR="00AF59E4">
        <w:rPr>
          <w:rFonts w:ascii="宋体" w:hAnsi="宋体" w:hint="eastAsia"/>
          <w:sz w:val="24"/>
        </w:rPr>
        <w:t>针对所生成的粗糙壁</w:t>
      </w:r>
      <w:r w:rsidR="004A5DA0">
        <w:rPr>
          <w:rFonts w:ascii="宋体" w:hAnsi="宋体" w:hint="eastAsia"/>
          <w:sz w:val="24"/>
        </w:rPr>
        <w:t>外形</w:t>
      </w:r>
      <w:r w:rsidR="00AF59E4">
        <w:rPr>
          <w:rFonts w:ascii="宋体" w:hAnsi="宋体" w:hint="eastAsia"/>
          <w:sz w:val="24"/>
        </w:rPr>
        <w:t>，</w:t>
      </w:r>
      <w:r w:rsidR="00B13835">
        <w:rPr>
          <w:rFonts w:ascii="宋体" w:hAnsi="宋体" w:hint="eastAsia"/>
          <w:sz w:val="24"/>
        </w:rPr>
        <w:t>进行</w:t>
      </w:r>
      <w:r w:rsidR="00376715">
        <w:rPr>
          <w:rFonts w:ascii="宋体" w:hAnsi="宋体" w:hint="eastAsia"/>
          <w:sz w:val="24"/>
        </w:rPr>
        <w:t>孔隙网络建模</w:t>
      </w:r>
      <w:r w:rsidR="00DE3AC9">
        <w:rPr>
          <w:rFonts w:ascii="宋体" w:hAnsi="宋体" w:hint="eastAsia"/>
          <w:sz w:val="24"/>
        </w:rPr>
        <w:t>（</w:t>
      </w:r>
      <w:r w:rsidR="00E5568D" w:rsidRPr="000C0D72">
        <w:rPr>
          <w:rFonts w:hint="eastAsia"/>
          <w:sz w:val="24"/>
        </w:rPr>
        <w:t>PNM</w:t>
      </w:r>
      <w:r w:rsidR="00DE3AC9">
        <w:rPr>
          <w:rFonts w:ascii="宋体" w:hAnsi="宋体" w:hint="eastAsia"/>
          <w:sz w:val="24"/>
        </w:rPr>
        <w:t>）并</w:t>
      </w:r>
      <w:r w:rsidR="00E110ED">
        <w:rPr>
          <w:rFonts w:ascii="宋体" w:hAnsi="宋体" w:hint="eastAsia"/>
          <w:sz w:val="24"/>
        </w:rPr>
        <w:t>构建</w:t>
      </w:r>
      <w:r w:rsidR="00DE3AC9" w:rsidRPr="000C0D72">
        <w:rPr>
          <w:rFonts w:hint="eastAsia"/>
          <w:sz w:val="24"/>
        </w:rPr>
        <w:t>GNN</w:t>
      </w:r>
      <w:r w:rsidR="00DE3AC9">
        <w:rPr>
          <w:rFonts w:ascii="宋体" w:hAnsi="宋体" w:hint="eastAsia"/>
          <w:sz w:val="24"/>
        </w:rPr>
        <w:t>框架</w:t>
      </w:r>
      <w:r w:rsidR="00C441A9" w:rsidRPr="00C441A9">
        <w:rPr>
          <w:rFonts w:ascii="宋体" w:hAnsi="宋体" w:hint="eastAsia"/>
          <w:sz w:val="24"/>
        </w:rPr>
        <w:t>。（内容</w:t>
      </w:r>
      <w:r w:rsidR="00866F9A">
        <w:rPr>
          <w:rFonts w:ascii="宋体" w:hAnsi="宋体" w:hint="eastAsia"/>
          <w:sz w:val="24"/>
        </w:rPr>
        <w:t>1</w:t>
      </w:r>
      <w:r w:rsidR="001C5306">
        <w:rPr>
          <w:rFonts w:ascii="宋体" w:hAnsi="宋体" w:hint="eastAsia"/>
          <w:sz w:val="24"/>
        </w:rPr>
        <w:t>、内容</w:t>
      </w:r>
      <w:r w:rsidR="00EE22CD">
        <w:rPr>
          <w:rFonts w:ascii="宋体" w:hAnsi="宋体" w:hint="eastAsia"/>
          <w:sz w:val="24"/>
        </w:rPr>
        <w:t>2</w:t>
      </w:r>
      <w:r w:rsidR="00C441A9" w:rsidRPr="00C441A9">
        <w:rPr>
          <w:rFonts w:ascii="宋体" w:hAnsi="宋体" w:hint="eastAsia"/>
          <w:sz w:val="24"/>
        </w:rPr>
        <w:t>）</w:t>
      </w:r>
      <w:r w:rsidR="000E24CC">
        <w:rPr>
          <w:rFonts w:ascii="宋体" w:hAnsi="宋体" w:hint="eastAsia"/>
          <w:sz w:val="24"/>
        </w:rPr>
        <w:t>；</w:t>
      </w:r>
    </w:p>
    <w:p w14:paraId="1343943E" w14:textId="65EFF827" w:rsidR="00B67588" w:rsidRPr="004B49FF" w:rsidRDefault="00B67588" w:rsidP="004B49FF">
      <w:pPr>
        <w:snapToGrid w:val="0"/>
        <w:spacing w:line="440" w:lineRule="exact"/>
        <w:ind w:firstLineChars="196" w:firstLine="470"/>
        <w:rPr>
          <w:rFonts w:ascii="宋体" w:hAnsi="宋体"/>
          <w:sz w:val="24"/>
        </w:rPr>
      </w:pPr>
      <w:r>
        <w:rPr>
          <w:rFonts w:ascii="宋体" w:hAnsi="宋体" w:hint="eastAsia"/>
          <w:sz w:val="24"/>
        </w:rPr>
        <w:t>3</w:t>
      </w:r>
      <w:r w:rsidRPr="00C441A9">
        <w:rPr>
          <w:rFonts w:ascii="宋体" w:hAnsi="宋体" w:hint="eastAsia"/>
          <w:sz w:val="24"/>
        </w:rPr>
        <w:t>）</w:t>
      </w:r>
      <w:r>
        <w:rPr>
          <w:rFonts w:ascii="宋体" w:hAnsi="宋体" w:hint="eastAsia"/>
          <w:sz w:val="24"/>
        </w:rPr>
        <w:t>基于</w:t>
      </w:r>
      <w:r w:rsidRPr="002C4265">
        <w:rPr>
          <w:rFonts w:hint="eastAsia"/>
          <w:bCs/>
          <w:sz w:val="24"/>
        </w:rPr>
        <w:t>连续型粗糙元函数</w:t>
      </w:r>
      <w:r>
        <w:rPr>
          <w:rFonts w:hint="eastAsia"/>
          <w:bCs/>
          <w:sz w:val="24"/>
        </w:rPr>
        <w:t>生成</w:t>
      </w:r>
      <w:r w:rsidR="004D0530">
        <w:rPr>
          <w:rFonts w:hint="eastAsia"/>
          <w:bCs/>
          <w:sz w:val="24"/>
        </w:rPr>
        <w:t>各向异性分布</w:t>
      </w:r>
      <w:r w:rsidR="00241E05">
        <w:rPr>
          <w:rFonts w:hint="eastAsia"/>
          <w:bCs/>
          <w:sz w:val="24"/>
        </w:rPr>
        <w:t>粗糙元</w:t>
      </w:r>
      <w:r>
        <w:rPr>
          <w:rFonts w:hint="eastAsia"/>
          <w:bCs/>
          <w:sz w:val="24"/>
        </w:rPr>
        <w:t>外形，进行高超声速粗糙壁平板湍流模拟</w:t>
      </w:r>
      <w:r w:rsidRPr="00C441A9">
        <w:rPr>
          <w:rFonts w:ascii="宋体" w:hAnsi="宋体" w:hint="eastAsia"/>
          <w:sz w:val="24"/>
        </w:rPr>
        <w:t>（内容</w:t>
      </w:r>
      <w:r w:rsidR="00716FD9">
        <w:rPr>
          <w:rFonts w:ascii="宋体" w:hAnsi="宋体" w:hint="eastAsia"/>
          <w:sz w:val="24"/>
        </w:rPr>
        <w:t>1、内容3</w:t>
      </w:r>
      <w:r w:rsidRPr="00C441A9">
        <w:rPr>
          <w:rFonts w:ascii="宋体" w:hAnsi="宋体" w:hint="eastAsia"/>
          <w:sz w:val="24"/>
        </w:rPr>
        <w:t>）</w:t>
      </w:r>
      <w:r>
        <w:rPr>
          <w:rFonts w:ascii="宋体" w:hAnsi="宋体" w:hint="eastAsia"/>
          <w:sz w:val="24"/>
        </w:rPr>
        <w:t>；</w:t>
      </w:r>
    </w:p>
    <w:p w14:paraId="112AAC58" w14:textId="5A8E72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4）参加国际学术交流1次（</w:t>
      </w:r>
      <w:r w:rsidRPr="000C0D72">
        <w:rPr>
          <w:sz w:val="24"/>
        </w:rPr>
        <w:t>如</w:t>
      </w:r>
      <w:r w:rsidRPr="000C0D72">
        <w:rPr>
          <w:sz w:val="24"/>
        </w:rPr>
        <w:t>AIAA SciTech</w:t>
      </w:r>
      <w:r w:rsidRPr="00C441A9">
        <w:rPr>
          <w:rFonts w:ascii="宋体" w:hAnsi="宋体" w:hint="eastAsia"/>
          <w:sz w:val="24"/>
        </w:rPr>
        <w:t>）</w:t>
      </w:r>
      <w:r w:rsidR="00E03970">
        <w:rPr>
          <w:rFonts w:ascii="宋体" w:hAnsi="宋体" w:hint="eastAsia"/>
          <w:sz w:val="24"/>
        </w:rPr>
        <w:t>。</w:t>
      </w:r>
      <w:r w:rsidRPr="00C441A9">
        <w:rPr>
          <w:rFonts w:ascii="宋体" w:hAnsi="宋体" w:hint="eastAsia"/>
          <w:sz w:val="24"/>
        </w:rPr>
        <w:tab/>
      </w:r>
    </w:p>
    <w:p w14:paraId="2D2256E7" w14:textId="13430167" w:rsidR="00C441A9" w:rsidRPr="00A65D34" w:rsidRDefault="00C441A9" w:rsidP="00C441A9">
      <w:pPr>
        <w:snapToGrid w:val="0"/>
        <w:spacing w:line="440" w:lineRule="exact"/>
        <w:ind w:firstLineChars="196" w:firstLine="472"/>
        <w:rPr>
          <w:rFonts w:ascii="宋体" w:hAnsi="宋体"/>
          <w:b/>
          <w:bCs/>
          <w:sz w:val="24"/>
        </w:rPr>
      </w:pPr>
      <w:r w:rsidRPr="00A65D34">
        <w:rPr>
          <w:rFonts w:ascii="宋体" w:hAnsi="宋体" w:hint="eastAsia"/>
          <w:b/>
          <w:bCs/>
          <w:sz w:val="24"/>
        </w:rPr>
        <w:t>202</w:t>
      </w:r>
      <w:r w:rsidR="00C53407">
        <w:rPr>
          <w:rFonts w:ascii="宋体" w:hAnsi="宋体" w:hint="eastAsia"/>
          <w:b/>
          <w:bCs/>
          <w:sz w:val="24"/>
        </w:rPr>
        <w:t>7</w:t>
      </w:r>
      <w:r w:rsidRPr="00A65D34">
        <w:rPr>
          <w:rFonts w:ascii="宋体" w:hAnsi="宋体" w:hint="eastAsia"/>
          <w:b/>
          <w:bCs/>
          <w:sz w:val="24"/>
        </w:rPr>
        <w:t>年1月1日 – 202</w:t>
      </w:r>
      <w:r w:rsidR="00C53407">
        <w:rPr>
          <w:rFonts w:ascii="宋体" w:hAnsi="宋体" w:hint="eastAsia"/>
          <w:b/>
          <w:bCs/>
          <w:sz w:val="24"/>
        </w:rPr>
        <w:t>7</w:t>
      </w:r>
      <w:r w:rsidRPr="00A65D34">
        <w:rPr>
          <w:rFonts w:ascii="宋体" w:hAnsi="宋体" w:hint="eastAsia"/>
          <w:b/>
          <w:bCs/>
          <w:sz w:val="24"/>
        </w:rPr>
        <w:t>年12月31日</w:t>
      </w:r>
    </w:p>
    <w:p w14:paraId="7AFB7FD8" w14:textId="7C560F55" w:rsidR="00C441A9" w:rsidRDefault="003506ED" w:rsidP="00C441A9">
      <w:pPr>
        <w:snapToGrid w:val="0"/>
        <w:spacing w:line="440" w:lineRule="exact"/>
        <w:ind w:firstLineChars="196" w:firstLine="470"/>
        <w:rPr>
          <w:rFonts w:ascii="宋体" w:hAnsi="宋体"/>
          <w:sz w:val="24"/>
        </w:rPr>
      </w:pPr>
      <w:r>
        <w:rPr>
          <w:rFonts w:ascii="宋体" w:hAnsi="宋体" w:hint="eastAsia"/>
          <w:sz w:val="24"/>
        </w:rPr>
        <w:t>1</w:t>
      </w:r>
      <w:r w:rsidR="001C2885">
        <w:rPr>
          <w:rFonts w:ascii="宋体" w:hAnsi="宋体" w:hint="eastAsia"/>
          <w:sz w:val="24"/>
        </w:rPr>
        <w:t>）</w:t>
      </w:r>
      <w:r w:rsidR="00C2629E">
        <w:rPr>
          <w:rFonts w:ascii="宋体" w:hAnsi="宋体" w:hint="eastAsia"/>
          <w:sz w:val="24"/>
        </w:rPr>
        <w:t>基于高超粗糙壁湍流数据和</w:t>
      </w:r>
      <w:r w:rsidR="00364068">
        <w:rPr>
          <w:rFonts w:ascii="宋体" w:hAnsi="宋体" w:hint="eastAsia"/>
          <w:sz w:val="24"/>
        </w:rPr>
        <w:t>所生成的</w:t>
      </w:r>
      <w:r w:rsidR="00D26E11" w:rsidRPr="000C0D72">
        <w:rPr>
          <w:rFonts w:hint="eastAsia"/>
          <w:sz w:val="24"/>
        </w:rPr>
        <w:t>GNN</w:t>
      </w:r>
      <w:r w:rsidR="00D26E11">
        <w:rPr>
          <w:rFonts w:ascii="宋体" w:hAnsi="宋体" w:hint="eastAsia"/>
          <w:sz w:val="24"/>
        </w:rPr>
        <w:t>网络框架，结合</w:t>
      </w:r>
      <w:r w:rsidR="00D26E11" w:rsidRPr="000C0D72">
        <w:rPr>
          <w:rFonts w:hint="eastAsia"/>
          <w:sz w:val="24"/>
        </w:rPr>
        <w:t>CNN</w:t>
      </w:r>
      <w:r w:rsidR="00D26E11">
        <w:rPr>
          <w:rFonts w:ascii="宋体" w:hAnsi="宋体" w:hint="eastAsia"/>
          <w:sz w:val="24"/>
        </w:rPr>
        <w:t>训练得到</w:t>
      </w:r>
      <w:r w:rsidR="001B6557">
        <w:rPr>
          <w:rFonts w:ascii="宋体" w:hAnsi="宋体" w:hint="eastAsia"/>
          <w:sz w:val="24"/>
        </w:rPr>
        <w:t>节点阻抗</w:t>
      </w:r>
      <w:r w:rsidR="00C67043">
        <w:rPr>
          <w:rFonts w:ascii="宋体" w:hAnsi="宋体" w:hint="eastAsia"/>
          <w:sz w:val="24"/>
        </w:rPr>
        <w:t>，</w:t>
      </w:r>
      <w:r w:rsidR="00A839F2">
        <w:rPr>
          <w:rFonts w:ascii="宋体" w:hAnsi="宋体" w:hint="eastAsia"/>
          <w:sz w:val="24"/>
        </w:rPr>
        <w:t>获得</w:t>
      </w:r>
      <w:r w:rsidR="00C67043">
        <w:rPr>
          <w:rFonts w:ascii="宋体" w:hAnsi="宋体" w:hint="eastAsia"/>
          <w:sz w:val="24"/>
        </w:rPr>
        <w:t>基于</w:t>
      </w:r>
      <w:r w:rsidR="00C67043" w:rsidRPr="000C0D72">
        <w:rPr>
          <w:rFonts w:hint="eastAsia"/>
          <w:sz w:val="24"/>
        </w:rPr>
        <w:t>GNN</w:t>
      </w:r>
      <w:r w:rsidR="00C67043">
        <w:rPr>
          <w:rFonts w:ascii="宋体" w:hAnsi="宋体" w:hint="eastAsia"/>
          <w:sz w:val="24"/>
        </w:rPr>
        <w:t>的时域阻抗边界条件</w:t>
      </w:r>
      <w:r w:rsidR="00C441A9" w:rsidRPr="00C441A9">
        <w:rPr>
          <w:rFonts w:ascii="宋体" w:hAnsi="宋体" w:hint="eastAsia"/>
          <w:sz w:val="24"/>
        </w:rPr>
        <w:t>（内容</w:t>
      </w:r>
      <w:r w:rsidR="00BE2377">
        <w:rPr>
          <w:rFonts w:ascii="宋体" w:hAnsi="宋体" w:hint="eastAsia"/>
          <w:sz w:val="24"/>
        </w:rPr>
        <w:t>1</w:t>
      </w:r>
      <w:r w:rsidR="00C441A9" w:rsidRPr="00C441A9">
        <w:rPr>
          <w:rFonts w:ascii="宋体" w:hAnsi="宋体" w:hint="eastAsia"/>
          <w:sz w:val="24"/>
        </w:rPr>
        <w:t>）</w:t>
      </w:r>
      <w:r w:rsidR="00C67043">
        <w:rPr>
          <w:rFonts w:ascii="宋体" w:hAnsi="宋体" w:hint="eastAsia"/>
          <w:sz w:val="24"/>
        </w:rPr>
        <w:t>；</w:t>
      </w:r>
    </w:p>
    <w:p w14:paraId="66697E2F" w14:textId="1F454253" w:rsidR="003506ED" w:rsidRDefault="00540913" w:rsidP="00452A05">
      <w:pPr>
        <w:snapToGrid w:val="0"/>
        <w:spacing w:line="440" w:lineRule="exact"/>
        <w:ind w:firstLineChars="196" w:firstLine="470"/>
        <w:rPr>
          <w:rFonts w:ascii="宋体" w:hAnsi="宋体"/>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r w:rsidRPr="000C0D72">
        <w:rPr>
          <w:rFonts w:hint="eastAsia"/>
          <w:sz w:val="24"/>
        </w:rPr>
        <w:t>GNN</w:t>
      </w:r>
      <w:r>
        <w:rPr>
          <w:rFonts w:ascii="宋体" w:hAnsi="宋体" w:hint="eastAsia"/>
          <w:sz w:val="24"/>
        </w:rPr>
        <w:t>框架获得节点处的壁面物理量分布模型，结合时域阻抗边界条件实现高超声速粗糙壁湍流的简化模拟（内容</w:t>
      </w:r>
      <w:r w:rsidR="00F42581">
        <w:rPr>
          <w:rFonts w:ascii="宋体" w:hAnsi="宋体" w:hint="eastAsia"/>
          <w:sz w:val="24"/>
        </w:rPr>
        <w:t>2</w:t>
      </w:r>
      <w:r>
        <w:rPr>
          <w:rFonts w:ascii="宋体" w:hAnsi="宋体" w:hint="eastAsia"/>
          <w:sz w:val="24"/>
        </w:rPr>
        <w:t>）</w:t>
      </w:r>
      <w:r w:rsidR="00452A05">
        <w:rPr>
          <w:rFonts w:ascii="宋体" w:hAnsi="宋体" w:hint="eastAsia"/>
          <w:sz w:val="24"/>
        </w:rPr>
        <w:t>；</w:t>
      </w:r>
    </w:p>
    <w:p w14:paraId="59817823" w14:textId="2424A236" w:rsidR="00C05F41" w:rsidRPr="00C441A9" w:rsidRDefault="005E0FA1" w:rsidP="00C05F41">
      <w:pPr>
        <w:snapToGrid w:val="0"/>
        <w:spacing w:line="440" w:lineRule="exact"/>
        <w:ind w:firstLineChars="196" w:firstLine="470"/>
        <w:rPr>
          <w:rFonts w:ascii="宋体" w:hAnsi="宋体"/>
          <w:sz w:val="24"/>
        </w:rPr>
      </w:pPr>
      <w:r>
        <w:rPr>
          <w:rFonts w:ascii="宋体" w:hAnsi="宋体" w:hint="eastAsia"/>
          <w:sz w:val="24"/>
        </w:rPr>
        <w:t>3</w:t>
      </w:r>
      <w:r w:rsidR="00C05F41">
        <w:rPr>
          <w:rFonts w:ascii="宋体" w:hAnsi="宋体" w:hint="eastAsia"/>
          <w:sz w:val="24"/>
        </w:rPr>
        <w:t>）</w:t>
      </w:r>
      <w:r w:rsidR="00006ABA">
        <w:rPr>
          <w:rFonts w:ascii="宋体" w:hAnsi="宋体" w:hint="eastAsia"/>
          <w:sz w:val="24"/>
        </w:rPr>
        <w:t>发展</w:t>
      </w:r>
      <w:r w:rsidR="00C05F41">
        <w:rPr>
          <w:rFonts w:ascii="宋体" w:hAnsi="宋体" w:hint="eastAsia"/>
          <w:sz w:val="24"/>
        </w:rPr>
        <w:t>模态分析</w:t>
      </w:r>
      <w:r w:rsidR="00AC2D7A">
        <w:rPr>
          <w:rFonts w:ascii="宋体" w:hAnsi="宋体" w:hint="eastAsia"/>
          <w:sz w:val="24"/>
        </w:rPr>
        <w:t>方法以</w:t>
      </w:r>
      <w:r w:rsidR="00C05F41">
        <w:rPr>
          <w:rFonts w:ascii="宋体" w:hAnsi="宋体" w:hint="eastAsia"/>
          <w:sz w:val="24"/>
        </w:rPr>
        <w:t>探究</w:t>
      </w:r>
      <w:r w:rsidR="001D224A">
        <w:rPr>
          <w:rFonts w:ascii="宋体" w:hAnsi="宋体" w:hint="eastAsia"/>
          <w:sz w:val="24"/>
        </w:rPr>
        <w:t>可压缩效应</w:t>
      </w:r>
      <w:r w:rsidR="00C05F41">
        <w:rPr>
          <w:rFonts w:ascii="宋体" w:hAnsi="宋体" w:hint="eastAsia"/>
          <w:sz w:val="24"/>
        </w:rPr>
        <w:t>对高超粗糙壁湍流的影响</w:t>
      </w:r>
      <w:r w:rsidR="00C05F41" w:rsidRPr="00C441A9">
        <w:rPr>
          <w:rFonts w:ascii="宋体" w:hAnsi="宋体" w:hint="eastAsia"/>
          <w:sz w:val="24"/>
        </w:rPr>
        <w:t>（内容</w:t>
      </w:r>
      <w:r w:rsidR="00E73DE7">
        <w:rPr>
          <w:rFonts w:ascii="宋体" w:hAnsi="宋体" w:hint="eastAsia"/>
          <w:sz w:val="24"/>
        </w:rPr>
        <w:t>3</w:t>
      </w:r>
      <w:r w:rsidR="00C05F41" w:rsidRPr="00C441A9">
        <w:rPr>
          <w:rFonts w:ascii="宋体" w:hAnsi="宋体" w:hint="eastAsia"/>
          <w:sz w:val="24"/>
        </w:rPr>
        <w:t>）</w:t>
      </w:r>
      <w:r w:rsidR="00C05F41">
        <w:rPr>
          <w:rFonts w:ascii="宋体" w:hAnsi="宋体" w:hint="eastAsia"/>
          <w:sz w:val="24"/>
        </w:rPr>
        <w:t>；</w:t>
      </w:r>
    </w:p>
    <w:p w14:paraId="316B30B4" w14:textId="053CFCC1"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4</w:t>
      </w:r>
      <w:r w:rsidR="00C441A9" w:rsidRPr="00C441A9">
        <w:rPr>
          <w:rFonts w:ascii="宋体" w:hAnsi="宋体" w:hint="eastAsia"/>
          <w:sz w:val="24"/>
        </w:rPr>
        <w:t>）在领域内顶级期刊发表论文</w:t>
      </w:r>
      <w:r w:rsidR="00C441A9" w:rsidRPr="006F4F44">
        <w:rPr>
          <w:rFonts w:hint="eastAsia"/>
          <w:sz w:val="24"/>
        </w:rPr>
        <w:t>1</w:t>
      </w:r>
      <w:r w:rsidR="00C441A9" w:rsidRPr="00C441A9">
        <w:rPr>
          <w:rFonts w:ascii="宋体" w:hAnsi="宋体" w:hint="eastAsia"/>
          <w:sz w:val="24"/>
        </w:rPr>
        <w:t>篇</w:t>
      </w:r>
      <w:r w:rsidR="003F7627">
        <w:rPr>
          <w:rFonts w:ascii="宋体" w:hAnsi="宋体" w:hint="eastAsia"/>
          <w:sz w:val="24"/>
        </w:rPr>
        <w:t>；</w:t>
      </w:r>
    </w:p>
    <w:p w14:paraId="78383E35" w14:textId="4FD539FD"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5</w:t>
      </w:r>
      <w:r w:rsidR="00C441A9" w:rsidRPr="00C441A9">
        <w:rPr>
          <w:rFonts w:ascii="宋体" w:hAnsi="宋体"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宋体" w:hAnsi="宋体" w:hint="eastAsia"/>
          <w:sz w:val="24"/>
        </w:rPr>
        <w:t>次。（如</w:t>
      </w:r>
      <w:r w:rsidR="00C441A9" w:rsidRPr="000C0D72">
        <w:rPr>
          <w:rFonts w:hint="eastAsia"/>
          <w:sz w:val="24"/>
        </w:rPr>
        <w:t>AIAA</w:t>
      </w:r>
      <w:r w:rsidR="00C441A9" w:rsidRPr="00C441A9">
        <w:rPr>
          <w:rFonts w:ascii="宋体" w:hAnsi="宋体" w:hint="eastAsia"/>
          <w:sz w:val="24"/>
        </w:rPr>
        <w:t xml:space="preserve"> </w:t>
      </w:r>
      <w:r w:rsidR="00C441A9" w:rsidRPr="000C0D72">
        <w:rPr>
          <w:rFonts w:hint="eastAsia"/>
          <w:sz w:val="24"/>
        </w:rPr>
        <w:t>SciTech</w:t>
      </w:r>
      <w:r w:rsidR="00C441A9" w:rsidRPr="00C441A9">
        <w:rPr>
          <w:rFonts w:ascii="宋体" w:hAnsi="宋体" w:hint="eastAsia"/>
          <w:sz w:val="24"/>
        </w:rPr>
        <w:t>，全国计算流体力学会议等）</w:t>
      </w:r>
    </w:p>
    <w:p w14:paraId="20B768C6" w14:textId="70886D32" w:rsidR="00C441A9" w:rsidRPr="007D46DF" w:rsidRDefault="00C441A9" w:rsidP="00C441A9">
      <w:pPr>
        <w:snapToGrid w:val="0"/>
        <w:spacing w:line="440" w:lineRule="exact"/>
        <w:ind w:firstLineChars="196" w:firstLine="472"/>
        <w:rPr>
          <w:rFonts w:ascii="宋体" w:hAnsi="宋体"/>
          <w:b/>
          <w:bCs/>
          <w:sz w:val="24"/>
        </w:rPr>
      </w:pPr>
      <w:r w:rsidRPr="007D46DF">
        <w:rPr>
          <w:rFonts w:ascii="宋体" w:hAnsi="宋体" w:hint="eastAsia"/>
          <w:b/>
          <w:bCs/>
          <w:sz w:val="24"/>
        </w:rPr>
        <w:t>20</w:t>
      </w:r>
      <w:r w:rsidR="00602357">
        <w:rPr>
          <w:rFonts w:ascii="宋体" w:hAnsi="宋体" w:hint="eastAsia"/>
          <w:b/>
          <w:bCs/>
          <w:sz w:val="24"/>
        </w:rPr>
        <w:t>28</w:t>
      </w:r>
      <w:r w:rsidRPr="007D46DF">
        <w:rPr>
          <w:rFonts w:ascii="宋体" w:hAnsi="宋体" w:hint="eastAsia"/>
          <w:b/>
          <w:bCs/>
          <w:sz w:val="24"/>
        </w:rPr>
        <w:t>年1月1日 – 202</w:t>
      </w:r>
      <w:r w:rsidR="00602357">
        <w:rPr>
          <w:rFonts w:ascii="宋体" w:hAnsi="宋体" w:hint="eastAsia"/>
          <w:b/>
          <w:bCs/>
          <w:sz w:val="24"/>
        </w:rPr>
        <w:t>8</w:t>
      </w:r>
      <w:r w:rsidRPr="007D46DF">
        <w:rPr>
          <w:rFonts w:ascii="宋体" w:hAnsi="宋体" w:hint="eastAsia"/>
          <w:b/>
          <w:bCs/>
          <w:sz w:val="24"/>
        </w:rPr>
        <w:t>年12月31日</w:t>
      </w:r>
    </w:p>
    <w:p w14:paraId="02343511" w14:textId="559E330A" w:rsidR="00A839F2" w:rsidRDefault="00C441A9" w:rsidP="00BD62CD">
      <w:pPr>
        <w:snapToGrid w:val="0"/>
        <w:spacing w:line="440" w:lineRule="exact"/>
        <w:ind w:firstLineChars="196" w:firstLine="470"/>
        <w:rPr>
          <w:rFonts w:ascii="宋体" w:hAnsi="宋体"/>
          <w:sz w:val="24"/>
        </w:rPr>
      </w:pPr>
      <w:r w:rsidRPr="00C441A9">
        <w:rPr>
          <w:rFonts w:ascii="宋体" w:hAnsi="宋体" w:hint="eastAsia"/>
          <w:sz w:val="24"/>
        </w:rPr>
        <w:t>1）</w:t>
      </w:r>
      <w:r w:rsidR="00A839F2">
        <w:rPr>
          <w:rFonts w:ascii="宋体" w:hAnsi="宋体" w:hint="eastAsia"/>
          <w:sz w:val="24"/>
        </w:rPr>
        <w:t>利用</w:t>
      </w:r>
      <w:r w:rsidR="007824EB">
        <w:rPr>
          <w:rFonts w:ascii="宋体" w:hAnsi="宋体" w:hint="eastAsia"/>
          <w:sz w:val="24"/>
        </w:rPr>
        <w:t>所发展的简化模拟方法</w:t>
      </w:r>
      <w:r w:rsidR="00BD62CD">
        <w:rPr>
          <w:rFonts w:ascii="宋体" w:hAnsi="宋体" w:hint="eastAsia"/>
          <w:sz w:val="24"/>
        </w:rPr>
        <w:t>进行数值模拟，基于所获得的数据分析</w:t>
      </w:r>
      <w:r w:rsidR="001D224A">
        <w:rPr>
          <w:rFonts w:ascii="宋体" w:hAnsi="宋体" w:hint="eastAsia"/>
          <w:sz w:val="24"/>
        </w:rPr>
        <w:t>可压缩效应</w:t>
      </w:r>
      <w:r w:rsidR="00BD62CD">
        <w:rPr>
          <w:rFonts w:ascii="宋体" w:hAnsi="宋体" w:hint="eastAsia"/>
          <w:sz w:val="24"/>
        </w:rPr>
        <w:t>对高超粗糙壁湍流的影响</w:t>
      </w:r>
      <w:r w:rsidR="00A839F2">
        <w:rPr>
          <w:rFonts w:ascii="宋体" w:hAnsi="宋体" w:hint="eastAsia"/>
          <w:sz w:val="24"/>
        </w:rPr>
        <w:t>（内容</w:t>
      </w:r>
      <w:r w:rsidR="00BD62CD" w:rsidRPr="006F4F44">
        <w:rPr>
          <w:rFonts w:hint="eastAsia"/>
          <w:sz w:val="24"/>
        </w:rPr>
        <w:t>3</w:t>
      </w:r>
      <w:r w:rsidR="00BD62CD">
        <w:rPr>
          <w:rFonts w:ascii="宋体" w:hAnsi="宋体" w:hint="eastAsia"/>
          <w:sz w:val="24"/>
        </w:rPr>
        <w:t>）；</w:t>
      </w:r>
    </w:p>
    <w:p w14:paraId="74778609" w14:textId="3A9ED09F" w:rsidR="00C441A9" w:rsidRPr="00C441A9" w:rsidRDefault="007A485F" w:rsidP="00C441A9">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宋体" w:hAnsi="宋体" w:hint="eastAsia"/>
          <w:sz w:val="24"/>
        </w:rPr>
        <w:t>篇</w:t>
      </w:r>
      <w:r w:rsidR="00B079AC">
        <w:rPr>
          <w:rFonts w:ascii="宋体" w:hAnsi="宋体" w:hint="eastAsia"/>
          <w:sz w:val="24"/>
        </w:rPr>
        <w:t>；</w:t>
      </w:r>
    </w:p>
    <w:p w14:paraId="285DFB09" w14:textId="1BD8061A" w:rsidR="00C441A9" w:rsidRDefault="007A485F" w:rsidP="00C441A9">
      <w:pPr>
        <w:snapToGrid w:val="0"/>
        <w:spacing w:line="440" w:lineRule="exact"/>
        <w:ind w:firstLineChars="196" w:firstLine="470"/>
        <w:rPr>
          <w:rFonts w:ascii="宋体" w:hAnsi="宋体"/>
          <w:sz w:val="24"/>
        </w:rPr>
      </w:pPr>
      <w:r>
        <w:rPr>
          <w:rFonts w:ascii="宋体" w:hAnsi="宋体" w:hint="eastAsia"/>
          <w:sz w:val="24"/>
        </w:rPr>
        <w:t>3</w:t>
      </w:r>
      <w:r w:rsidR="00C441A9" w:rsidRPr="00C441A9">
        <w:rPr>
          <w:rFonts w:ascii="宋体" w:hAnsi="宋体" w:hint="eastAsia"/>
          <w:sz w:val="24"/>
        </w:rPr>
        <w:t>）参加国际/国内学术交流会议</w:t>
      </w:r>
      <w:r w:rsidR="00C441A9" w:rsidRPr="006F4F44">
        <w:rPr>
          <w:rFonts w:hint="eastAsia"/>
          <w:sz w:val="24"/>
        </w:rPr>
        <w:t>1-2</w:t>
      </w:r>
      <w:r w:rsidR="00C441A9" w:rsidRPr="00C441A9">
        <w:rPr>
          <w:rFonts w:ascii="宋体" w:hAnsi="宋体" w:hint="eastAsia"/>
          <w:sz w:val="24"/>
        </w:rPr>
        <w:t>次。（如</w:t>
      </w:r>
      <w:r w:rsidR="00C441A9" w:rsidRPr="00DC4E54">
        <w:rPr>
          <w:rFonts w:hint="eastAsia"/>
          <w:sz w:val="24"/>
        </w:rPr>
        <w:t>AIAA</w:t>
      </w:r>
      <w:r w:rsidR="00C441A9" w:rsidRPr="00C441A9">
        <w:rPr>
          <w:rFonts w:ascii="宋体" w:hAnsi="宋体" w:hint="eastAsia"/>
          <w:sz w:val="24"/>
        </w:rPr>
        <w:t xml:space="preserve"> </w:t>
      </w:r>
      <w:r w:rsidR="00C441A9" w:rsidRPr="00DC4E54">
        <w:rPr>
          <w:rFonts w:hint="eastAsia"/>
          <w:sz w:val="24"/>
        </w:rPr>
        <w:t>SciTech</w:t>
      </w:r>
      <w:r w:rsidR="00C441A9" w:rsidRPr="00C441A9">
        <w:rPr>
          <w:rFonts w:ascii="宋体" w:hAnsi="宋体" w:hint="eastAsia"/>
          <w:sz w:val="24"/>
        </w:rPr>
        <w:t>，全国计算流体力学会议等</w:t>
      </w:r>
      <w:r w:rsidR="0076275B">
        <w:rPr>
          <w:rFonts w:ascii="宋体" w:hAnsi="宋体"/>
          <w:sz w:val="24"/>
        </w:rPr>
        <w:t>）</w:t>
      </w:r>
      <w:r w:rsidR="00CB28A3">
        <w:rPr>
          <w:rFonts w:ascii="宋体" w:hAnsi="宋体" w:hint="eastAsia"/>
          <w:sz w:val="24"/>
        </w:rPr>
        <w:t>；</w:t>
      </w:r>
    </w:p>
    <w:p w14:paraId="7A54158B" w14:textId="59CC91B3" w:rsidR="001F621E" w:rsidRDefault="007A485F" w:rsidP="001F621E">
      <w:pPr>
        <w:snapToGrid w:val="0"/>
        <w:spacing w:line="440" w:lineRule="exact"/>
        <w:ind w:firstLineChars="196" w:firstLine="470"/>
        <w:rPr>
          <w:rFonts w:ascii="宋体" w:hAnsi="宋体"/>
          <w:sz w:val="24"/>
        </w:rPr>
      </w:pPr>
      <w:r>
        <w:rPr>
          <w:rFonts w:ascii="宋体" w:hAnsi="宋体" w:hint="eastAsia"/>
          <w:sz w:val="24"/>
        </w:rPr>
        <w:t>4</w:t>
      </w:r>
      <w:r w:rsidR="001F621E">
        <w:rPr>
          <w:rFonts w:ascii="宋体" w:hAnsi="宋体" w:hint="eastAsia"/>
          <w:sz w:val="24"/>
        </w:rPr>
        <w:t>）撰写研究报告</w:t>
      </w:r>
      <w:r w:rsidR="003E7F3E">
        <w:rPr>
          <w:rFonts w:ascii="宋体" w:hAnsi="宋体" w:hint="eastAsia"/>
          <w:sz w:val="24"/>
        </w:rPr>
        <w:t>。</w:t>
      </w:r>
    </w:p>
    <w:p w14:paraId="5C8AF71C" w14:textId="77777777" w:rsidR="00830B05" w:rsidRPr="00C441A9" w:rsidRDefault="00830B05" w:rsidP="001F621E">
      <w:pPr>
        <w:snapToGrid w:val="0"/>
        <w:spacing w:line="440" w:lineRule="exact"/>
        <w:ind w:firstLineChars="196" w:firstLine="470"/>
        <w:rPr>
          <w:rFonts w:ascii="宋体" w:hAnsi="宋体"/>
          <w:sz w:val="24"/>
        </w:rPr>
      </w:pPr>
    </w:p>
    <w:p w14:paraId="5ADCE2E5" w14:textId="3EE75DD1" w:rsidR="00830B05" w:rsidRPr="00F308D4" w:rsidRDefault="00830B05" w:rsidP="00830B05">
      <w:pPr>
        <w:snapToGrid w:val="0"/>
        <w:spacing w:line="440" w:lineRule="exact"/>
        <w:ind w:firstLineChars="196" w:firstLine="472"/>
        <w:rPr>
          <w:rFonts w:ascii="宋体" w:hAnsi="宋体"/>
          <w:b/>
          <w:bCs/>
          <w:sz w:val="24"/>
        </w:rPr>
      </w:pPr>
      <w:r w:rsidRPr="00F308D4">
        <w:rPr>
          <w:rFonts w:ascii="宋体" w:hAnsi="宋体" w:hint="eastAsia"/>
          <w:b/>
          <w:bCs/>
          <w:sz w:val="24"/>
        </w:rPr>
        <w:lastRenderedPageBreak/>
        <w:t>5.</w:t>
      </w:r>
      <w:r w:rsidR="00151850">
        <w:rPr>
          <w:rFonts w:ascii="宋体" w:hAnsi="宋体" w:hint="eastAsia"/>
          <w:b/>
          <w:bCs/>
          <w:sz w:val="24"/>
        </w:rPr>
        <w:t>2</w:t>
      </w:r>
      <w:r w:rsidRPr="00F308D4">
        <w:rPr>
          <w:rFonts w:ascii="宋体" w:hAnsi="宋体" w:hint="eastAsia"/>
          <w:b/>
          <w:bCs/>
          <w:sz w:val="24"/>
        </w:rPr>
        <w:t xml:space="preserve"> </w:t>
      </w:r>
      <w:r w:rsidR="00151850">
        <w:rPr>
          <w:rFonts w:ascii="宋体" w:hAnsi="宋体"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1）高超声速</w:t>
      </w:r>
      <w:r w:rsidR="006C299A">
        <w:rPr>
          <w:rFonts w:ascii="宋体" w:hAnsi="宋体" w:hint="eastAsia"/>
          <w:sz w:val="24"/>
        </w:rPr>
        <w:t>粗糙壁湍流数据库一份</w:t>
      </w:r>
      <w:r w:rsidR="00694FE1">
        <w:rPr>
          <w:rFonts w:ascii="宋体" w:hAnsi="宋体" w:hint="eastAsia"/>
          <w:sz w:val="24"/>
        </w:rPr>
        <w:t>；</w:t>
      </w:r>
    </w:p>
    <w:p w14:paraId="355F5132" w14:textId="251FF45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2）</w:t>
      </w:r>
      <w:r w:rsidR="001D224A">
        <w:rPr>
          <w:rFonts w:ascii="宋体" w:hAnsi="宋体" w:hint="eastAsia"/>
          <w:sz w:val="24"/>
        </w:rPr>
        <w:t>可压缩效应</w:t>
      </w:r>
      <w:r w:rsidR="00156FE8">
        <w:rPr>
          <w:rFonts w:ascii="宋体" w:hAnsi="宋体" w:hint="eastAsia"/>
          <w:sz w:val="24"/>
        </w:rPr>
        <w:t>对高超声速粗糙壁湍流的影响</w:t>
      </w:r>
      <w:r w:rsidR="00910C2B">
        <w:rPr>
          <w:rFonts w:ascii="宋体" w:hAnsi="宋体" w:hint="eastAsia"/>
          <w:sz w:val="24"/>
        </w:rPr>
        <w:t>机理</w:t>
      </w:r>
      <w:r w:rsidR="00C814E2">
        <w:rPr>
          <w:rFonts w:ascii="宋体" w:hAnsi="宋体" w:hint="eastAsia"/>
          <w:sz w:val="24"/>
        </w:rPr>
        <w:t>研究报告</w:t>
      </w:r>
      <w:r w:rsidR="00BB1B4A">
        <w:rPr>
          <w:rFonts w:ascii="宋体" w:hAnsi="宋体" w:hint="eastAsia"/>
          <w:sz w:val="24"/>
        </w:rPr>
        <w:t>一份</w:t>
      </w:r>
      <w:r w:rsidR="00694FE1">
        <w:rPr>
          <w:rFonts w:ascii="宋体" w:hAnsi="宋体" w:hint="eastAsia"/>
          <w:sz w:val="24"/>
        </w:rPr>
        <w:t>；</w:t>
      </w:r>
    </w:p>
    <w:p w14:paraId="24BAC06F" w14:textId="7DCB2EBC"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3）</w:t>
      </w:r>
      <w:r w:rsidR="003C661C">
        <w:rPr>
          <w:rFonts w:ascii="宋体" w:hAnsi="宋体" w:hint="eastAsia"/>
          <w:sz w:val="24"/>
        </w:rPr>
        <w:t>基于</w:t>
      </w:r>
      <w:r w:rsidR="003C661C" w:rsidRPr="00FB660C">
        <w:rPr>
          <w:rFonts w:hint="eastAsia"/>
          <w:sz w:val="24"/>
        </w:rPr>
        <w:t>GNN</w:t>
      </w:r>
      <w:r w:rsidR="003C661C">
        <w:rPr>
          <w:rFonts w:ascii="宋体" w:hAnsi="宋体" w:hint="eastAsia"/>
          <w:sz w:val="24"/>
        </w:rPr>
        <w:t>的</w:t>
      </w:r>
      <w:r w:rsidR="00472512">
        <w:rPr>
          <w:rFonts w:ascii="宋体" w:hAnsi="宋体" w:hint="eastAsia"/>
          <w:sz w:val="24"/>
        </w:rPr>
        <w:t>时域阻抗边界条件</w:t>
      </w:r>
      <w:r w:rsidR="00580074">
        <w:rPr>
          <w:rFonts w:ascii="宋体" w:hAnsi="宋体" w:hint="eastAsia"/>
          <w:sz w:val="24"/>
        </w:rPr>
        <w:t>粗糙壁简化模拟方法</w:t>
      </w:r>
      <w:r w:rsidR="000A6BE5">
        <w:rPr>
          <w:rFonts w:ascii="宋体" w:hAnsi="宋体" w:hint="eastAsia"/>
          <w:sz w:val="24"/>
        </w:rPr>
        <w:t>；</w:t>
      </w:r>
    </w:p>
    <w:p w14:paraId="2B7530ED" w14:textId="0E5F94CE"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4）在领域内顶级期刊发表论文</w:t>
      </w:r>
      <w:r w:rsidR="00FC546D" w:rsidRPr="0042264D">
        <w:rPr>
          <w:rFonts w:hint="eastAsia"/>
          <w:sz w:val="24"/>
        </w:rPr>
        <w:t>2-3</w:t>
      </w:r>
      <w:r w:rsidRPr="00C441A9">
        <w:rPr>
          <w:rFonts w:ascii="宋体" w:hAnsi="宋体" w:hint="eastAsia"/>
          <w:sz w:val="24"/>
        </w:rPr>
        <w:t>篇</w:t>
      </w:r>
      <w:r w:rsidR="00357E91">
        <w:rPr>
          <w:rFonts w:ascii="宋体" w:hAnsi="宋体" w:hint="eastAsia"/>
          <w:sz w:val="24"/>
        </w:rPr>
        <w:t>；</w:t>
      </w:r>
    </w:p>
    <w:p w14:paraId="49E2BC54" w14:textId="38EBEE6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5）参加国内/国际学术会议</w:t>
      </w:r>
      <w:r w:rsidRPr="0042264D">
        <w:rPr>
          <w:rFonts w:hint="eastAsia"/>
          <w:sz w:val="24"/>
        </w:rPr>
        <w:t>3-4</w:t>
      </w:r>
      <w:r w:rsidRPr="00C441A9">
        <w:rPr>
          <w:rFonts w:ascii="宋体" w:hAnsi="宋体" w:hint="eastAsia"/>
          <w:sz w:val="24"/>
        </w:rPr>
        <w:t>次</w:t>
      </w:r>
      <w:r w:rsidR="00357E91">
        <w:rPr>
          <w:rFonts w:ascii="宋体" w:hAnsi="宋体" w:hint="eastAsia"/>
          <w:sz w:val="24"/>
        </w:rPr>
        <w:t>；</w:t>
      </w:r>
    </w:p>
    <w:p w14:paraId="57B26DF2" w14:textId="1A5FC041" w:rsidR="004922D0"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ermEnd w:id="1807120037"/>
    <w:p w14:paraId="7330C895" w14:textId="77777777" w:rsidR="004922D0" w:rsidRDefault="00F92091">
      <w:pPr>
        <w:snapToGrid w:val="0"/>
        <w:spacing w:before="12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&#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宋体" w:hAnsi="宋体"/>
          <w:sz w:val="24"/>
        </w:rPr>
      </w:pPr>
    </w:p>
    <w:permEnd w:id="456292920"/>
    <w:p w14:paraId="62ED25A0"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楷体_GB2312"/>
          <w:sz w:val="24"/>
          <w:szCs w:val="32"/>
        </w:rPr>
      </w:pPr>
      <w:r w:rsidRPr="007A04DA">
        <w:rPr>
          <w:rFonts w:cs="楷体_GB2312" w:hint="eastAsia"/>
          <w:sz w:val="24"/>
          <w:szCs w:val="32"/>
        </w:rPr>
        <w:t>3</w:t>
      </w:r>
      <w:r w:rsidRPr="007A04DA">
        <w:rPr>
          <w:rFonts w:cs="楷体_GB2312" w:hint="eastAsia"/>
          <w:sz w:val="24"/>
          <w:szCs w:val="32"/>
        </w:rPr>
        <w:t>）</w:t>
      </w:r>
      <w:r w:rsidR="00002BDA">
        <w:rPr>
          <w:rFonts w:cs="楷体_GB2312" w:hint="eastAsia"/>
          <w:sz w:val="24"/>
          <w:szCs w:val="32"/>
        </w:rPr>
        <w:t>自研</w:t>
      </w:r>
      <w:r w:rsidRPr="00F810C0">
        <w:rPr>
          <w:rFonts w:cs="楷体_GB2312" w:hint="eastAsia"/>
          <w:sz w:val="24"/>
          <w:szCs w:val="32"/>
        </w:rPr>
        <w:t>高精度</w:t>
      </w:r>
      <w:r w:rsidR="000B6CBE">
        <w:rPr>
          <w:rFonts w:cs="楷体_GB2312" w:hint="eastAsia"/>
          <w:sz w:val="24"/>
          <w:szCs w:val="32"/>
        </w:rPr>
        <w:t>CPU/GPU</w:t>
      </w:r>
      <w:r w:rsidR="000B6CBE">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sidR="00CF6360">
        <w:rPr>
          <w:rFonts w:cs="楷体_GB2312" w:hint="eastAsia"/>
          <w:sz w:val="24"/>
          <w:szCs w:val="32"/>
        </w:rPr>
        <w:t>。</w:t>
      </w:r>
    </w:p>
    <w:p w14:paraId="3EC96316" w14:textId="77777777" w:rsidR="004922D0" w:rsidRDefault="004922D0">
      <w:pPr>
        <w:snapToGrid w:val="0"/>
        <w:spacing w:line="440" w:lineRule="exact"/>
        <w:ind w:firstLineChars="196" w:firstLine="470"/>
        <w:rPr>
          <w:rFonts w:ascii="宋体" w:hAnsi="宋体"/>
          <w:sz w:val="24"/>
        </w:rPr>
      </w:pPr>
    </w:p>
    <w:permEnd w:id="610076158"/>
    <w:p w14:paraId="4EEB156A"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楷体_GB2312"/>
          <w:sz w:val="24"/>
          <w:szCs w:val="32"/>
        </w:rPr>
      </w:pPr>
      <w:permStart w:id="2005616403" w:edGrp="everyone"/>
      <w:r w:rsidRPr="00394AE4">
        <w:rPr>
          <w:rFonts w:cs="楷体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楷体_GB2312"/>
          <w:sz w:val="24"/>
          <w:szCs w:val="32"/>
        </w:rPr>
      </w:pPr>
      <w:permStart w:id="327184661" w:edGrp="everyone"/>
      <w:r w:rsidRPr="00394AE4">
        <w:rPr>
          <w:rFonts w:cs="楷体_GB2312" w:hint="eastAsia"/>
          <w:sz w:val="24"/>
          <w:szCs w:val="32"/>
        </w:rPr>
        <w:t>无。</w:t>
      </w:r>
    </w:p>
    <w:permEnd w:id="327184661"/>
    <w:p w14:paraId="13CD4211" w14:textId="77777777" w:rsidR="004922D0" w:rsidRDefault="00F92091">
      <w:pPr>
        <w:snapToGrid w:val="0"/>
        <w:spacing w:before="12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楷体_GB2312"/>
          <w:sz w:val="24"/>
          <w:szCs w:val="32"/>
        </w:rPr>
      </w:pPr>
      <w:permStart w:id="1859467069" w:edGrp="everyone"/>
      <w:r w:rsidRPr="00394AE4">
        <w:rPr>
          <w:rFonts w:cs="楷体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楷体_GB2312"/>
          <w:sz w:val="24"/>
          <w:szCs w:val="32"/>
        </w:rPr>
      </w:pPr>
      <w:permStart w:id="229650401" w:edGrp="everyone"/>
      <w:r w:rsidRPr="00394AE4">
        <w:rPr>
          <w:rFonts w:cs="楷体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楷体_GB2312"/>
          <w:sz w:val="24"/>
          <w:szCs w:val="32"/>
        </w:rPr>
      </w:pPr>
      <w:permStart w:id="2027505291" w:edGrp="everyone"/>
      <w:r w:rsidRPr="00337F11">
        <w:rPr>
          <w:rFonts w:cs="楷体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楷体_GB2312"/>
          <w:sz w:val="24"/>
          <w:szCs w:val="32"/>
        </w:rPr>
      </w:pPr>
      <w:permStart w:id="1836678201" w:edGrp="everyone"/>
      <w:r w:rsidRPr="00337F11">
        <w:rPr>
          <w:rFonts w:cs="楷体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楷体" w:eastAsia="楷体" w:hAnsi="楷体"/>
          <w:sz w:val="28"/>
          <w:szCs w:val="28"/>
        </w:rPr>
      </w:pPr>
      <w:r>
        <w:rPr>
          <w:rFonts w:ascii="楷体" w:eastAsia="楷体" w:hAnsi="楷体"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楷体_GB2312"/>
          <w:sz w:val="24"/>
          <w:szCs w:val="32"/>
        </w:rPr>
      </w:pPr>
      <w:permStart w:id="1942816373" w:edGrp="everyone"/>
      <w:r w:rsidRPr="00337F11">
        <w:rPr>
          <w:rFonts w:cs="楷体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C692" w14:textId="77777777" w:rsidR="00CF2A47" w:rsidRDefault="00CF2A47" w:rsidP="00764C5B">
      <w:r>
        <w:separator/>
      </w:r>
    </w:p>
  </w:endnote>
  <w:endnote w:type="continuationSeparator" w:id="0">
    <w:p w14:paraId="5BC0D8DA" w14:textId="77777777" w:rsidR="00CF2A47" w:rsidRDefault="00CF2A47"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微软雅黑"/>
    <w:charset w:val="86"/>
    <w:family w:val="auto"/>
    <w:pitch w:val="default"/>
    <w:sig w:usb0="00000000" w:usb1="080E0000" w:usb2="0000000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auto"/>
    <w:notTrueType/>
    <w:pitch w:val="variable"/>
    <w:sig w:usb0="A00022FF" w:usb1="0A02FDFF" w:usb2="0A000020" w:usb3="00000000" w:csb0="0000009F" w:csb1="00000000"/>
  </w:font>
  <w:font w:name="Times">
    <w:altName w:val="Times New Roman"/>
    <w:panose1 w:val="020206030504050203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CB9A8" w14:textId="77777777" w:rsidR="00CF2A47" w:rsidRDefault="00CF2A47" w:rsidP="00764C5B">
      <w:r>
        <w:separator/>
      </w:r>
    </w:p>
  </w:footnote>
  <w:footnote w:type="continuationSeparator" w:id="0">
    <w:p w14:paraId="131279DB" w14:textId="77777777" w:rsidR="00CF2A47" w:rsidRDefault="00CF2A47"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E1"/>
    <w:rsid w:val="00005BFE"/>
    <w:rsid w:val="00006ABA"/>
    <w:rsid w:val="00007103"/>
    <w:rsid w:val="00010B58"/>
    <w:rsid w:val="000115AB"/>
    <w:rsid w:val="00011813"/>
    <w:rsid w:val="00013671"/>
    <w:rsid w:val="000144A9"/>
    <w:rsid w:val="00014A2F"/>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6D5"/>
    <w:rsid w:val="000348E2"/>
    <w:rsid w:val="00034BB8"/>
    <w:rsid w:val="000357DF"/>
    <w:rsid w:val="00035EFE"/>
    <w:rsid w:val="00036483"/>
    <w:rsid w:val="00036644"/>
    <w:rsid w:val="000368D6"/>
    <w:rsid w:val="000371FD"/>
    <w:rsid w:val="00037765"/>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211"/>
    <w:rsid w:val="00050802"/>
    <w:rsid w:val="00050F71"/>
    <w:rsid w:val="00051483"/>
    <w:rsid w:val="00051A8B"/>
    <w:rsid w:val="00051F97"/>
    <w:rsid w:val="00052033"/>
    <w:rsid w:val="00052438"/>
    <w:rsid w:val="0005250F"/>
    <w:rsid w:val="00052D5F"/>
    <w:rsid w:val="00053783"/>
    <w:rsid w:val="000539AA"/>
    <w:rsid w:val="00053FA4"/>
    <w:rsid w:val="00054D56"/>
    <w:rsid w:val="000551DB"/>
    <w:rsid w:val="000552F4"/>
    <w:rsid w:val="0005579E"/>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5FCC"/>
    <w:rsid w:val="0008615E"/>
    <w:rsid w:val="000863FB"/>
    <w:rsid w:val="000867AF"/>
    <w:rsid w:val="00086FB1"/>
    <w:rsid w:val="00090092"/>
    <w:rsid w:val="000905F9"/>
    <w:rsid w:val="00090CC6"/>
    <w:rsid w:val="00091EAB"/>
    <w:rsid w:val="000926F9"/>
    <w:rsid w:val="0009274F"/>
    <w:rsid w:val="00093F6D"/>
    <w:rsid w:val="00094117"/>
    <w:rsid w:val="000951CA"/>
    <w:rsid w:val="0009611F"/>
    <w:rsid w:val="00096182"/>
    <w:rsid w:val="00096350"/>
    <w:rsid w:val="0009794B"/>
    <w:rsid w:val="000979A4"/>
    <w:rsid w:val="000A0B26"/>
    <w:rsid w:val="000A10C2"/>
    <w:rsid w:val="000A1222"/>
    <w:rsid w:val="000A147C"/>
    <w:rsid w:val="000A153E"/>
    <w:rsid w:val="000A18B9"/>
    <w:rsid w:val="000A2DD7"/>
    <w:rsid w:val="000A3EC5"/>
    <w:rsid w:val="000A489A"/>
    <w:rsid w:val="000A49B3"/>
    <w:rsid w:val="000A4CAD"/>
    <w:rsid w:val="000A4DEB"/>
    <w:rsid w:val="000A505E"/>
    <w:rsid w:val="000A567F"/>
    <w:rsid w:val="000A61EB"/>
    <w:rsid w:val="000A6513"/>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927"/>
    <w:rsid w:val="000C0C05"/>
    <w:rsid w:val="000C0D72"/>
    <w:rsid w:val="000C1E6F"/>
    <w:rsid w:val="000C1F5D"/>
    <w:rsid w:val="000C2257"/>
    <w:rsid w:val="000C289D"/>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03A4"/>
    <w:rsid w:val="000F080E"/>
    <w:rsid w:val="000F11D5"/>
    <w:rsid w:val="000F153F"/>
    <w:rsid w:val="000F18C0"/>
    <w:rsid w:val="000F1A52"/>
    <w:rsid w:val="000F2096"/>
    <w:rsid w:val="000F29BC"/>
    <w:rsid w:val="000F306E"/>
    <w:rsid w:val="000F62F6"/>
    <w:rsid w:val="000F642A"/>
    <w:rsid w:val="000F6938"/>
    <w:rsid w:val="000F6FC4"/>
    <w:rsid w:val="00100941"/>
    <w:rsid w:val="00101B21"/>
    <w:rsid w:val="00102791"/>
    <w:rsid w:val="00102E91"/>
    <w:rsid w:val="0010366F"/>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8DB"/>
    <w:rsid w:val="0011298B"/>
    <w:rsid w:val="0011401F"/>
    <w:rsid w:val="0011436E"/>
    <w:rsid w:val="00114381"/>
    <w:rsid w:val="00114D03"/>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379F6"/>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0385"/>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819"/>
    <w:rsid w:val="001748A9"/>
    <w:rsid w:val="00175085"/>
    <w:rsid w:val="001758D1"/>
    <w:rsid w:val="001761AE"/>
    <w:rsid w:val="0017788C"/>
    <w:rsid w:val="00180647"/>
    <w:rsid w:val="0018074D"/>
    <w:rsid w:val="0018101E"/>
    <w:rsid w:val="00181503"/>
    <w:rsid w:val="0018343A"/>
    <w:rsid w:val="00183483"/>
    <w:rsid w:val="001849EE"/>
    <w:rsid w:val="00184CE9"/>
    <w:rsid w:val="001854FE"/>
    <w:rsid w:val="001857B0"/>
    <w:rsid w:val="00186B33"/>
    <w:rsid w:val="00187087"/>
    <w:rsid w:val="0018734F"/>
    <w:rsid w:val="0018743D"/>
    <w:rsid w:val="00190206"/>
    <w:rsid w:val="001923C8"/>
    <w:rsid w:val="00192A60"/>
    <w:rsid w:val="00192F2F"/>
    <w:rsid w:val="0019400D"/>
    <w:rsid w:val="001944F6"/>
    <w:rsid w:val="00195197"/>
    <w:rsid w:val="0019582D"/>
    <w:rsid w:val="00196106"/>
    <w:rsid w:val="00197185"/>
    <w:rsid w:val="0019736A"/>
    <w:rsid w:val="0019741C"/>
    <w:rsid w:val="001974A2"/>
    <w:rsid w:val="00197B6B"/>
    <w:rsid w:val="00197CC8"/>
    <w:rsid w:val="001A01C8"/>
    <w:rsid w:val="001A0630"/>
    <w:rsid w:val="001A0F5D"/>
    <w:rsid w:val="001A1B27"/>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41"/>
    <w:rsid w:val="001B5AEA"/>
    <w:rsid w:val="001B6557"/>
    <w:rsid w:val="001B6BD8"/>
    <w:rsid w:val="001B7E4A"/>
    <w:rsid w:val="001C0049"/>
    <w:rsid w:val="001C0235"/>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7BE"/>
    <w:rsid w:val="001F4AF7"/>
    <w:rsid w:val="001F51B4"/>
    <w:rsid w:val="001F54F1"/>
    <w:rsid w:val="001F5705"/>
    <w:rsid w:val="001F621E"/>
    <w:rsid w:val="001F6F5D"/>
    <w:rsid w:val="001F74B3"/>
    <w:rsid w:val="001F77CE"/>
    <w:rsid w:val="001F7AC2"/>
    <w:rsid w:val="00200085"/>
    <w:rsid w:val="00200138"/>
    <w:rsid w:val="00201B95"/>
    <w:rsid w:val="0020398A"/>
    <w:rsid w:val="00203E75"/>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4F6"/>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32C"/>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1E05"/>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4BD2"/>
    <w:rsid w:val="00254EAA"/>
    <w:rsid w:val="00255A7D"/>
    <w:rsid w:val="00255B61"/>
    <w:rsid w:val="002572D0"/>
    <w:rsid w:val="00260357"/>
    <w:rsid w:val="00260707"/>
    <w:rsid w:val="00260B71"/>
    <w:rsid w:val="002614B3"/>
    <w:rsid w:val="00261544"/>
    <w:rsid w:val="0026190F"/>
    <w:rsid w:val="00262EF2"/>
    <w:rsid w:val="0026374D"/>
    <w:rsid w:val="002638D9"/>
    <w:rsid w:val="00263B11"/>
    <w:rsid w:val="00265B91"/>
    <w:rsid w:val="00265DB7"/>
    <w:rsid w:val="00266059"/>
    <w:rsid w:val="0026640D"/>
    <w:rsid w:val="00266BC6"/>
    <w:rsid w:val="00266BF8"/>
    <w:rsid w:val="00267629"/>
    <w:rsid w:val="0026766B"/>
    <w:rsid w:val="00267D3F"/>
    <w:rsid w:val="00267E7E"/>
    <w:rsid w:val="00267FF7"/>
    <w:rsid w:val="00270667"/>
    <w:rsid w:val="00271213"/>
    <w:rsid w:val="00272025"/>
    <w:rsid w:val="00272073"/>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AE8"/>
    <w:rsid w:val="00283E94"/>
    <w:rsid w:val="002840EB"/>
    <w:rsid w:val="00284390"/>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07D4"/>
    <w:rsid w:val="002B1839"/>
    <w:rsid w:val="002B2782"/>
    <w:rsid w:val="002B422C"/>
    <w:rsid w:val="002B4242"/>
    <w:rsid w:val="002B4691"/>
    <w:rsid w:val="002B535A"/>
    <w:rsid w:val="002B57E3"/>
    <w:rsid w:val="002B5F19"/>
    <w:rsid w:val="002B65C5"/>
    <w:rsid w:val="002B679D"/>
    <w:rsid w:val="002B6EB4"/>
    <w:rsid w:val="002B74B2"/>
    <w:rsid w:val="002B7A81"/>
    <w:rsid w:val="002B7AF0"/>
    <w:rsid w:val="002B7B43"/>
    <w:rsid w:val="002C0018"/>
    <w:rsid w:val="002C065C"/>
    <w:rsid w:val="002C115B"/>
    <w:rsid w:val="002C127A"/>
    <w:rsid w:val="002C1470"/>
    <w:rsid w:val="002C1FB9"/>
    <w:rsid w:val="002C2439"/>
    <w:rsid w:val="002C36CF"/>
    <w:rsid w:val="002C41FD"/>
    <w:rsid w:val="002C4265"/>
    <w:rsid w:val="002C4F26"/>
    <w:rsid w:val="002C5354"/>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0F5B"/>
    <w:rsid w:val="002E263C"/>
    <w:rsid w:val="002E3FF0"/>
    <w:rsid w:val="002E41C8"/>
    <w:rsid w:val="002E45C3"/>
    <w:rsid w:val="002E49B7"/>
    <w:rsid w:val="002E4FE3"/>
    <w:rsid w:val="002E5BCA"/>
    <w:rsid w:val="002E5D49"/>
    <w:rsid w:val="002E6042"/>
    <w:rsid w:val="002E709B"/>
    <w:rsid w:val="002E76B4"/>
    <w:rsid w:val="002E77D8"/>
    <w:rsid w:val="002F00C1"/>
    <w:rsid w:val="002F0336"/>
    <w:rsid w:val="002F0A63"/>
    <w:rsid w:val="002F16A0"/>
    <w:rsid w:val="002F1F72"/>
    <w:rsid w:val="002F4877"/>
    <w:rsid w:val="002F4F43"/>
    <w:rsid w:val="002F5D6E"/>
    <w:rsid w:val="002F69A7"/>
    <w:rsid w:val="002F69AE"/>
    <w:rsid w:val="003017A5"/>
    <w:rsid w:val="00302175"/>
    <w:rsid w:val="00302DBF"/>
    <w:rsid w:val="00303D06"/>
    <w:rsid w:val="00303ECE"/>
    <w:rsid w:val="0030519A"/>
    <w:rsid w:val="00305E86"/>
    <w:rsid w:val="003062BA"/>
    <w:rsid w:val="003065E5"/>
    <w:rsid w:val="003065F6"/>
    <w:rsid w:val="00307B73"/>
    <w:rsid w:val="00307EA4"/>
    <w:rsid w:val="003108C5"/>
    <w:rsid w:val="00310C06"/>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59B7"/>
    <w:rsid w:val="003259DB"/>
    <w:rsid w:val="00325DE2"/>
    <w:rsid w:val="00326DD6"/>
    <w:rsid w:val="00327D9E"/>
    <w:rsid w:val="003306DC"/>
    <w:rsid w:val="00331627"/>
    <w:rsid w:val="00331DD5"/>
    <w:rsid w:val="003322B6"/>
    <w:rsid w:val="0033244A"/>
    <w:rsid w:val="00333A7B"/>
    <w:rsid w:val="00334073"/>
    <w:rsid w:val="003368C2"/>
    <w:rsid w:val="00336B3E"/>
    <w:rsid w:val="00337990"/>
    <w:rsid w:val="00337C3F"/>
    <w:rsid w:val="00337EB8"/>
    <w:rsid w:val="00337F11"/>
    <w:rsid w:val="003407D5"/>
    <w:rsid w:val="00341209"/>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13A2"/>
    <w:rsid w:val="00352055"/>
    <w:rsid w:val="00352AED"/>
    <w:rsid w:val="00353005"/>
    <w:rsid w:val="0035313C"/>
    <w:rsid w:val="00353BA3"/>
    <w:rsid w:val="00353BE9"/>
    <w:rsid w:val="00353CE0"/>
    <w:rsid w:val="00353EA8"/>
    <w:rsid w:val="003549D9"/>
    <w:rsid w:val="003549F3"/>
    <w:rsid w:val="00355A92"/>
    <w:rsid w:val="00355DBF"/>
    <w:rsid w:val="0035764B"/>
    <w:rsid w:val="00357E91"/>
    <w:rsid w:val="00357F92"/>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4727"/>
    <w:rsid w:val="00375741"/>
    <w:rsid w:val="00375AC4"/>
    <w:rsid w:val="00376715"/>
    <w:rsid w:val="0037715C"/>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5C64"/>
    <w:rsid w:val="003A6BC0"/>
    <w:rsid w:val="003A6D72"/>
    <w:rsid w:val="003A6DB0"/>
    <w:rsid w:val="003A6F0C"/>
    <w:rsid w:val="003A74BD"/>
    <w:rsid w:val="003B07ED"/>
    <w:rsid w:val="003B14C2"/>
    <w:rsid w:val="003B1591"/>
    <w:rsid w:val="003B16D9"/>
    <w:rsid w:val="003B17E5"/>
    <w:rsid w:val="003B1E19"/>
    <w:rsid w:val="003B21C8"/>
    <w:rsid w:val="003B2A6C"/>
    <w:rsid w:val="003B2E77"/>
    <w:rsid w:val="003B3307"/>
    <w:rsid w:val="003B347E"/>
    <w:rsid w:val="003B3901"/>
    <w:rsid w:val="003B434B"/>
    <w:rsid w:val="003B4C05"/>
    <w:rsid w:val="003B4F83"/>
    <w:rsid w:val="003B53BF"/>
    <w:rsid w:val="003B577D"/>
    <w:rsid w:val="003B6819"/>
    <w:rsid w:val="003C0E3E"/>
    <w:rsid w:val="003C1837"/>
    <w:rsid w:val="003C1E61"/>
    <w:rsid w:val="003C2159"/>
    <w:rsid w:val="003C24BD"/>
    <w:rsid w:val="003C2579"/>
    <w:rsid w:val="003C2E9D"/>
    <w:rsid w:val="003C2EAD"/>
    <w:rsid w:val="003C3005"/>
    <w:rsid w:val="003C30CC"/>
    <w:rsid w:val="003C3234"/>
    <w:rsid w:val="003C34F5"/>
    <w:rsid w:val="003C3A42"/>
    <w:rsid w:val="003C3D01"/>
    <w:rsid w:val="003C403B"/>
    <w:rsid w:val="003C418D"/>
    <w:rsid w:val="003C4798"/>
    <w:rsid w:val="003C484F"/>
    <w:rsid w:val="003C5811"/>
    <w:rsid w:val="003C6391"/>
    <w:rsid w:val="003C661C"/>
    <w:rsid w:val="003C72AA"/>
    <w:rsid w:val="003C72FF"/>
    <w:rsid w:val="003C7632"/>
    <w:rsid w:val="003D0051"/>
    <w:rsid w:val="003D0873"/>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016C"/>
    <w:rsid w:val="003E2756"/>
    <w:rsid w:val="003E2CE9"/>
    <w:rsid w:val="003E3CED"/>
    <w:rsid w:val="003E4883"/>
    <w:rsid w:val="003E5089"/>
    <w:rsid w:val="003E50EF"/>
    <w:rsid w:val="003E55A1"/>
    <w:rsid w:val="003E55E1"/>
    <w:rsid w:val="003E58C0"/>
    <w:rsid w:val="003E59A7"/>
    <w:rsid w:val="003E5CFE"/>
    <w:rsid w:val="003E6EE3"/>
    <w:rsid w:val="003E6F87"/>
    <w:rsid w:val="003E772F"/>
    <w:rsid w:val="003E7892"/>
    <w:rsid w:val="003E7F3E"/>
    <w:rsid w:val="003F1EAE"/>
    <w:rsid w:val="003F2AF8"/>
    <w:rsid w:val="003F2B61"/>
    <w:rsid w:val="003F338A"/>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D50"/>
    <w:rsid w:val="00404F5C"/>
    <w:rsid w:val="004051FF"/>
    <w:rsid w:val="0040551E"/>
    <w:rsid w:val="00405887"/>
    <w:rsid w:val="00406119"/>
    <w:rsid w:val="0041043C"/>
    <w:rsid w:val="00410EF0"/>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5BB6"/>
    <w:rsid w:val="004362A3"/>
    <w:rsid w:val="00436399"/>
    <w:rsid w:val="00440362"/>
    <w:rsid w:val="00440829"/>
    <w:rsid w:val="004411E5"/>
    <w:rsid w:val="004422D0"/>
    <w:rsid w:val="004427A5"/>
    <w:rsid w:val="00444436"/>
    <w:rsid w:val="0044473C"/>
    <w:rsid w:val="004450C2"/>
    <w:rsid w:val="004468FE"/>
    <w:rsid w:val="00446D9A"/>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58C8"/>
    <w:rsid w:val="00475C65"/>
    <w:rsid w:val="004762B2"/>
    <w:rsid w:val="00480056"/>
    <w:rsid w:val="00480361"/>
    <w:rsid w:val="00481337"/>
    <w:rsid w:val="00481A3E"/>
    <w:rsid w:val="00481A9B"/>
    <w:rsid w:val="00481E8D"/>
    <w:rsid w:val="004824CD"/>
    <w:rsid w:val="004825AF"/>
    <w:rsid w:val="0048263B"/>
    <w:rsid w:val="00482D6F"/>
    <w:rsid w:val="00483677"/>
    <w:rsid w:val="004839AD"/>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5A52"/>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6333"/>
    <w:rsid w:val="004A7393"/>
    <w:rsid w:val="004A73ED"/>
    <w:rsid w:val="004A74E9"/>
    <w:rsid w:val="004A7BD2"/>
    <w:rsid w:val="004A7C8D"/>
    <w:rsid w:val="004B0091"/>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1847"/>
    <w:rsid w:val="004C24D4"/>
    <w:rsid w:val="004C2E8B"/>
    <w:rsid w:val="004C3724"/>
    <w:rsid w:val="004C3EAF"/>
    <w:rsid w:val="004C6013"/>
    <w:rsid w:val="004C6A7E"/>
    <w:rsid w:val="004C6C1D"/>
    <w:rsid w:val="004C733D"/>
    <w:rsid w:val="004D0530"/>
    <w:rsid w:val="004D0820"/>
    <w:rsid w:val="004D0C7F"/>
    <w:rsid w:val="004D0E92"/>
    <w:rsid w:val="004D0F09"/>
    <w:rsid w:val="004D1AE9"/>
    <w:rsid w:val="004D1DB5"/>
    <w:rsid w:val="004D24B4"/>
    <w:rsid w:val="004D27ED"/>
    <w:rsid w:val="004D2AE0"/>
    <w:rsid w:val="004D3189"/>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E03C2"/>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1AD8"/>
    <w:rsid w:val="00502598"/>
    <w:rsid w:val="00502A2B"/>
    <w:rsid w:val="005036B9"/>
    <w:rsid w:val="0050371C"/>
    <w:rsid w:val="005038BC"/>
    <w:rsid w:val="00503EC8"/>
    <w:rsid w:val="00504072"/>
    <w:rsid w:val="005041CD"/>
    <w:rsid w:val="0050462A"/>
    <w:rsid w:val="005047E3"/>
    <w:rsid w:val="005047EA"/>
    <w:rsid w:val="00505BBC"/>
    <w:rsid w:val="00505E98"/>
    <w:rsid w:val="00506387"/>
    <w:rsid w:val="00506838"/>
    <w:rsid w:val="005068EF"/>
    <w:rsid w:val="00510FE5"/>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2A6"/>
    <w:rsid w:val="00546761"/>
    <w:rsid w:val="00546ACD"/>
    <w:rsid w:val="00546CBA"/>
    <w:rsid w:val="00546FC8"/>
    <w:rsid w:val="005473AB"/>
    <w:rsid w:val="00547AA9"/>
    <w:rsid w:val="00547D92"/>
    <w:rsid w:val="00550236"/>
    <w:rsid w:val="00550634"/>
    <w:rsid w:val="00552051"/>
    <w:rsid w:val="00552873"/>
    <w:rsid w:val="00552EA4"/>
    <w:rsid w:val="005539C2"/>
    <w:rsid w:val="00553F5C"/>
    <w:rsid w:val="00554A29"/>
    <w:rsid w:val="005553C0"/>
    <w:rsid w:val="0055598D"/>
    <w:rsid w:val="005567F0"/>
    <w:rsid w:val="005570BF"/>
    <w:rsid w:val="00557202"/>
    <w:rsid w:val="005577D8"/>
    <w:rsid w:val="00557E1A"/>
    <w:rsid w:val="00560035"/>
    <w:rsid w:val="00560666"/>
    <w:rsid w:val="005606B6"/>
    <w:rsid w:val="0056078C"/>
    <w:rsid w:val="00561068"/>
    <w:rsid w:val="005617F0"/>
    <w:rsid w:val="0056375B"/>
    <w:rsid w:val="00563852"/>
    <w:rsid w:val="00563C50"/>
    <w:rsid w:val="00564A43"/>
    <w:rsid w:val="00565068"/>
    <w:rsid w:val="005656B7"/>
    <w:rsid w:val="0056778E"/>
    <w:rsid w:val="00567850"/>
    <w:rsid w:val="00567B9F"/>
    <w:rsid w:val="00567EAB"/>
    <w:rsid w:val="00570146"/>
    <w:rsid w:val="005703DF"/>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318C"/>
    <w:rsid w:val="0059424E"/>
    <w:rsid w:val="00594330"/>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A48"/>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A11"/>
    <w:rsid w:val="005D0204"/>
    <w:rsid w:val="005D3036"/>
    <w:rsid w:val="005D364C"/>
    <w:rsid w:val="005D3E20"/>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3F11"/>
    <w:rsid w:val="005F4530"/>
    <w:rsid w:val="005F4B99"/>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316C"/>
    <w:rsid w:val="00603476"/>
    <w:rsid w:val="00603C8E"/>
    <w:rsid w:val="00603F40"/>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00CB"/>
    <w:rsid w:val="00620EF9"/>
    <w:rsid w:val="006218C4"/>
    <w:rsid w:val="006218E2"/>
    <w:rsid w:val="006225DD"/>
    <w:rsid w:val="0062285B"/>
    <w:rsid w:val="006241EF"/>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7D1"/>
    <w:rsid w:val="00634D65"/>
    <w:rsid w:val="00635111"/>
    <w:rsid w:val="006355B8"/>
    <w:rsid w:val="006358CC"/>
    <w:rsid w:val="00635C32"/>
    <w:rsid w:val="00636144"/>
    <w:rsid w:val="00636A84"/>
    <w:rsid w:val="00636F34"/>
    <w:rsid w:val="00637193"/>
    <w:rsid w:val="00640068"/>
    <w:rsid w:val="006421A6"/>
    <w:rsid w:val="006425CB"/>
    <w:rsid w:val="00643E44"/>
    <w:rsid w:val="00643E84"/>
    <w:rsid w:val="00644217"/>
    <w:rsid w:val="006448A2"/>
    <w:rsid w:val="006449F1"/>
    <w:rsid w:val="00644C72"/>
    <w:rsid w:val="00644FC8"/>
    <w:rsid w:val="00645A64"/>
    <w:rsid w:val="00645DA8"/>
    <w:rsid w:val="00646AD3"/>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B58"/>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843AB"/>
    <w:rsid w:val="00684521"/>
    <w:rsid w:val="00684F7F"/>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AB8"/>
    <w:rsid w:val="006A6B41"/>
    <w:rsid w:val="006A6BCD"/>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37B9"/>
    <w:rsid w:val="006C40B6"/>
    <w:rsid w:val="006C4C83"/>
    <w:rsid w:val="006C4DE6"/>
    <w:rsid w:val="006C52DA"/>
    <w:rsid w:val="006C5CC8"/>
    <w:rsid w:val="006C6319"/>
    <w:rsid w:val="006C63F9"/>
    <w:rsid w:val="006C64F4"/>
    <w:rsid w:val="006C6C21"/>
    <w:rsid w:val="006C7401"/>
    <w:rsid w:val="006C79A5"/>
    <w:rsid w:val="006D036B"/>
    <w:rsid w:val="006D090B"/>
    <w:rsid w:val="006D0DA5"/>
    <w:rsid w:val="006D0F00"/>
    <w:rsid w:val="006D1351"/>
    <w:rsid w:val="006D135B"/>
    <w:rsid w:val="006D140E"/>
    <w:rsid w:val="006D1AF8"/>
    <w:rsid w:val="006D21E1"/>
    <w:rsid w:val="006D2CF2"/>
    <w:rsid w:val="006D2FD1"/>
    <w:rsid w:val="006D3531"/>
    <w:rsid w:val="006D4807"/>
    <w:rsid w:val="006D4C40"/>
    <w:rsid w:val="006D5573"/>
    <w:rsid w:val="006D5D7F"/>
    <w:rsid w:val="006D6016"/>
    <w:rsid w:val="006D62CA"/>
    <w:rsid w:val="006D6361"/>
    <w:rsid w:val="006D688E"/>
    <w:rsid w:val="006D7053"/>
    <w:rsid w:val="006D72EE"/>
    <w:rsid w:val="006E001F"/>
    <w:rsid w:val="006E00A1"/>
    <w:rsid w:val="006E08B0"/>
    <w:rsid w:val="006E1714"/>
    <w:rsid w:val="006E2085"/>
    <w:rsid w:val="006E2167"/>
    <w:rsid w:val="006E2A1F"/>
    <w:rsid w:val="006E2D49"/>
    <w:rsid w:val="006E2F94"/>
    <w:rsid w:val="006E300B"/>
    <w:rsid w:val="006E35AA"/>
    <w:rsid w:val="006E3DE3"/>
    <w:rsid w:val="006E43C7"/>
    <w:rsid w:val="006E55D8"/>
    <w:rsid w:val="006E6B24"/>
    <w:rsid w:val="006E70E0"/>
    <w:rsid w:val="006E7BF2"/>
    <w:rsid w:val="006F031D"/>
    <w:rsid w:val="006F0C3B"/>
    <w:rsid w:val="006F2A31"/>
    <w:rsid w:val="006F2C8E"/>
    <w:rsid w:val="006F2F2C"/>
    <w:rsid w:val="006F44C4"/>
    <w:rsid w:val="006F4640"/>
    <w:rsid w:val="006F4F44"/>
    <w:rsid w:val="006F51BB"/>
    <w:rsid w:val="006F5F1F"/>
    <w:rsid w:val="006F6F5B"/>
    <w:rsid w:val="006F7286"/>
    <w:rsid w:val="006F745E"/>
    <w:rsid w:val="006F7CA3"/>
    <w:rsid w:val="00700B61"/>
    <w:rsid w:val="00701205"/>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43D"/>
    <w:rsid w:val="007075A3"/>
    <w:rsid w:val="0070790F"/>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E11"/>
    <w:rsid w:val="00717E22"/>
    <w:rsid w:val="007229DF"/>
    <w:rsid w:val="00724A02"/>
    <w:rsid w:val="00725E59"/>
    <w:rsid w:val="0072603A"/>
    <w:rsid w:val="00726439"/>
    <w:rsid w:val="0072734A"/>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8D"/>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6DF2"/>
    <w:rsid w:val="007571A7"/>
    <w:rsid w:val="0075775A"/>
    <w:rsid w:val="00757913"/>
    <w:rsid w:val="00757DAE"/>
    <w:rsid w:val="007604C9"/>
    <w:rsid w:val="00761A8D"/>
    <w:rsid w:val="00761BB5"/>
    <w:rsid w:val="0076275B"/>
    <w:rsid w:val="0076307A"/>
    <w:rsid w:val="007630C9"/>
    <w:rsid w:val="0076324E"/>
    <w:rsid w:val="007632C7"/>
    <w:rsid w:val="00764C5B"/>
    <w:rsid w:val="00764CDE"/>
    <w:rsid w:val="00765780"/>
    <w:rsid w:val="007659F2"/>
    <w:rsid w:val="00767A95"/>
    <w:rsid w:val="00770168"/>
    <w:rsid w:val="00770A89"/>
    <w:rsid w:val="00770B3B"/>
    <w:rsid w:val="007710DA"/>
    <w:rsid w:val="007712D4"/>
    <w:rsid w:val="007719BA"/>
    <w:rsid w:val="00772AB5"/>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24CF"/>
    <w:rsid w:val="007824EB"/>
    <w:rsid w:val="00783544"/>
    <w:rsid w:val="007844CB"/>
    <w:rsid w:val="007848DA"/>
    <w:rsid w:val="00784D71"/>
    <w:rsid w:val="00784E92"/>
    <w:rsid w:val="0078569C"/>
    <w:rsid w:val="00785DD1"/>
    <w:rsid w:val="00785FED"/>
    <w:rsid w:val="007875B5"/>
    <w:rsid w:val="00787C27"/>
    <w:rsid w:val="0079004A"/>
    <w:rsid w:val="00790CE5"/>
    <w:rsid w:val="00791196"/>
    <w:rsid w:val="00791204"/>
    <w:rsid w:val="00792669"/>
    <w:rsid w:val="00792B01"/>
    <w:rsid w:val="00792DC7"/>
    <w:rsid w:val="00792E0E"/>
    <w:rsid w:val="00793BBF"/>
    <w:rsid w:val="00794149"/>
    <w:rsid w:val="0079492E"/>
    <w:rsid w:val="0079516C"/>
    <w:rsid w:val="007954CA"/>
    <w:rsid w:val="00795B3B"/>
    <w:rsid w:val="00796393"/>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89E"/>
    <w:rsid w:val="007A5B68"/>
    <w:rsid w:val="007A661A"/>
    <w:rsid w:val="007A6D49"/>
    <w:rsid w:val="007A72B2"/>
    <w:rsid w:val="007A765C"/>
    <w:rsid w:val="007B09BA"/>
    <w:rsid w:val="007B0B4E"/>
    <w:rsid w:val="007B0C7C"/>
    <w:rsid w:val="007B1211"/>
    <w:rsid w:val="007B2206"/>
    <w:rsid w:val="007B22C0"/>
    <w:rsid w:val="007B26DF"/>
    <w:rsid w:val="007B2758"/>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DBB"/>
    <w:rsid w:val="007D3ABC"/>
    <w:rsid w:val="007D3C37"/>
    <w:rsid w:val="007D46DF"/>
    <w:rsid w:val="007D5024"/>
    <w:rsid w:val="007D5FC9"/>
    <w:rsid w:val="007D6DC1"/>
    <w:rsid w:val="007D7B31"/>
    <w:rsid w:val="007E0519"/>
    <w:rsid w:val="007E0AE0"/>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3A63"/>
    <w:rsid w:val="007F4937"/>
    <w:rsid w:val="007F4A3F"/>
    <w:rsid w:val="007F4EAC"/>
    <w:rsid w:val="007F5B03"/>
    <w:rsid w:val="007F6180"/>
    <w:rsid w:val="007F68BC"/>
    <w:rsid w:val="007F729F"/>
    <w:rsid w:val="007F7DFD"/>
    <w:rsid w:val="007F7EAD"/>
    <w:rsid w:val="0080186C"/>
    <w:rsid w:val="008019A0"/>
    <w:rsid w:val="00802060"/>
    <w:rsid w:val="00802ED9"/>
    <w:rsid w:val="008030D6"/>
    <w:rsid w:val="00803E74"/>
    <w:rsid w:val="00804D01"/>
    <w:rsid w:val="00804D9E"/>
    <w:rsid w:val="0080592D"/>
    <w:rsid w:val="008067D6"/>
    <w:rsid w:val="00806CC2"/>
    <w:rsid w:val="00806D3A"/>
    <w:rsid w:val="008073F7"/>
    <w:rsid w:val="00807750"/>
    <w:rsid w:val="00810388"/>
    <w:rsid w:val="00810514"/>
    <w:rsid w:val="0081104C"/>
    <w:rsid w:val="00811859"/>
    <w:rsid w:val="00811D40"/>
    <w:rsid w:val="00811F11"/>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36B5"/>
    <w:rsid w:val="008246FD"/>
    <w:rsid w:val="008247B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9BE"/>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0C3"/>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4AEE"/>
    <w:rsid w:val="00866203"/>
    <w:rsid w:val="00866A88"/>
    <w:rsid w:val="00866F18"/>
    <w:rsid w:val="00866F9A"/>
    <w:rsid w:val="00867E64"/>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3201"/>
    <w:rsid w:val="00883E1B"/>
    <w:rsid w:val="008840E2"/>
    <w:rsid w:val="00884196"/>
    <w:rsid w:val="008846F7"/>
    <w:rsid w:val="00884786"/>
    <w:rsid w:val="00885765"/>
    <w:rsid w:val="00886330"/>
    <w:rsid w:val="008869D5"/>
    <w:rsid w:val="00886ED9"/>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A00A1"/>
    <w:rsid w:val="008A1E94"/>
    <w:rsid w:val="008A3037"/>
    <w:rsid w:val="008A3BC2"/>
    <w:rsid w:val="008A3EAB"/>
    <w:rsid w:val="008A44B0"/>
    <w:rsid w:val="008A58D7"/>
    <w:rsid w:val="008A5AC1"/>
    <w:rsid w:val="008A6706"/>
    <w:rsid w:val="008A7477"/>
    <w:rsid w:val="008A784F"/>
    <w:rsid w:val="008B0136"/>
    <w:rsid w:val="008B094E"/>
    <w:rsid w:val="008B09F4"/>
    <w:rsid w:val="008B0CBD"/>
    <w:rsid w:val="008B154B"/>
    <w:rsid w:val="008B17A6"/>
    <w:rsid w:val="008B1925"/>
    <w:rsid w:val="008B4897"/>
    <w:rsid w:val="008B4AF0"/>
    <w:rsid w:val="008B4CE1"/>
    <w:rsid w:val="008B4DA7"/>
    <w:rsid w:val="008B5ACA"/>
    <w:rsid w:val="008B5E2B"/>
    <w:rsid w:val="008B6DB9"/>
    <w:rsid w:val="008C044B"/>
    <w:rsid w:val="008C064F"/>
    <w:rsid w:val="008C09B1"/>
    <w:rsid w:val="008C1641"/>
    <w:rsid w:val="008C1757"/>
    <w:rsid w:val="008C26D2"/>
    <w:rsid w:val="008C27CB"/>
    <w:rsid w:val="008C2BCA"/>
    <w:rsid w:val="008C3C8A"/>
    <w:rsid w:val="008C3D0D"/>
    <w:rsid w:val="008C3F15"/>
    <w:rsid w:val="008C4709"/>
    <w:rsid w:val="008C5C2F"/>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E15"/>
    <w:rsid w:val="008F6561"/>
    <w:rsid w:val="008F65E6"/>
    <w:rsid w:val="008F682F"/>
    <w:rsid w:val="008F778D"/>
    <w:rsid w:val="008F7A98"/>
    <w:rsid w:val="009007AA"/>
    <w:rsid w:val="00900BED"/>
    <w:rsid w:val="00901086"/>
    <w:rsid w:val="00901990"/>
    <w:rsid w:val="009027AF"/>
    <w:rsid w:val="009029C2"/>
    <w:rsid w:val="00902C30"/>
    <w:rsid w:val="00903CFD"/>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7452"/>
    <w:rsid w:val="00917991"/>
    <w:rsid w:val="00920173"/>
    <w:rsid w:val="00920CB8"/>
    <w:rsid w:val="00920F13"/>
    <w:rsid w:val="00921027"/>
    <w:rsid w:val="009215E2"/>
    <w:rsid w:val="00921A6D"/>
    <w:rsid w:val="00921C29"/>
    <w:rsid w:val="009220F5"/>
    <w:rsid w:val="00922D21"/>
    <w:rsid w:val="009232B3"/>
    <w:rsid w:val="009237C0"/>
    <w:rsid w:val="00923DBD"/>
    <w:rsid w:val="00924890"/>
    <w:rsid w:val="00924CE3"/>
    <w:rsid w:val="0092502F"/>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6CA8"/>
    <w:rsid w:val="00947E8F"/>
    <w:rsid w:val="00947FDB"/>
    <w:rsid w:val="009503A2"/>
    <w:rsid w:val="009506CD"/>
    <w:rsid w:val="00950B9E"/>
    <w:rsid w:val="009516E0"/>
    <w:rsid w:val="00951B71"/>
    <w:rsid w:val="0095203D"/>
    <w:rsid w:val="0095234B"/>
    <w:rsid w:val="00952714"/>
    <w:rsid w:val="00952718"/>
    <w:rsid w:val="00952945"/>
    <w:rsid w:val="00952C44"/>
    <w:rsid w:val="00953196"/>
    <w:rsid w:val="00953A66"/>
    <w:rsid w:val="00953E77"/>
    <w:rsid w:val="009550A1"/>
    <w:rsid w:val="0095546C"/>
    <w:rsid w:val="00955685"/>
    <w:rsid w:val="0095587D"/>
    <w:rsid w:val="0095727A"/>
    <w:rsid w:val="00957814"/>
    <w:rsid w:val="00961556"/>
    <w:rsid w:val="00961F9B"/>
    <w:rsid w:val="00962ADD"/>
    <w:rsid w:val="00962DA8"/>
    <w:rsid w:val="009636D1"/>
    <w:rsid w:val="009637F3"/>
    <w:rsid w:val="0096401F"/>
    <w:rsid w:val="009645AC"/>
    <w:rsid w:val="00964666"/>
    <w:rsid w:val="00964939"/>
    <w:rsid w:val="00965306"/>
    <w:rsid w:val="00965438"/>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329F"/>
    <w:rsid w:val="00974862"/>
    <w:rsid w:val="00975027"/>
    <w:rsid w:val="00975151"/>
    <w:rsid w:val="0097530A"/>
    <w:rsid w:val="00975BBC"/>
    <w:rsid w:val="00975C4D"/>
    <w:rsid w:val="00976371"/>
    <w:rsid w:val="009764A8"/>
    <w:rsid w:val="009766DC"/>
    <w:rsid w:val="00976781"/>
    <w:rsid w:val="00976C3B"/>
    <w:rsid w:val="009777F3"/>
    <w:rsid w:val="00977CBF"/>
    <w:rsid w:val="009805E3"/>
    <w:rsid w:val="00980AD8"/>
    <w:rsid w:val="00981642"/>
    <w:rsid w:val="00981879"/>
    <w:rsid w:val="00981B87"/>
    <w:rsid w:val="009833F6"/>
    <w:rsid w:val="00983584"/>
    <w:rsid w:val="00983A8E"/>
    <w:rsid w:val="00984067"/>
    <w:rsid w:val="00985174"/>
    <w:rsid w:val="0098647A"/>
    <w:rsid w:val="0098650F"/>
    <w:rsid w:val="00986E4E"/>
    <w:rsid w:val="009872B2"/>
    <w:rsid w:val="009912B1"/>
    <w:rsid w:val="009913D0"/>
    <w:rsid w:val="00991406"/>
    <w:rsid w:val="0099149D"/>
    <w:rsid w:val="009916B7"/>
    <w:rsid w:val="00991DE5"/>
    <w:rsid w:val="00992391"/>
    <w:rsid w:val="00992F03"/>
    <w:rsid w:val="009940F4"/>
    <w:rsid w:val="00994994"/>
    <w:rsid w:val="009950BB"/>
    <w:rsid w:val="009952DB"/>
    <w:rsid w:val="00995448"/>
    <w:rsid w:val="00996183"/>
    <w:rsid w:val="00996813"/>
    <w:rsid w:val="00997106"/>
    <w:rsid w:val="00997864"/>
    <w:rsid w:val="00997AB2"/>
    <w:rsid w:val="00997E96"/>
    <w:rsid w:val="009A0EEF"/>
    <w:rsid w:val="009A19A4"/>
    <w:rsid w:val="009A1EE1"/>
    <w:rsid w:val="009A3178"/>
    <w:rsid w:val="009A3459"/>
    <w:rsid w:val="009A3D04"/>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E5B"/>
    <w:rsid w:val="009B5BEE"/>
    <w:rsid w:val="009B5D0B"/>
    <w:rsid w:val="009B6CDD"/>
    <w:rsid w:val="009B6EEA"/>
    <w:rsid w:val="009B774F"/>
    <w:rsid w:val="009C015C"/>
    <w:rsid w:val="009C0E29"/>
    <w:rsid w:val="009C10A5"/>
    <w:rsid w:val="009C2D73"/>
    <w:rsid w:val="009C4742"/>
    <w:rsid w:val="009C4B77"/>
    <w:rsid w:val="009C4CD0"/>
    <w:rsid w:val="009C5343"/>
    <w:rsid w:val="009C571B"/>
    <w:rsid w:val="009C6084"/>
    <w:rsid w:val="009C7C03"/>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2B32"/>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35C"/>
    <w:rsid w:val="009E14FC"/>
    <w:rsid w:val="009E1B1A"/>
    <w:rsid w:val="009E1B91"/>
    <w:rsid w:val="009E1F42"/>
    <w:rsid w:val="009E27D0"/>
    <w:rsid w:val="009E2804"/>
    <w:rsid w:val="009E2CC8"/>
    <w:rsid w:val="009E2CFF"/>
    <w:rsid w:val="009E2E8C"/>
    <w:rsid w:val="009E31DB"/>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CA1"/>
    <w:rsid w:val="009F5FBF"/>
    <w:rsid w:val="009F701C"/>
    <w:rsid w:val="009F754E"/>
    <w:rsid w:val="009F7F99"/>
    <w:rsid w:val="00A004BA"/>
    <w:rsid w:val="00A00687"/>
    <w:rsid w:val="00A0091C"/>
    <w:rsid w:val="00A009FF"/>
    <w:rsid w:val="00A011F8"/>
    <w:rsid w:val="00A018AB"/>
    <w:rsid w:val="00A020A5"/>
    <w:rsid w:val="00A03229"/>
    <w:rsid w:val="00A03C55"/>
    <w:rsid w:val="00A03DD6"/>
    <w:rsid w:val="00A06202"/>
    <w:rsid w:val="00A06E4F"/>
    <w:rsid w:val="00A07BB9"/>
    <w:rsid w:val="00A10895"/>
    <w:rsid w:val="00A109FC"/>
    <w:rsid w:val="00A10B36"/>
    <w:rsid w:val="00A11883"/>
    <w:rsid w:val="00A11DB9"/>
    <w:rsid w:val="00A124E4"/>
    <w:rsid w:val="00A12872"/>
    <w:rsid w:val="00A128FA"/>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13"/>
    <w:rsid w:val="00A253B5"/>
    <w:rsid w:val="00A25608"/>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0CA7"/>
    <w:rsid w:val="00A41712"/>
    <w:rsid w:val="00A41826"/>
    <w:rsid w:val="00A41B31"/>
    <w:rsid w:val="00A426D0"/>
    <w:rsid w:val="00A4382A"/>
    <w:rsid w:val="00A43833"/>
    <w:rsid w:val="00A4398C"/>
    <w:rsid w:val="00A43E53"/>
    <w:rsid w:val="00A441E2"/>
    <w:rsid w:val="00A44DA9"/>
    <w:rsid w:val="00A44DD8"/>
    <w:rsid w:val="00A46483"/>
    <w:rsid w:val="00A465AD"/>
    <w:rsid w:val="00A47B56"/>
    <w:rsid w:val="00A508D9"/>
    <w:rsid w:val="00A511CC"/>
    <w:rsid w:val="00A52964"/>
    <w:rsid w:val="00A52C6C"/>
    <w:rsid w:val="00A52D51"/>
    <w:rsid w:val="00A52E81"/>
    <w:rsid w:val="00A52F16"/>
    <w:rsid w:val="00A52FE8"/>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67C4F"/>
    <w:rsid w:val="00A71117"/>
    <w:rsid w:val="00A71BAD"/>
    <w:rsid w:val="00A720FF"/>
    <w:rsid w:val="00A723A8"/>
    <w:rsid w:val="00A73B3F"/>
    <w:rsid w:val="00A7475B"/>
    <w:rsid w:val="00A7487A"/>
    <w:rsid w:val="00A74972"/>
    <w:rsid w:val="00A74D2A"/>
    <w:rsid w:val="00A754A0"/>
    <w:rsid w:val="00A76C91"/>
    <w:rsid w:val="00A76E62"/>
    <w:rsid w:val="00A770A9"/>
    <w:rsid w:val="00A773D1"/>
    <w:rsid w:val="00A80390"/>
    <w:rsid w:val="00A80BB6"/>
    <w:rsid w:val="00A81A95"/>
    <w:rsid w:val="00A81D5B"/>
    <w:rsid w:val="00A8275C"/>
    <w:rsid w:val="00A82B3F"/>
    <w:rsid w:val="00A83997"/>
    <w:rsid w:val="00A839F2"/>
    <w:rsid w:val="00A840CE"/>
    <w:rsid w:val="00A85DBF"/>
    <w:rsid w:val="00A86780"/>
    <w:rsid w:val="00A86BDB"/>
    <w:rsid w:val="00A8745B"/>
    <w:rsid w:val="00A876E3"/>
    <w:rsid w:val="00A877BD"/>
    <w:rsid w:val="00A90373"/>
    <w:rsid w:val="00A91B03"/>
    <w:rsid w:val="00A92318"/>
    <w:rsid w:val="00A92A8C"/>
    <w:rsid w:val="00A932CA"/>
    <w:rsid w:val="00A9341E"/>
    <w:rsid w:val="00A93D34"/>
    <w:rsid w:val="00A957C1"/>
    <w:rsid w:val="00A9595E"/>
    <w:rsid w:val="00A96673"/>
    <w:rsid w:val="00A96DFD"/>
    <w:rsid w:val="00A96EC0"/>
    <w:rsid w:val="00A96FCB"/>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3FF"/>
    <w:rsid w:val="00AB2EF6"/>
    <w:rsid w:val="00AB37D8"/>
    <w:rsid w:val="00AB3D1A"/>
    <w:rsid w:val="00AB416A"/>
    <w:rsid w:val="00AB4E1E"/>
    <w:rsid w:val="00AB4FB9"/>
    <w:rsid w:val="00AB5F63"/>
    <w:rsid w:val="00AB7225"/>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131D"/>
    <w:rsid w:val="00AD18D7"/>
    <w:rsid w:val="00AD1DA2"/>
    <w:rsid w:val="00AD2168"/>
    <w:rsid w:val="00AD2C08"/>
    <w:rsid w:val="00AD4659"/>
    <w:rsid w:val="00AD513A"/>
    <w:rsid w:val="00AD601D"/>
    <w:rsid w:val="00AD6B00"/>
    <w:rsid w:val="00AE09AE"/>
    <w:rsid w:val="00AE0EE9"/>
    <w:rsid w:val="00AE0F91"/>
    <w:rsid w:val="00AE1147"/>
    <w:rsid w:val="00AE181F"/>
    <w:rsid w:val="00AE1A86"/>
    <w:rsid w:val="00AE24F9"/>
    <w:rsid w:val="00AE276F"/>
    <w:rsid w:val="00AE2875"/>
    <w:rsid w:val="00AE44E8"/>
    <w:rsid w:val="00AE4592"/>
    <w:rsid w:val="00AE486C"/>
    <w:rsid w:val="00AE5065"/>
    <w:rsid w:val="00AE548E"/>
    <w:rsid w:val="00AE5C35"/>
    <w:rsid w:val="00AE5C63"/>
    <w:rsid w:val="00AE6C44"/>
    <w:rsid w:val="00AE7CB2"/>
    <w:rsid w:val="00AF0AB1"/>
    <w:rsid w:val="00AF0D0D"/>
    <w:rsid w:val="00AF0E92"/>
    <w:rsid w:val="00AF1485"/>
    <w:rsid w:val="00AF1822"/>
    <w:rsid w:val="00AF1DCD"/>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A9F"/>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6FE"/>
    <w:rsid w:val="00B31821"/>
    <w:rsid w:val="00B318F3"/>
    <w:rsid w:val="00B31E05"/>
    <w:rsid w:val="00B323C9"/>
    <w:rsid w:val="00B325C8"/>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162"/>
    <w:rsid w:val="00B6083C"/>
    <w:rsid w:val="00B617BA"/>
    <w:rsid w:val="00B618D6"/>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765E"/>
    <w:rsid w:val="00BA7C92"/>
    <w:rsid w:val="00BB03F6"/>
    <w:rsid w:val="00BB0C96"/>
    <w:rsid w:val="00BB0EC1"/>
    <w:rsid w:val="00BB10C5"/>
    <w:rsid w:val="00BB1B4A"/>
    <w:rsid w:val="00BB2115"/>
    <w:rsid w:val="00BB25D1"/>
    <w:rsid w:val="00BB2F05"/>
    <w:rsid w:val="00BB48A5"/>
    <w:rsid w:val="00BB5B7A"/>
    <w:rsid w:val="00BB5DCD"/>
    <w:rsid w:val="00BB5FFC"/>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427"/>
    <w:rsid w:val="00BC37A9"/>
    <w:rsid w:val="00BC3813"/>
    <w:rsid w:val="00BC3847"/>
    <w:rsid w:val="00BC3B61"/>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6B8"/>
    <w:rsid w:val="00BD2BA9"/>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1B54"/>
    <w:rsid w:val="00C121D2"/>
    <w:rsid w:val="00C1279C"/>
    <w:rsid w:val="00C137B3"/>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CF0"/>
    <w:rsid w:val="00C2473D"/>
    <w:rsid w:val="00C24881"/>
    <w:rsid w:val="00C24A53"/>
    <w:rsid w:val="00C24DA9"/>
    <w:rsid w:val="00C24DB6"/>
    <w:rsid w:val="00C25116"/>
    <w:rsid w:val="00C25230"/>
    <w:rsid w:val="00C25406"/>
    <w:rsid w:val="00C2555A"/>
    <w:rsid w:val="00C2629E"/>
    <w:rsid w:val="00C264A6"/>
    <w:rsid w:val="00C26545"/>
    <w:rsid w:val="00C26C66"/>
    <w:rsid w:val="00C26FFA"/>
    <w:rsid w:val="00C27117"/>
    <w:rsid w:val="00C2768C"/>
    <w:rsid w:val="00C27BD9"/>
    <w:rsid w:val="00C27D11"/>
    <w:rsid w:val="00C3022A"/>
    <w:rsid w:val="00C30788"/>
    <w:rsid w:val="00C310C7"/>
    <w:rsid w:val="00C310CA"/>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1796"/>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DED"/>
    <w:rsid w:val="00C63143"/>
    <w:rsid w:val="00C634E3"/>
    <w:rsid w:val="00C63EE8"/>
    <w:rsid w:val="00C64266"/>
    <w:rsid w:val="00C64CA5"/>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24"/>
    <w:rsid w:val="00C77388"/>
    <w:rsid w:val="00C77BDA"/>
    <w:rsid w:val="00C800C4"/>
    <w:rsid w:val="00C80FC9"/>
    <w:rsid w:val="00C81178"/>
    <w:rsid w:val="00C814E2"/>
    <w:rsid w:val="00C81D31"/>
    <w:rsid w:val="00C822BE"/>
    <w:rsid w:val="00C8273D"/>
    <w:rsid w:val="00C82EA6"/>
    <w:rsid w:val="00C8310C"/>
    <w:rsid w:val="00C83906"/>
    <w:rsid w:val="00C8470C"/>
    <w:rsid w:val="00C85112"/>
    <w:rsid w:val="00C851D8"/>
    <w:rsid w:val="00C8523A"/>
    <w:rsid w:val="00C859DD"/>
    <w:rsid w:val="00C85BA9"/>
    <w:rsid w:val="00C85EFC"/>
    <w:rsid w:val="00C91DCC"/>
    <w:rsid w:val="00C92746"/>
    <w:rsid w:val="00C92ED6"/>
    <w:rsid w:val="00C94195"/>
    <w:rsid w:val="00C944B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2983"/>
    <w:rsid w:val="00CA37E3"/>
    <w:rsid w:val="00CA3B1E"/>
    <w:rsid w:val="00CA3D7E"/>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1E34"/>
    <w:rsid w:val="00CC2772"/>
    <w:rsid w:val="00CC2A4D"/>
    <w:rsid w:val="00CC3746"/>
    <w:rsid w:val="00CC68AF"/>
    <w:rsid w:val="00CC6BAB"/>
    <w:rsid w:val="00CD164B"/>
    <w:rsid w:val="00CD19D2"/>
    <w:rsid w:val="00CD235A"/>
    <w:rsid w:val="00CD355D"/>
    <w:rsid w:val="00CD3757"/>
    <w:rsid w:val="00CD3DA8"/>
    <w:rsid w:val="00CD3E96"/>
    <w:rsid w:val="00CD418B"/>
    <w:rsid w:val="00CD41CA"/>
    <w:rsid w:val="00CD49FF"/>
    <w:rsid w:val="00CD4B6A"/>
    <w:rsid w:val="00CD4C0F"/>
    <w:rsid w:val="00CD4ED5"/>
    <w:rsid w:val="00CD629B"/>
    <w:rsid w:val="00CD66DF"/>
    <w:rsid w:val="00CD6E81"/>
    <w:rsid w:val="00CD724F"/>
    <w:rsid w:val="00CE0550"/>
    <w:rsid w:val="00CE09D1"/>
    <w:rsid w:val="00CE0BFC"/>
    <w:rsid w:val="00CE0E49"/>
    <w:rsid w:val="00CE1AC0"/>
    <w:rsid w:val="00CE1D02"/>
    <w:rsid w:val="00CE2482"/>
    <w:rsid w:val="00CE24F8"/>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0BB3"/>
    <w:rsid w:val="00D20EF6"/>
    <w:rsid w:val="00D22287"/>
    <w:rsid w:val="00D2287A"/>
    <w:rsid w:val="00D23633"/>
    <w:rsid w:val="00D23704"/>
    <w:rsid w:val="00D23B72"/>
    <w:rsid w:val="00D24298"/>
    <w:rsid w:val="00D253DE"/>
    <w:rsid w:val="00D25B33"/>
    <w:rsid w:val="00D25C70"/>
    <w:rsid w:val="00D26BF6"/>
    <w:rsid w:val="00D26E11"/>
    <w:rsid w:val="00D26F6B"/>
    <w:rsid w:val="00D272F6"/>
    <w:rsid w:val="00D27B57"/>
    <w:rsid w:val="00D30CD6"/>
    <w:rsid w:val="00D33CCF"/>
    <w:rsid w:val="00D341BF"/>
    <w:rsid w:val="00D343B8"/>
    <w:rsid w:val="00D34B06"/>
    <w:rsid w:val="00D34CFA"/>
    <w:rsid w:val="00D35A32"/>
    <w:rsid w:val="00D35C5C"/>
    <w:rsid w:val="00D360BB"/>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015"/>
    <w:rsid w:val="00D861CF"/>
    <w:rsid w:val="00D867CA"/>
    <w:rsid w:val="00D87D0F"/>
    <w:rsid w:val="00D87ED8"/>
    <w:rsid w:val="00D903CF"/>
    <w:rsid w:val="00D90D45"/>
    <w:rsid w:val="00D911B0"/>
    <w:rsid w:val="00D912D4"/>
    <w:rsid w:val="00D916D7"/>
    <w:rsid w:val="00D9174C"/>
    <w:rsid w:val="00D91913"/>
    <w:rsid w:val="00D91B12"/>
    <w:rsid w:val="00D92441"/>
    <w:rsid w:val="00D9308F"/>
    <w:rsid w:val="00D93712"/>
    <w:rsid w:val="00D93754"/>
    <w:rsid w:val="00D9481D"/>
    <w:rsid w:val="00D95524"/>
    <w:rsid w:val="00D95CA5"/>
    <w:rsid w:val="00D95D67"/>
    <w:rsid w:val="00D9694C"/>
    <w:rsid w:val="00D9703F"/>
    <w:rsid w:val="00D970A9"/>
    <w:rsid w:val="00D975B3"/>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0B8"/>
    <w:rsid w:val="00DB01CD"/>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0D75"/>
    <w:rsid w:val="00DC309D"/>
    <w:rsid w:val="00DC4AF5"/>
    <w:rsid w:val="00DC4E54"/>
    <w:rsid w:val="00DC55FA"/>
    <w:rsid w:val="00DC6BAA"/>
    <w:rsid w:val="00DC7203"/>
    <w:rsid w:val="00DC72B8"/>
    <w:rsid w:val="00DC7D89"/>
    <w:rsid w:val="00DD0DEC"/>
    <w:rsid w:val="00DD1BB6"/>
    <w:rsid w:val="00DD286C"/>
    <w:rsid w:val="00DD2A21"/>
    <w:rsid w:val="00DD3A98"/>
    <w:rsid w:val="00DD3D29"/>
    <w:rsid w:val="00DD40E5"/>
    <w:rsid w:val="00DD4776"/>
    <w:rsid w:val="00DD485B"/>
    <w:rsid w:val="00DD4E66"/>
    <w:rsid w:val="00DD4EA3"/>
    <w:rsid w:val="00DD5327"/>
    <w:rsid w:val="00DD5F19"/>
    <w:rsid w:val="00DD6511"/>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7A"/>
    <w:rsid w:val="00E02ADA"/>
    <w:rsid w:val="00E02E9F"/>
    <w:rsid w:val="00E0392C"/>
    <w:rsid w:val="00E03970"/>
    <w:rsid w:val="00E03F90"/>
    <w:rsid w:val="00E04620"/>
    <w:rsid w:val="00E04C2A"/>
    <w:rsid w:val="00E05361"/>
    <w:rsid w:val="00E05BE0"/>
    <w:rsid w:val="00E05F2D"/>
    <w:rsid w:val="00E0680C"/>
    <w:rsid w:val="00E0749A"/>
    <w:rsid w:val="00E077BC"/>
    <w:rsid w:val="00E078AC"/>
    <w:rsid w:val="00E10FF3"/>
    <w:rsid w:val="00E110ED"/>
    <w:rsid w:val="00E11307"/>
    <w:rsid w:val="00E11448"/>
    <w:rsid w:val="00E11908"/>
    <w:rsid w:val="00E11F70"/>
    <w:rsid w:val="00E12A8E"/>
    <w:rsid w:val="00E12C01"/>
    <w:rsid w:val="00E1315E"/>
    <w:rsid w:val="00E1368A"/>
    <w:rsid w:val="00E14136"/>
    <w:rsid w:val="00E14160"/>
    <w:rsid w:val="00E146F6"/>
    <w:rsid w:val="00E152D6"/>
    <w:rsid w:val="00E152DD"/>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4547"/>
    <w:rsid w:val="00E252F9"/>
    <w:rsid w:val="00E2530A"/>
    <w:rsid w:val="00E256DC"/>
    <w:rsid w:val="00E262EB"/>
    <w:rsid w:val="00E26360"/>
    <w:rsid w:val="00E266CA"/>
    <w:rsid w:val="00E26891"/>
    <w:rsid w:val="00E26F6D"/>
    <w:rsid w:val="00E27081"/>
    <w:rsid w:val="00E27428"/>
    <w:rsid w:val="00E2793C"/>
    <w:rsid w:val="00E30700"/>
    <w:rsid w:val="00E30A03"/>
    <w:rsid w:val="00E31A9E"/>
    <w:rsid w:val="00E31BE2"/>
    <w:rsid w:val="00E320E6"/>
    <w:rsid w:val="00E32230"/>
    <w:rsid w:val="00E32805"/>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F90"/>
    <w:rsid w:val="00E41B83"/>
    <w:rsid w:val="00E4234A"/>
    <w:rsid w:val="00E42E5E"/>
    <w:rsid w:val="00E44072"/>
    <w:rsid w:val="00E44150"/>
    <w:rsid w:val="00E44A0D"/>
    <w:rsid w:val="00E44C12"/>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09DD"/>
    <w:rsid w:val="00E63366"/>
    <w:rsid w:val="00E63585"/>
    <w:rsid w:val="00E64D2E"/>
    <w:rsid w:val="00E65A49"/>
    <w:rsid w:val="00E671A8"/>
    <w:rsid w:val="00E67944"/>
    <w:rsid w:val="00E67996"/>
    <w:rsid w:val="00E67C73"/>
    <w:rsid w:val="00E707FC"/>
    <w:rsid w:val="00E71992"/>
    <w:rsid w:val="00E725F0"/>
    <w:rsid w:val="00E73B6B"/>
    <w:rsid w:val="00E73DE7"/>
    <w:rsid w:val="00E74CA0"/>
    <w:rsid w:val="00E74F23"/>
    <w:rsid w:val="00E752EE"/>
    <w:rsid w:val="00E75655"/>
    <w:rsid w:val="00E75EFE"/>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D04"/>
    <w:rsid w:val="00ED0D97"/>
    <w:rsid w:val="00ED1732"/>
    <w:rsid w:val="00ED19BD"/>
    <w:rsid w:val="00ED1A13"/>
    <w:rsid w:val="00ED21B2"/>
    <w:rsid w:val="00ED26F8"/>
    <w:rsid w:val="00ED2A14"/>
    <w:rsid w:val="00ED3005"/>
    <w:rsid w:val="00ED3205"/>
    <w:rsid w:val="00ED3400"/>
    <w:rsid w:val="00ED3FD7"/>
    <w:rsid w:val="00ED479C"/>
    <w:rsid w:val="00ED4F58"/>
    <w:rsid w:val="00ED5685"/>
    <w:rsid w:val="00ED5A88"/>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13A"/>
    <w:rsid w:val="00EF6389"/>
    <w:rsid w:val="00EF63A1"/>
    <w:rsid w:val="00EF6B51"/>
    <w:rsid w:val="00EF6D72"/>
    <w:rsid w:val="00EF746B"/>
    <w:rsid w:val="00F00952"/>
    <w:rsid w:val="00F01317"/>
    <w:rsid w:val="00F01847"/>
    <w:rsid w:val="00F024DB"/>
    <w:rsid w:val="00F0279F"/>
    <w:rsid w:val="00F02D92"/>
    <w:rsid w:val="00F02DEC"/>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17807"/>
    <w:rsid w:val="00F211EA"/>
    <w:rsid w:val="00F214C1"/>
    <w:rsid w:val="00F21686"/>
    <w:rsid w:val="00F2238B"/>
    <w:rsid w:val="00F2323B"/>
    <w:rsid w:val="00F2338F"/>
    <w:rsid w:val="00F23B0C"/>
    <w:rsid w:val="00F23E56"/>
    <w:rsid w:val="00F24508"/>
    <w:rsid w:val="00F249B2"/>
    <w:rsid w:val="00F2500E"/>
    <w:rsid w:val="00F251B5"/>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3C8"/>
    <w:rsid w:val="00F354A3"/>
    <w:rsid w:val="00F3567E"/>
    <w:rsid w:val="00F35737"/>
    <w:rsid w:val="00F35B8A"/>
    <w:rsid w:val="00F36995"/>
    <w:rsid w:val="00F36A85"/>
    <w:rsid w:val="00F37291"/>
    <w:rsid w:val="00F37392"/>
    <w:rsid w:val="00F40018"/>
    <w:rsid w:val="00F41677"/>
    <w:rsid w:val="00F424DA"/>
    <w:rsid w:val="00F4250D"/>
    <w:rsid w:val="00F42581"/>
    <w:rsid w:val="00F42883"/>
    <w:rsid w:val="00F43F37"/>
    <w:rsid w:val="00F446AD"/>
    <w:rsid w:val="00F44A42"/>
    <w:rsid w:val="00F44D43"/>
    <w:rsid w:val="00F45068"/>
    <w:rsid w:val="00F474B1"/>
    <w:rsid w:val="00F474BD"/>
    <w:rsid w:val="00F47B08"/>
    <w:rsid w:val="00F47B95"/>
    <w:rsid w:val="00F47D32"/>
    <w:rsid w:val="00F47ED0"/>
    <w:rsid w:val="00F5015E"/>
    <w:rsid w:val="00F52CBD"/>
    <w:rsid w:val="00F5314E"/>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0F6"/>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AFC"/>
    <w:rsid w:val="00F94BC6"/>
    <w:rsid w:val="00F95F05"/>
    <w:rsid w:val="00F962DF"/>
    <w:rsid w:val="00FA1359"/>
    <w:rsid w:val="00FA14A2"/>
    <w:rsid w:val="00FA1672"/>
    <w:rsid w:val="00FA1BDA"/>
    <w:rsid w:val="00FA1F65"/>
    <w:rsid w:val="00FA2E0D"/>
    <w:rsid w:val="00FA4B22"/>
    <w:rsid w:val="00FA525E"/>
    <w:rsid w:val="00FA5428"/>
    <w:rsid w:val="00FA591B"/>
    <w:rsid w:val="00FA75BA"/>
    <w:rsid w:val="00FA77F0"/>
    <w:rsid w:val="00FB0011"/>
    <w:rsid w:val="00FB090F"/>
    <w:rsid w:val="00FB0C05"/>
    <w:rsid w:val="00FB11F7"/>
    <w:rsid w:val="00FB1B14"/>
    <w:rsid w:val="00FB36F8"/>
    <w:rsid w:val="00FB3767"/>
    <w:rsid w:val="00FB3B09"/>
    <w:rsid w:val="00FB418D"/>
    <w:rsid w:val="00FB421C"/>
    <w:rsid w:val="00FB470B"/>
    <w:rsid w:val="00FB4874"/>
    <w:rsid w:val="00FB4CDE"/>
    <w:rsid w:val="00FB56AA"/>
    <w:rsid w:val="00FB660C"/>
    <w:rsid w:val="00FB737C"/>
    <w:rsid w:val="00FB7DC5"/>
    <w:rsid w:val="00FC006F"/>
    <w:rsid w:val="00FC19AA"/>
    <w:rsid w:val="00FC20C3"/>
    <w:rsid w:val="00FC22C5"/>
    <w:rsid w:val="00FC2E4E"/>
    <w:rsid w:val="00FC305A"/>
    <w:rsid w:val="00FC37FC"/>
    <w:rsid w:val="00FC3CE3"/>
    <w:rsid w:val="00FC3F3A"/>
    <w:rsid w:val="00FC46C7"/>
    <w:rsid w:val="00FC5316"/>
    <w:rsid w:val="00FC546D"/>
    <w:rsid w:val="00FC56E9"/>
    <w:rsid w:val="00FC5EDA"/>
    <w:rsid w:val="00FC6094"/>
    <w:rsid w:val="00FC6416"/>
    <w:rsid w:val="00FC7604"/>
    <w:rsid w:val="00FC78A9"/>
    <w:rsid w:val="00FC7BF3"/>
    <w:rsid w:val="00FD0E3D"/>
    <w:rsid w:val="00FD1824"/>
    <w:rsid w:val="00FD2017"/>
    <w:rsid w:val="00FD2389"/>
    <w:rsid w:val="00FD24BC"/>
    <w:rsid w:val="00FD272E"/>
    <w:rsid w:val="00FD32E0"/>
    <w:rsid w:val="00FD3EC0"/>
    <w:rsid w:val="00FD46B4"/>
    <w:rsid w:val="00FD4B9A"/>
    <w:rsid w:val="00FD4E33"/>
    <w:rsid w:val="00FD57DB"/>
    <w:rsid w:val="00FD5D35"/>
    <w:rsid w:val="00FD627D"/>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宋体"/>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宋体"/>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楷体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楷体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楷体" w:hAnsi="楷体"/>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楷体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18</Pages>
  <Words>16989</Words>
  <Characters>96838</Characters>
  <Application>Microsoft Office Word</Application>
  <DocSecurity>8</DocSecurity>
  <Lines>806</Lines>
  <Paragraphs>227</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523</cp:revision>
  <cp:lastPrinted>2025-03-07T10:54:00Z</cp:lastPrinted>
  <dcterms:created xsi:type="dcterms:W3CDTF">2025-03-07T09:31:00Z</dcterms:created>
  <dcterms:modified xsi:type="dcterms:W3CDTF">2025-03-09T13:06:00Z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id="CWr3rZ1P"/&gt;&lt;style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