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3376" w14:textId="77777777" w:rsidR="00B61431" w:rsidRDefault="00B61431">
      <w:pPr>
        <w:ind w:firstLine="480"/>
      </w:pPr>
    </w:p>
    <w:p w14:paraId="0C1F9542" w14:textId="77777777" w:rsidR="00444F18" w:rsidRDefault="00444F18" w:rsidP="00444F18">
      <w:pPr>
        <w:ind w:firstLineChars="0" w:firstLine="0"/>
      </w:pPr>
    </w:p>
    <w:p w14:paraId="612BD8BE" w14:textId="77777777" w:rsidR="00F36E12" w:rsidRDefault="00F36E12" w:rsidP="00444F18">
      <w:pPr>
        <w:ind w:firstLineChars="0" w:firstLine="0"/>
        <w:rPr>
          <w:b/>
          <w:bCs/>
        </w:rPr>
      </w:pPr>
    </w:p>
    <w:p w14:paraId="6CDF965A" w14:textId="77777777" w:rsidR="00F36E12" w:rsidRDefault="00F36E12" w:rsidP="00444F18">
      <w:pPr>
        <w:ind w:firstLineChars="0" w:firstLine="0"/>
        <w:rPr>
          <w:b/>
          <w:bCs/>
        </w:rPr>
      </w:pPr>
    </w:p>
    <w:p w14:paraId="57703319" w14:textId="77777777" w:rsidR="00F36E12" w:rsidRDefault="00F36E12" w:rsidP="00444F18">
      <w:pPr>
        <w:ind w:firstLineChars="0" w:firstLine="0"/>
      </w:pPr>
    </w:p>
    <w:p w14:paraId="4B79239C" w14:textId="738E4E54" w:rsidR="00444F18" w:rsidRDefault="00444F18" w:rsidP="00444F18">
      <w:pPr>
        <w:ind w:firstLineChars="0" w:firstLine="0"/>
      </w:pPr>
      <w:r>
        <w:rPr>
          <w:rFonts w:hint="eastAsia"/>
        </w:rPr>
        <w:t>高超声速流动</w:t>
      </w:r>
      <w:r>
        <w:rPr>
          <w:rFonts w:hint="eastAsia"/>
        </w:rPr>
        <w:t xml:space="preserve"> </w:t>
      </w:r>
      <w:r>
        <w:rPr>
          <w:rFonts w:hint="eastAsia"/>
        </w:rPr>
        <w:t>底部流动</w:t>
      </w:r>
      <w:r>
        <w:rPr>
          <w:rFonts w:hint="eastAsia"/>
        </w:rPr>
        <w:t xml:space="preserve"> </w:t>
      </w:r>
      <w:r>
        <w:rPr>
          <w:rFonts w:hint="eastAsia"/>
        </w:rPr>
        <w:t>壁模化大涡模拟</w:t>
      </w:r>
      <w:r>
        <w:rPr>
          <w:rFonts w:hint="eastAsia"/>
        </w:rPr>
        <w:t xml:space="preserve"> </w:t>
      </w:r>
      <w:r>
        <w:rPr>
          <w:rFonts w:hint="eastAsia"/>
        </w:rPr>
        <w:t>湍流模拟</w:t>
      </w:r>
      <w:r>
        <w:rPr>
          <w:rFonts w:hint="eastAsia"/>
        </w:rPr>
        <w:t xml:space="preserve"> </w:t>
      </w:r>
      <w:r w:rsidRPr="00444F18">
        <w:rPr>
          <w:rFonts w:hint="eastAsia"/>
        </w:rPr>
        <w:t>数据驱动</w:t>
      </w:r>
    </w:p>
    <w:p w14:paraId="0157E813" w14:textId="73FBC63E" w:rsidR="00444F18" w:rsidRDefault="00444F18" w:rsidP="00444F18">
      <w:pPr>
        <w:ind w:firstLineChars="0" w:firstLine="0"/>
      </w:pPr>
      <w:r>
        <w:t>H</w:t>
      </w:r>
      <w:r>
        <w:rPr>
          <w:rFonts w:hint="eastAsia"/>
        </w:rPr>
        <w:t xml:space="preserve">ypersonic flow; base flow; wall-modeled large-eddy simulation; </w:t>
      </w:r>
      <w:r>
        <w:t>turbul</w:t>
      </w:r>
      <w:r>
        <w:rPr>
          <w:rFonts w:hint="eastAsia"/>
        </w:rPr>
        <w:t>ence modeling; data-driven</w:t>
      </w:r>
    </w:p>
    <w:p w14:paraId="52FF3612" w14:textId="77777777" w:rsidR="00350BC0" w:rsidRPr="00444F18" w:rsidRDefault="00350BC0">
      <w:pPr>
        <w:ind w:firstLine="480"/>
      </w:pPr>
    </w:p>
    <w:p w14:paraId="13BB6B58" w14:textId="77777777" w:rsidR="00444F18" w:rsidRDefault="00444F18" w:rsidP="00444F18">
      <w:pPr>
        <w:widowControl/>
        <w:spacing w:afterLines="20" w:after="48" w:line="420" w:lineRule="exact"/>
        <w:ind w:firstLineChars="0" w:firstLine="0"/>
        <w:jc w:val="left"/>
        <w:rPr>
          <w:rFonts w:eastAsia="KaiTi"/>
          <w:bCs/>
          <w:color w:val="000000" w:themeColor="text1"/>
          <w:sz w:val="32"/>
        </w:rPr>
      </w:pPr>
      <w:bookmarkStart w:id="0" w:name="OLE_LINK1"/>
      <w:bookmarkStart w:id="1" w:name="OLE_LINK2"/>
    </w:p>
    <w:p w14:paraId="2427BB0E" w14:textId="3BE2C29B" w:rsidR="00F36E12" w:rsidRDefault="00F36E12" w:rsidP="00F36E12">
      <w:pPr>
        <w:ind w:firstLineChars="0" w:firstLine="0"/>
        <w:rPr>
          <w:rFonts w:hint="eastAsia"/>
          <w:b/>
          <w:bCs/>
        </w:rPr>
      </w:pPr>
      <w:r w:rsidRPr="00F36E12">
        <w:rPr>
          <w:rFonts w:hint="eastAsia"/>
          <w:b/>
          <w:bCs/>
        </w:rPr>
        <w:t>基于</w:t>
      </w:r>
      <w:r w:rsidR="006A5F31">
        <w:rPr>
          <w:rFonts w:hint="eastAsia"/>
          <w:b/>
          <w:bCs/>
        </w:rPr>
        <w:t>图</w:t>
      </w:r>
      <w:r w:rsidRPr="00F36E12">
        <w:rPr>
          <w:rFonts w:hint="eastAsia"/>
          <w:b/>
          <w:bCs/>
        </w:rPr>
        <w:t>神经网络的高超声速</w:t>
      </w:r>
      <w:r w:rsidR="006A5F31">
        <w:rPr>
          <w:rFonts w:hint="eastAsia"/>
          <w:b/>
          <w:bCs/>
        </w:rPr>
        <w:t>粗糙壁</w:t>
      </w:r>
      <w:r w:rsidRPr="00F36E12">
        <w:rPr>
          <w:rFonts w:hint="eastAsia"/>
          <w:b/>
          <w:bCs/>
        </w:rPr>
        <w:t>湍流边界层</w:t>
      </w:r>
      <w:r w:rsidR="008F2137">
        <w:rPr>
          <w:rFonts w:hint="eastAsia"/>
          <w:b/>
          <w:bCs/>
        </w:rPr>
        <w:t>模拟与机理探究</w:t>
      </w:r>
    </w:p>
    <w:bookmarkEnd w:id="0"/>
    <w:bookmarkEnd w:id="1"/>
    <w:p w14:paraId="7A2AC81A" w14:textId="77777777" w:rsidR="00350BC0" w:rsidRDefault="00350BC0">
      <w:pPr>
        <w:ind w:firstLine="480"/>
      </w:pPr>
    </w:p>
    <w:p w14:paraId="0D8BC375" w14:textId="77777777" w:rsidR="00F36E12" w:rsidRPr="00E11DAC" w:rsidRDefault="00F36E12">
      <w:pPr>
        <w:ind w:firstLine="480"/>
      </w:pPr>
    </w:p>
    <w:p w14:paraId="6678700A" w14:textId="010BA049" w:rsidR="00BB4E3F" w:rsidRDefault="00350BC0" w:rsidP="002F571D">
      <w:pPr>
        <w:pStyle w:val="main"/>
        <w:spacing w:after="120"/>
        <w:ind w:firstLineChars="0" w:firstLine="0"/>
        <w:rPr>
          <w:rFonts w:hint="eastAsia"/>
        </w:rPr>
      </w:pPr>
      <w:r>
        <w:rPr>
          <w:rFonts w:hint="eastAsia"/>
        </w:rPr>
        <w:t>摘要：</w:t>
      </w:r>
      <w:bookmarkStart w:id="2" w:name="OLE_LINK3"/>
      <w:bookmarkStart w:id="3" w:name="OLE_LINK4"/>
      <w:r w:rsidR="002378D7">
        <w:rPr>
          <w:rFonts w:hint="eastAsia"/>
        </w:rPr>
        <w:t>高超声速</w:t>
      </w:r>
      <w:r w:rsidR="00775594">
        <w:rPr>
          <w:rFonts w:hint="eastAsia"/>
        </w:rPr>
        <w:t>表面多为粗糙壁</w:t>
      </w:r>
      <w:r w:rsidR="006C4ED4">
        <w:rPr>
          <w:rFonts w:hint="eastAsia"/>
        </w:rPr>
        <w:t>，</w:t>
      </w:r>
      <w:r w:rsidR="0090054F">
        <w:rPr>
          <w:rFonts w:hint="eastAsia"/>
        </w:rPr>
        <w:t>其相应的流场</w:t>
      </w:r>
      <w:r w:rsidR="00351167">
        <w:rPr>
          <w:rFonts w:hint="eastAsia"/>
        </w:rPr>
        <w:t>以及气动力、热与</w:t>
      </w:r>
      <w:r w:rsidR="009042CB">
        <w:rPr>
          <w:rFonts w:hint="eastAsia"/>
        </w:rPr>
        <w:t>光滑壁</w:t>
      </w:r>
      <w:r w:rsidR="00351167">
        <w:rPr>
          <w:rFonts w:hint="eastAsia"/>
        </w:rPr>
        <w:t>差异显著，需进行准确评估</w:t>
      </w:r>
      <w:r w:rsidR="00BB4E3F">
        <w:rPr>
          <w:rFonts w:hint="eastAsia"/>
        </w:rPr>
        <w:t>。但目前为止存在湍流机理不清晰</w:t>
      </w:r>
    </w:p>
    <w:p w14:paraId="292FB985" w14:textId="00981C0B" w:rsidR="002F571D" w:rsidRDefault="0082166D" w:rsidP="002F571D">
      <w:pPr>
        <w:pStyle w:val="main"/>
        <w:spacing w:after="120"/>
        <w:ind w:firstLineChars="0" w:firstLine="0"/>
      </w:pPr>
      <w:r>
        <w:rPr>
          <w:rFonts w:hint="eastAsia"/>
        </w:rPr>
        <w:t>热防护</w:t>
      </w:r>
      <w:r w:rsidR="00383C17">
        <w:rPr>
          <w:rFonts w:hint="eastAsia"/>
        </w:rPr>
        <w:t>常采用高</w:t>
      </w:r>
      <w:r w:rsidR="00391D90">
        <w:rPr>
          <w:rFonts w:hint="eastAsia"/>
        </w:rPr>
        <w:t>冗余度</w:t>
      </w:r>
      <w:r w:rsidR="00383C17">
        <w:rPr>
          <w:rFonts w:hint="eastAsia"/>
        </w:rPr>
        <w:t>设计</w:t>
      </w:r>
      <w:r w:rsidR="00B9459C">
        <w:rPr>
          <w:rFonts w:hint="eastAsia"/>
        </w:rPr>
        <w:t>，</w:t>
      </w:r>
      <w:r w:rsidR="00D942AD">
        <w:rPr>
          <w:rFonts w:hint="eastAsia"/>
        </w:rPr>
        <w:t>增加了</w:t>
      </w:r>
      <w:r w:rsidR="00B9459C" w:rsidRPr="0098552F">
        <w:rPr>
          <w:rFonts w:hint="eastAsia"/>
        </w:rPr>
        <w:t>飞行器重量</w:t>
      </w:r>
      <w:r w:rsidR="00B9459C">
        <w:rPr>
          <w:rFonts w:hint="eastAsia"/>
        </w:rPr>
        <w:t>和研发成本</w:t>
      </w:r>
      <w:r w:rsidR="0020647A">
        <w:rPr>
          <w:rFonts w:hint="eastAsia"/>
        </w:rPr>
        <w:t>。</w:t>
      </w:r>
      <w:r w:rsidR="00874FC1">
        <w:rPr>
          <w:rFonts w:hint="eastAsia"/>
        </w:rPr>
        <w:t>要</w:t>
      </w:r>
      <w:r w:rsidR="002F571D">
        <w:rPr>
          <w:rFonts w:hint="eastAsia"/>
        </w:rPr>
        <w:t>解决该问题需首先明晰底部流动</w:t>
      </w:r>
      <w:r w:rsidR="00E42D67">
        <w:rPr>
          <w:rFonts w:hint="eastAsia"/>
        </w:rPr>
        <w:t>机理</w:t>
      </w:r>
      <w:r w:rsidR="009F44A5">
        <w:rPr>
          <w:rFonts w:hint="eastAsia"/>
        </w:rPr>
        <w:t>，而这方面研究相对空白，特别是底部近尾流区域大尺度湍流结构对温度场的影响机理不明朗。并且</w:t>
      </w:r>
      <w:r w:rsidR="00166217">
        <w:rPr>
          <w:rFonts w:hint="eastAsia"/>
          <w:bCs w:val="0"/>
        </w:rPr>
        <w:t>，相</w:t>
      </w:r>
      <w:r w:rsidR="002F571D" w:rsidRPr="00234941">
        <w:rPr>
          <w:rFonts w:hint="eastAsia"/>
          <w:bCs w:val="0"/>
        </w:rPr>
        <w:t>关研究受限于高昂的试验和模拟成本，不易开展</w:t>
      </w:r>
      <w:r w:rsidR="009F44A5">
        <w:rPr>
          <w:rFonts w:hint="eastAsia"/>
          <w:bCs w:val="0"/>
        </w:rPr>
        <w:t>。</w:t>
      </w:r>
      <w:r w:rsidR="002F571D">
        <w:rPr>
          <w:rFonts w:hint="eastAsia"/>
        </w:rPr>
        <w:t>因此，本项目提出</w:t>
      </w:r>
      <w:r w:rsidR="00DA2439">
        <w:rPr>
          <w:rFonts w:hint="eastAsia"/>
        </w:rPr>
        <w:t>以</w:t>
      </w:r>
      <w:r w:rsidR="002F571D">
        <w:rPr>
          <w:rFonts w:hint="eastAsia"/>
        </w:rPr>
        <w:t>高超声速</w:t>
      </w:r>
      <w:r w:rsidR="00B2730E">
        <w:rPr>
          <w:rFonts w:hint="eastAsia"/>
        </w:rPr>
        <w:t>细长体</w:t>
      </w:r>
      <w:r w:rsidR="002F571D">
        <w:rPr>
          <w:rFonts w:hint="eastAsia"/>
        </w:rPr>
        <w:t>底部流动</w:t>
      </w:r>
      <w:r w:rsidR="00DA2439">
        <w:rPr>
          <w:rFonts w:hint="eastAsia"/>
        </w:rPr>
        <w:t>为研究对象，</w:t>
      </w:r>
      <w:r w:rsidR="002F571D">
        <w:rPr>
          <w:rFonts w:hint="eastAsia"/>
        </w:rPr>
        <w:t>发展</w:t>
      </w:r>
      <w:r w:rsidR="002F571D" w:rsidRPr="00D30FA4">
        <w:rPr>
          <w:rFonts w:hint="eastAsia"/>
        </w:rPr>
        <w:t>壁模化大涡模拟</w:t>
      </w:r>
      <w:r w:rsidR="008A56F7">
        <w:rPr>
          <w:rFonts w:hint="eastAsia"/>
        </w:rPr>
        <w:t>(WMLES)</w:t>
      </w:r>
      <w:r w:rsidR="002F571D" w:rsidRPr="00D30FA4">
        <w:rPr>
          <w:rFonts w:hint="eastAsia"/>
        </w:rPr>
        <w:t>技术</w:t>
      </w:r>
      <w:r w:rsidR="002F571D">
        <w:rPr>
          <w:rFonts w:hint="eastAsia"/>
        </w:rPr>
        <w:t>，</w:t>
      </w:r>
      <w:r w:rsidR="00DA513D">
        <w:rPr>
          <w:rFonts w:hint="eastAsia"/>
        </w:rPr>
        <w:t>以</w:t>
      </w:r>
      <w:r w:rsidR="002F571D">
        <w:rPr>
          <w:rFonts w:hint="eastAsia"/>
        </w:rPr>
        <w:t>保证模拟精度的同时大幅降低计算量</w:t>
      </w:r>
      <w:r w:rsidR="004C5691">
        <w:rPr>
          <w:rFonts w:hint="eastAsia"/>
        </w:rPr>
        <w:t>，并</w:t>
      </w:r>
      <w:r w:rsidR="0066525A">
        <w:rPr>
          <w:rFonts w:hint="eastAsia"/>
        </w:rPr>
        <w:t>利用该方法进行</w:t>
      </w:r>
      <w:r w:rsidR="0065520E">
        <w:rPr>
          <w:rFonts w:hint="eastAsia"/>
        </w:rPr>
        <w:t>数值</w:t>
      </w:r>
      <w:r w:rsidR="0066525A">
        <w:rPr>
          <w:rFonts w:hint="eastAsia"/>
        </w:rPr>
        <w:t>模拟</w:t>
      </w:r>
      <w:r w:rsidR="0001437C">
        <w:rPr>
          <w:rFonts w:hint="eastAsia"/>
        </w:rPr>
        <w:t>，</w:t>
      </w:r>
      <w:r w:rsidR="00CD6A64">
        <w:rPr>
          <w:rFonts w:hint="eastAsia"/>
        </w:rPr>
        <w:t>探究</w:t>
      </w:r>
      <w:r w:rsidR="0001437C">
        <w:rPr>
          <w:rFonts w:hint="eastAsia"/>
        </w:rPr>
        <w:t>底部流动机理</w:t>
      </w:r>
      <w:r w:rsidR="002F571D">
        <w:rPr>
          <w:rFonts w:hint="eastAsia"/>
        </w:rPr>
        <w:t>。项目拟采用</w:t>
      </w:r>
      <w:r w:rsidR="00DA513D">
        <w:rPr>
          <w:rFonts w:hint="eastAsia"/>
        </w:rPr>
        <w:t>PDE-FIND</w:t>
      </w:r>
      <w:r w:rsidR="00DA513D">
        <w:rPr>
          <w:rFonts w:hint="eastAsia"/>
        </w:rPr>
        <w:t>、</w:t>
      </w:r>
      <w:r w:rsidR="00DA513D">
        <w:rPr>
          <w:rFonts w:hint="eastAsia"/>
        </w:rPr>
        <w:t>PINN-SR</w:t>
      </w:r>
      <w:r w:rsidR="00DA513D">
        <w:rPr>
          <w:rFonts w:hint="eastAsia"/>
        </w:rPr>
        <w:t>等</w:t>
      </w:r>
      <w:r w:rsidR="00952AD4">
        <w:rPr>
          <w:rFonts w:hint="eastAsia"/>
        </w:rPr>
        <w:t>算法</w:t>
      </w:r>
      <w:r w:rsidR="00DA513D">
        <w:rPr>
          <w:rFonts w:hint="eastAsia"/>
        </w:rPr>
        <w:t>反演、</w:t>
      </w:r>
      <w:r w:rsidR="006B0168">
        <w:rPr>
          <w:rFonts w:hint="eastAsia"/>
        </w:rPr>
        <w:t>协助</w:t>
      </w:r>
      <w:r w:rsidR="002F571D">
        <w:rPr>
          <w:rFonts w:hint="eastAsia"/>
        </w:rPr>
        <w:t>构建</w:t>
      </w:r>
      <w:r w:rsidR="0042645A">
        <w:rPr>
          <w:rFonts w:hint="eastAsia"/>
        </w:rPr>
        <w:t>非平衡壁模型的</w:t>
      </w:r>
      <w:r w:rsidR="002F571D">
        <w:rPr>
          <w:rFonts w:hint="eastAsia"/>
        </w:rPr>
        <w:t>控制方程</w:t>
      </w:r>
      <w:r w:rsidR="00210D82">
        <w:rPr>
          <w:rFonts w:hint="eastAsia"/>
        </w:rPr>
        <w:t>；</w:t>
      </w:r>
      <w:r w:rsidR="002F571D">
        <w:rPr>
          <w:rFonts w:hint="eastAsia"/>
        </w:rPr>
        <w:t>构建可变湍流普朗特数模型以提升</w:t>
      </w:r>
      <w:r w:rsidR="007C42BE">
        <w:rPr>
          <w:rFonts w:hint="eastAsia"/>
        </w:rPr>
        <w:t>WMLES</w:t>
      </w:r>
      <w:r w:rsidR="007C42BE">
        <w:rPr>
          <w:rFonts w:hint="eastAsia"/>
        </w:rPr>
        <w:t>方法的</w:t>
      </w:r>
      <w:r w:rsidR="002F571D">
        <w:rPr>
          <w:rFonts w:hint="eastAsia"/>
        </w:rPr>
        <w:t>热流预测精度</w:t>
      </w:r>
      <w:r w:rsidR="007C42BE">
        <w:rPr>
          <w:rFonts w:hint="eastAsia"/>
        </w:rPr>
        <w:t>，</w:t>
      </w:r>
      <w:r w:rsidR="002F571D">
        <w:rPr>
          <w:rFonts w:hint="eastAsia"/>
        </w:rPr>
        <w:t>实现</w:t>
      </w:r>
      <w:r w:rsidR="002F571D" w:rsidRPr="00D30FA4">
        <w:rPr>
          <w:rFonts w:hint="eastAsia"/>
        </w:rPr>
        <w:t>高超声速</w:t>
      </w:r>
      <w:r w:rsidR="00D45352">
        <w:rPr>
          <w:rFonts w:hint="eastAsia"/>
        </w:rPr>
        <w:t>细长体</w:t>
      </w:r>
      <w:r w:rsidR="002F571D" w:rsidRPr="00D30FA4">
        <w:rPr>
          <w:rFonts w:hint="eastAsia"/>
        </w:rPr>
        <w:t>底部流场</w:t>
      </w:r>
      <w:r w:rsidR="002F571D">
        <w:rPr>
          <w:rFonts w:hint="eastAsia"/>
        </w:rPr>
        <w:t>的</w:t>
      </w:r>
      <w:r w:rsidR="007C42BE">
        <w:rPr>
          <w:rFonts w:hint="eastAsia"/>
        </w:rPr>
        <w:t>高精度</w:t>
      </w:r>
      <w:r w:rsidR="00086611">
        <w:rPr>
          <w:rFonts w:hint="eastAsia"/>
        </w:rPr>
        <w:t>降</w:t>
      </w:r>
      <w:r w:rsidR="00B23055">
        <w:rPr>
          <w:rFonts w:hint="eastAsia"/>
        </w:rPr>
        <w:t>成本</w:t>
      </w:r>
      <w:r w:rsidR="002F571D">
        <w:rPr>
          <w:rFonts w:hint="eastAsia"/>
        </w:rPr>
        <w:t>模拟</w:t>
      </w:r>
      <w:r w:rsidR="00210D82">
        <w:rPr>
          <w:rFonts w:hint="eastAsia"/>
        </w:rPr>
        <w:t>；</w:t>
      </w:r>
      <w:r w:rsidR="002F571D">
        <w:rPr>
          <w:rFonts w:hint="eastAsia"/>
        </w:rPr>
        <w:t>采用模态分析方法提取底部近尾流区域大尺度结构的动力学特征，揭示其对底部温度场的影响规律</w:t>
      </w:r>
      <w:r w:rsidR="00D54D4F">
        <w:rPr>
          <w:rFonts w:hint="eastAsia"/>
        </w:rPr>
        <w:t>，以期为高超声速细长体底部</w:t>
      </w:r>
      <w:r w:rsidR="00AD4916">
        <w:rPr>
          <w:rFonts w:hint="eastAsia"/>
        </w:rPr>
        <w:t>热防护设计提供理论</w:t>
      </w:r>
      <w:r w:rsidR="00A56795">
        <w:rPr>
          <w:rFonts w:hint="eastAsia"/>
        </w:rPr>
        <w:t>基础。</w:t>
      </w:r>
      <w:bookmarkEnd w:id="2"/>
      <w:bookmarkEnd w:id="3"/>
    </w:p>
    <w:p w14:paraId="06EAC54D" w14:textId="77777777" w:rsidR="00780D25" w:rsidRDefault="00780D25" w:rsidP="002F571D">
      <w:pPr>
        <w:pStyle w:val="main"/>
        <w:spacing w:after="120"/>
        <w:ind w:firstLineChars="0" w:firstLine="0"/>
      </w:pPr>
    </w:p>
    <w:p w14:paraId="15083F52" w14:textId="77777777" w:rsidR="00780D25" w:rsidRPr="00234941" w:rsidRDefault="00780D25" w:rsidP="002F571D">
      <w:pPr>
        <w:pStyle w:val="main"/>
        <w:spacing w:after="120"/>
        <w:ind w:firstLineChars="0" w:firstLine="0"/>
        <w:rPr>
          <w:b/>
        </w:rPr>
      </w:pPr>
    </w:p>
    <w:p w14:paraId="46030110" w14:textId="60DF379C" w:rsidR="00350BC0" w:rsidRPr="00E86AEB" w:rsidRDefault="00C97F1C" w:rsidP="00350BC0">
      <w:pPr>
        <w:ind w:firstLineChars="0" w:firstLine="0"/>
      </w:pPr>
      <w:r>
        <w:t>A</w:t>
      </w:r>
      <w:r>
        <w:rPr>
          <w:rFonts w:hint="eastAsia"/>
        </w:rPr>
        <w:t>bstract: The base</w:t>
      </w:r>
      <w:r w:rsidR="005E2E52">
        <w:rPr>
          <w:rFonts w:hint="eastAsia"/>
        </w:rPr>
        <w:t xml:space="preserve"> </w:t>
      </w:r>
      <w:r>
        <w:rPr>
          <w:rFonts w:hint="eastAsia"/>
        </w:rPr>
        <w:t xml:space="preserve">flow of the hypersonic slender vehicle </w:t>
      </w:r>
      <w:r w:rsidR="00B20F1A">
        <w:t>exhibi</w:t>
      </w:r>
      <w:r w:rsidR="00B20F1A">
        <w:rPr>
          <w:rFonts w:hint="eastAsia"/>
        </w:rPr>
        <w:t xml:space="preserve">ts </w:t>
      </w:r>
      <w:r>
        <w:rPr>
          <w:rFonts w:hint="eastAsia"/>
        </w:rPr>
        <w:t xml:space="preserve">complex </w:t>
      </w:r>
      <w:r w:rsidR="00B20F1A">
        <w:rPr>
          <w:rFonts w:hint="eastAsia"/>
        </w:rPr>
        <w:t xml:space="preserve">nature </w:t>
      </w:r>
      <w:r>
        <w:t>and</w:t>
      </w:r>
      <w:r>
        <w:rPr>
          <w:rFonts w:hint="eastAsia"/>
        </w:rPr>
        <w:t xml:space="preserve"> is hard to predict. This often leads to a highly </w:t>
      </w:r>
      <w:r>
        <w:t>redundant</w:t>
      </w:r>
      <w:r>
        <w:rPr>
          <w:rFonts w:hint="eastAsia"/>
        </w:rPr>
        <w:t xml:space="preserve"> design </w:t>
      </w:r>
      <w:r w:rsidR="004362ED">
        <w:rPr>
          <w:rFonts w:hint="eastAsia"/>
        </w:rPr>
        <w:t>of</w:t>
      </w:r>
      <w:r>
        <w:rPr>
          <w:rFonts w:hint="eastAsia"/>
        </w:rPr>
        <w:t xml:space="preserve"> the base </w:t>
      </w:r>
      <w:r>
        <w:t>thermo</w:t>
      </w:r>
      <w:r>
        <w:rPr>
          <w:rFonts w:hint="eastAsia"/>
        </w:rPr>
        <w:t xml:space="preserve">-protection </w:t>
      </w:r>
      <w:r w:rsidR="00A06A54">
        <w:rPr>
          <w:rFonts w:hint="eastAsia"/>
        </w:rPr>
        <w:t xml:space="preserve">system, </w:t>
      </w:r>
      <w:r w:rsidR="00941229">
        <w:t xml:space="preserve">leading </w:t>
      </w:r>
      <w:r w:rsidR="00941229">
        <w:lastRenderedPageBreak/>
        <w:t>to</w:t>
      </w:r>
      <w:r w:rsidR="00A06A54">
        <w:rPr>
          <w:rFonts w:hint="eastAsia"/>
        </w:rPr>
        <w:t xml:space="preserve"> an increase in the</w:t>
      </w:r>
      <w:r>
        <w:rPr>
          <w:rFonts w:hint="eastAsia"/>
        </w:rPr>
        <w:t xml:space="preserve"> vehicle weight an</w:t>
      </w:r>
      <w:r w:rsidR="00A06A54">
        <w:rPr>
          <w:rFonts w:hint="eastAsia"/>
        </w:rPr>
        <w:t>d</w:t>
      </w:r>
      <w:r>
        <w:rPr>
          <w:rFonts w:hint="eastAsia"/>
        </w:rPr>
        <w:t xml:space="preserve"> cost. To relieve this issue, the underlying flow physics</w:t>
      </w:r>
      <w:r w:rsidR="002A228F">
        <w:rPr>
          <w:rFonts w:hint="eastAsia"/>
        </w:rPr>
        <w:t xml:space="preserve"> must be </w:t>
      </w:r>
      <w:r w:rsidR="00FD3C26">
        <w:rPr>
          <w:rFonts w:hint="eastAsia"/>
        </w:rPr>
        <w:t>investigated</w:t>
      </w:r>
      <w:r w:rsidR="002A228F">
        <w:rPr>
          <w:rFonts w:hint="eastAsia"/>
        </w:rPr>
        <w:t xml:space="preserve"> first</w:t>
      </w:r>
      <w:r>
        <w:rPr>
          <w:rFonts w:hint="eastAsia"/>
        </w:rPr>
        <w:t xml:space="preserve">. </w:t>
      </w:r>
      <w:r w:rsidR="00606BA9">
        <w:rPr>
          <w:rFonts w:hint="eastAsia"/>
        </w:rPr>
        <w:t>However, o</w:t>
      </w:r>
      <w:r w:rsidR="00817009">
        <w:rPr>
          <w:rFonts w:hint="eastAsia"/>
        </w:rPr>
        <w:t>nly</w:t>
      </w:r>
      <w:r w:rsidR="00D031F6">
        <w:rPr>
          <w:rFonts w:hint="eastAsia"/>
        </w:rPr>
        <w:t xml:space="preserve"> few relevant work</w:t>
      </w:r>
      <w:r w:rsidR="006F15C1">
        <w:rPr>
          <w:rFonts w:hint="eastAsia"/>
        </w:rPr>
        <w:t>s</w:t>
      </w:r>
      <w:r w:rsidR="00D031F6">
        <w:rPr>
          <w:rFonts w:hint="eastAsia"/>
        </w:rPr>
        <w:t xml:space="preserve"> exist in the literature</w:t>
      </w:r>
      <w:r w:rsidR="007772A3">
        <w:rPr>
          <w:rFonts w:hint="eastAsia"/>
        </w:rPr>
        <w:t xml:space="preserve"> and the </w:t>
      </w:r>
      <w:r w:rsidR="007772A3">
        <w:t>mechanism</w:t>
      </w:r>
      <w:r w:rsidR="007772A3">
        <w:rPr>
          <w:rFonts w:hint="eastAsia"/>
        </w:rPr>
        <w:t xml:space="preserve"> about how the large turbulent structures in the near wake </w:t>
      </w:r>
      <w:r w:rsidR="007772A3">
        <w:t>affect</w:t>
      </w:r>
      <w:r w:rsidR="007772A3">
        <w:rPr>
          <w:rFonts w:hint="eastAsia"/>
        </w:rPr>
        <w:t xml:space="preserve"> the temperature field remains </w:t>
      </w:r>
      <w:r w:rsidR="007772A3">
        <w:t>un</w:t>
      </w:r>
      <w:r w:rsidR="007772A3">
        <w:rPr>
          <w:rFonts w:hint="eastAsia"/>
        </w:rPr>
        <w:t>clear.</w:t>
      </w:r>
      <w:r w:rsidR="00817009">
        <w:rPr>
          <w:rFonts w:hint="eastAsia"/>
        </w:rPr>
        <w:t xml:space="preserve"> </w:t>
      </w:r>
      <w:r w:rsidR="00952AD4">
        <w:rPr>
          <w:rFonts w:hint="eastAsia"/>
        </w:rPr>
        <w:t xml:space="preserve">In </w:t>
      </w:r>
      <w:r w:rsidR="00952AD4">
        <w:t>addition</w:t>
      </w:r>
      <w:r w:rsidR="00952AD4">
        <w:rPr>
          <w:rFonts w:hint="eastAsia"/>
        </w:rPr>
        <w:t xml:space="preserve">, the relevant experimental and </w:t>
      </w:r>
      <w:r w:rsidR="00952AD4">
        <w:t>numerical</w:t>
      </w:r>
      <w:r w:rsidR="00952AD4">
        <w:rPr>
          <w:rFonts w:hint="eastAsia"/>
        </w:rPr>
        <w:t xml:space="preserve"> </w:t>
      </w:r>
      <w:r w:rsidR="00952AD4">
        <w:t>research</w:t>
      </w:r>
      <w:r w:rsidR="00952AD4">
        <w:rPr>
          <w:rFonts w:hint="eastAsia"/>
        </w:rPr>
        <w:t xml:space="preserve"> are expensive and difficult to be carried out. </w:t>
      </w:r>
      <w:r w:rsidR="001C0B0A">
        <w:rPr>
          <w:rFonts w:hint="eastAsia"/>
        </w:rPr>
        <w:t xml:space="preserve">For such </w:t>
      </w:r>
      <w:r w:rsidR="00AB496B">
        <w:rPr>
          <w:rFonts w:hint="eastAsia"/>
        </w:rPr>
        <w:t>reason</w:t>
      </w:r>
      <w:r w:rsidR="00D21EA7">
        <w:rPr>
          <w:rFonts w:hint="eastAsia"/>
        </w:rPr>
        <w:t>s</w:t>
      </w:r>
      <w:r w:rsidR="001C0B0A">
        <w:rPr>
          <w:rFonts w:hint="eastAsia"/>
        </w:rPr>
        <w:t xml:space="preserve">, </w:t>
      </w:r>
      <w:r w:rsidR="007B0BD0">
        <w:rPr>
          <w:rFonts w:hint="eastAsia"/>
        </w:rPr>
        <w:t>the current</w:t>
      </w:r>
      <w:r>
        <w:rPr>
          <w:rFonts w:hint="eastAsia"/>
        </w:rPr>
        <w:t xml:space="preserve"> project propose</w:t>
      </w:r>
      <w:r w:rsidR="00A06A54">
        <w:rPr>
          <w:rFonts w:hint="eastAsia"/>
        </w:rPr>
        <w:t>s</w:t>
      </w:r>
      <w:r>
        <w:rPr>
          <w:rFonts w:hint="eastAsia"/>
        </w:rPr>
        <w:t xml:space="preserve"> to develop a wall-modeled large-eddy simulation </w:t>
      </w:r>
      <w:r w:rsidR="00A06A54">
        <w:rPr>
          <w:rFonts w:hint="eastAsia"/>
        </w:rPr>
        <w:t xml:space="preserve">(WMLES) </w:t>
      </w:r>
      <w:r w:rsidR="00D06564">
        <w:rPr>
          <w:rFonts w:hint="eastAsia"/>
        </w:rPr>
        <w:t>method</w:t>
      </w:r>
      <w:r w:rsidR="00A06A54">
        <w:rPr>
          <w:rFonts w:hint="eastAsia"/>
        </w:rPr>
        <w:t xml:space="preserve"> to </w:t>
      </w:r>
      <w:r w:rsidR="007B0BD0">
        <w:rPr>
          <w:rFonts w:hint="eastAsia"/>
        </w:rPr>
        <w:t>enable</w:t>
      </w:r>
      <w:r w:rsidR="00A06A54">
        <w:rPr>
          <w:rFonts w:hint="eastAsia"/>
        </w:rPr>
        <w:t xml:space="preserve"> </w:t>
      </w:r>
      <w:r w:rsidR="00D257B4">
        <w:t>accurate</w:t>
      </w:r>
      <w:r w:rsidR="00D257B4">
        <w:rPr>
          <w:rFonts w:hint="eastAsia"/>
        </w:rPr>
        <w:t xml:space="preserve"> simulations</w:t>
      </w:r>
      <w:r w:rsidR="005F2EA0">
        <w:rPr>
          <w:rFonts w:hint="eastAsia"/>
        </w:rPr>
        <w:t xml:space="preserve"> of </w:t>
      </w:r>
      <w:r w:rsidR="00FF0378">
        <w:rPr>
          <w:rFonts w:hint="eastAsia"/>
        </w:rPr>
        <w:t xml:space="preserve">hypersonic slender vehicle </w:t>
      </w:r>
      <w:r w:rsidR="005F2EA0">
        <w:rPr>
          <w:rFonts w:hint="eastAsia"/>
        </w:rPr>
        <w:t>base flow</w:t>
      </w:r>
      <w:r w:rsidR="00FF0378">
        <w:rPr>
          <w:rFonts w:hint="eastAsia"/>
        </w:rPr>
        <w:t>s</w:t>
      </w:r>
      <w:r w:rsidR="00D257B4">
        <w:rPr>
          <w:rFonts w:hint="eastAsia"/>
        </w:rPr>
        <w:t xml:space="preserve"> </w:t>
      </w:r>
      <w:r w:rsidR="000B29D2">
        <w:rPr>
          <w:rFonts w:hint="eastAsia"/>
        </w:rPr>
        <w:t>at</w:t>
      </w:r>
      <w:r w:rsidR="00D257B4">
        <w:rPr>
          <w:rFonts w:hint="eastAsia"/>
        </w:rPr>
        <w:t xml:space="preserve"> reduced cost</w:t>
      </w:r>
      <w:r w:rsidR="00A06A54">
        <w:rPr>
          <w:rFonts w:hint="eastAsia"/>
        </w:rPr>
        <w:t>.</w:t>
      </w:r>
      <w:r w:rsidR="00952AD4">
        <w:rPr>
          <w:rFonts w:hint="eastAsia"/>
        </w:rPr>
        <w:t xml:space="preserve"> </w:t>
      </w:r>
      <w:r w:rsidR="00352CEC">
        <w:rPr>
          <w:rFonts w:hint="eastAsia"/>
        </w:rPr>
        <w:t>Then s</w:t>
      </w:r>
      <w:r w:rsidR="008609B9">
        <w:rPr>
          <w:rFonts w:hint="eastAsia"/>
        </w:rPr>
        <w:t>i</w:t>
      </w:r>
      <w:r w:rsidR="00952AD4">
        <w:rPr>
          <w:rFonts w:hint="eastAsia"/>
        </w:rPr>
        <w:t xml:space="preserve">mulations will be performed with the developed method to </w:t>
      </w:r>
      <w:r w:rsidR="00952AD4">
        <w:t>further</w:t>
      </w:r>
      <w:r w:rsidR="00952AD4">
        <w:rPr>
          <w:rFonts w:hint="eastAsia"/>
        </w:rPr>
        <w:t xml:space="preserve"> investigate </w:t>
      </w:r>
      <w:r w:rsidR="00952AD4">
        <w:t>t</w:t>
      </w:r>
      <w:r w:rsidR="00952AD4">
        <w:rPr>
          <w:rFonts w:hint="eastAsia"/>
        </w:rPr>
        <w:t xml:space="preserve">he flow mechanism. </w:t>
      </w:r>
      <w:r w:rsidR="00A06A54">
        <w:rPr>
          <w:rFonts w:hint="eastAsia"/>
        </w:rPr>
        <w:t xml:space="preserve">The plan is to use </w:t>
      </w:r>
      <w:r w:rsidR="00952AD4">
        <w:rPr>
          <w:rFonts w:hint="eastAsia"/>
        </w:rPr>
        <w:t xml:space="preserve">algorithms including PDE-FIND and PINN-SR to learn the form of and construct candidate governing equations </w:t>
      </w:r>
      <w:r w:rsidR="002B5F15">
        <w:rPr>
          <w:rFonts w:hint="eastAsia"/>
        </w:rPr>
        <w:t xml:space="preserve">for </w:t>
      </w:r>
      <w:r w:rsidR="002F60AC">
        <w:rPr>
          <w:rFonts w:hint="eastAsia"/>
        </w:rPr>
        <w:t xml:space="preserve">the </w:t>
      </w:r>
      <w:r w:rsidR="002B5F15">
        <w:rPr>
          <w:rFonts w:hint="eastAsia"/>
        </w:rPr>
        <w:t xml:space="preserve">non-equilibrium </w:t>
      </w:r>
      <w:r w:rsidR="002B5F15">
        <w:t>wall mod</w:t>
      </w:r>
      <w:r w:rsidR="002B5F15">
        <w:rPr>
          <w:rFonts w:hint="eastAsia"/>
        </w:rPr>
        <w:t>el</w:t>
      </w:r>
      <w:r w:rsidR="00952AD4">
        <w:rPr>
          <w:rFonts w:hint="eastAsia"/>
        </w:rPr>
        <w:t>.</w:t>
      </w:r>
      <w:r w:rsidR="00CF1AEA">
        <w:rPr>
          <w:rFonts w:hint="eastAsia"/>
        </w:rPr>
        <w:t xml:space="preserve"> The </w:t>
      </w:r>
      <w:r w:rsidR="00D031F6">
        <w:rPr>
          <w:rFonts w:hint="eastAsia"/>
        </w:rPr>
        <w:t>variable turbulent Prandtl number</w:t>
      </w:r>
      <w:r w:rsidR="00AA65C1">
        <w:rPr>
          <w:rFonts w:hint="eastAsia"/>
        </w:rPr>
        <w:t xml:space="preserve"> model</w:t>
      </w:r>
      <w:r w:rsidR="00D031F6">
        <w:rPr>
          <w:rFonts w:hint="eastAsia"/>
        </w:rPr>
        <w:t xml:space="preserve"> </w:t>
      </w:r>
      <w:r w:rsidR="00281904">
        <w:rPr>
          <w:rFonts w:hint="eastAsia"/>
        </w:rPr>
        <w:t>will be built to</w:t>
      </w:r>
      <w:r w:rsidR="00A06A54">
        <w:rPr>
          <w:rFonts w:hint="eastAsia"/>
        </w:rPr>
        <w:t xml:space="preserve"> </w:t>
      </w:r>
      <w:r w:rsidR="00281904">
        <w:rPr>
          <w:rFonts w:hint="eastAsia"/>
        </w:rPr>
        <w:t xml:space="preserve">improve </w:t>
      </w:r>
      <w:r w:rsidR="00281904">
        <w:t>the</w:t>
      </w:r>
      <w:r w:rsidR="00281904">
        <w:rPr>
          <w:rFonts w:hint="eastAsia"/>
        </w:rPr>
        <w:t xml:space="preserve"> accuracy in the heat-flux prediction</w:t>
      </w:r>
      <w:r w:rsidR="0039397D">
        <w:t>, which</w:t>
      </w:r>
      <w:r w:rsidR="00DC0CF6">
        <w:rPr>
          <w:rFonts w:hint="eastAsia"/>
        </w:rPr>
        <w:t xml:space="preserve"> will </w:t>
      </w:r>
      <w:r w:rsidR="00ED62A5">
        <w:t>eventually</w:t>
      </w:r>
      <w:r w:rsidR="000F2FC7">
        <w:rPr>
          <w:rFonts w:hint="eastAsia"/>
        </w:rPr>
        <w:t xml:space="preserve"> enable the</w:t>
      </w:r>
      <w:r w:rsidR="003A00E8">
        <w:t xml:space="preserve"> reduced cost</w:t>
      </w:r>
      <w:r w:rsidR="000F2FC7">
        <w:rPr>
          <w:rFonts w:hint="eastAsia"/>
        </w:rPr>
        <w:t xml:space="preserve"> high-fidelity s</w:t>
      </w:r>
      <w:r w:rsidR="00514F7F">
        <w:rPr>
          <w:rFonts w:hint="eastAsia"/>
        </w:rPr>
        <w:t>imulation of hypersonic base</w:t>
      </w:r>
      <w:r w:rsidR="00DB1966">
        <w:rPr>
          <w:rFonts w:hint="eastAsia"/>
        </w:rPr>
        <w:t xml:space="preserve"> </w:t>
      </w:r>
      <w:r w:rsidR="00514F7F">
        <w:rPr>
          <w:rFonts w:hint="eastAsia"/>
        </w:rPr>
        <w:t>flows</w:t>
      </w:r>
      <w:r w:rsidR="000F2FC7">
        <w:rPr>
          <w:rFonts w:hint="eastAsia"/>
        </w:rPr>
        <w:t xml:space="preserve">. </w:t>
      </w:r>
      <w:r w:rsidR="00BC105A">
        <w:t>M</w:t>
      </w:r>
      <w:r w:rsidR="00BC105A">
        <w:rPr>
          <w:rFonts w:hint="eastAsia"/>
        </w:rPr>
        <w:t xml:space="preserve">odal decompositions </w:t>
      </w:r>
      <w:r w:rsidR="00F12F14">
        <w:rPr>
          <w:rFonts w:hint="eastAsia"/>
        </w:rPr>
        <w:t xml:space="preserve">techniques </w:t>
      </w:r>
      <w:r w:rsidR="00BC105A">
        <w:rPr>
          <w:rFonts w:hint="eastAsia"/>
        </w:rPr>
        <w:t xml:space="preserve">will be used to </w:t>
      </w:r>
      <w:r w:rsidR="00BC105A">
        <w:t>extrac</w:t>
      </w:r>
      <w:r w:rsidR="00BC105A">
        <w:rPr>
          <w:rFonts w:hint="eastAsia"/>
        </w:rPr>
        <w:t xml:space="preserve">t the dynamics of </w:t>
      </w:r>
      <w:r w:rsidR="00BC105A">
        <w:t>the large</w:t>
      </w:r>
      <w:r w:rsidR="00BC105A">
        <w:rPr>
          <w:rFonts w:hint="eastAsia"/>
        </w:rPr>
        <w:t xml:space="preserve"> flow structures</w:t>
      </w:r>
      <w:r w:rsidR="00610F77">
        <w:rPr>
          <w:rFonts w:hint="eastAsia"/>
        </w:rPr>
        <w:t xml:space="preserve"> in the near wake</w:t>
      </w:r>
      <w:r w:rsidR="00E86AEB">
        <w:rPr>
          <w:rFonts w:hint="eastAsia"/>
        </w:rPr>
        <w:t xml:space="preserve"> and the </w:t>
      </w:r>
      <w:r w:rsidR="00610F77">
        <w:t>governing</w:t>
      </w:r>
      <w:r w:rsidR="00610F77">
        <w:rPr>
          <w:rFonts w:hint="eastAsia"/>
        </w:rPr>
        <w:t xml:space="preserve"> mechanisms of these</w:t>
      </w:r>
      <w:r w:rsidR="00397DE3">
        <w:rPr>
          <w:rFonts w:hint="eastAsia"/>
        </w:rPr>
        <w:t xml:space="preserve"> </w:t>
      </w:r>
      <w:r w:rsidR="00610F77">
        <w:rPr>
          <w:rFonts w:hint="eastAsia"/>
        </w:rPr>
        <w:t xml:space="preserve">structures on </w:t>
      </w:r>
      <w:r w:rsidR="00610F77">
        <w:t>the</w:t>
      </w:r>
      <w:r w:rsidR="00610F77">
        <w:rPr>
          <w:rFonts w:hint="eastAsia"/>
        </w:rPr>
        <w:t xml:space="preserve"> temperature </w:t>
      </w:r>
      <w:r w:rsidR="00BB5BDE">
        <w:rPr>
          <w:rFonts w:hint="eastAsia"/>
        </w:rPr>
        <w:t>field</w:t>
      </w:r>
      <w:r w:rsidR="00610F77">
        <w:rPr>
          <w:rFonts w:hint="eastAsia"/>
        </w:rPr>
        <w:t xml:space="preserve"> will be examined</w:t>
      </w:r>
      <w:r w:rsidR="008C3ED5">
        <w:rPr>
          <w:rFonts w:hint="eastAsia"/>
        </w:rPr>
        <w:t>.</w:t>
      </w:r>
      <w:r w:rsidR="00281904">
        <w:rPr>
          <w:rFonts w:hint="eastAsia"/>
        </w:rPr>
        <w:t xml:space="preserve"> </w:t>
      </w:r>
      <w:r w:rsidR="00E86AEB">
        <w:rPr>
          <w:rFonts w:hint="eastAsia"/>
        </w:rPr>
        <w:t xml:space="preserve">The goal of this study is to provide </w:t>
      </w:r>
      <w:r w:rsidR="00BC0D2F">
        <w:rPr>
          <w:rFonts w:hint="eastAsia"/>
        </w:rPr>
        <w:t>theoretical basis</w:t>
      </w:r>
      <w:r w:rsidR="00E86AEB">
        <w:rPr>
          <w:rFonts w:hint="eastAsia"/>
        </w:rPr>
        <w:t xml:space="preserve"> for the base </w:t>
      </w:r>
      <w:r w:rsidR="00E86AEB">
        <w:t>thermo</w:t>
      </w:r>
      <w:r w:rsidR="00E86AEB">
        <w:rPr>
          <w:rFonts w:hint="eastAsia"/>
        </w:rPr>
        <w:t xml:space="preserve">-protection </w:t>
      </w:r>
      <w:r w:rsidR="00E86AEB">
        <w:t>design</w:t>
      </w:r>
      <w:r w:rsidR="00E86AEB">
        <w:rPr>
          <w:rFonts w:hint="eastAsia"/>
        </w:rPr>
        <w:t xml:space="preserve"> of a hypersonic slender vehicle. </w:t>
      </w:r>
    </w:p>
    <w:p w14:paraId="2E4B45E9" w14:textId="77777777" w:rsidR="001C0B0A" w:rsidRDefault="001C0B0A" w:rsidP="001C0B0A">
      <w:pPr>
        <w:pStyle w:val="main"/>
        <w:spacing w:after="120"/>
        <w:ind w:firstLine="480"/>
      </w:pPr>
    </w:p>
    <w:p w14:paraId="6D5631EB" w14:textId="77777777" w:rsidR="001C0B0A" w:rsidRPr="001C0B0A" w:rsidRDefault="001C0B0A" w:rsidP="00350BC0">
      <w:pPr>
        <w:ind w:firstLineChars="0" w:firstLine="0"/>
      </w:pPr>
    </w:p>
    <w:p w14:paraId="7C06CC38" w14:textId="77777777" w:rsidR="00514F7F" w:rsidRDefault="00514F7F" w:rsidP="00350BC0">
      <w:pPr>
        <w:ind w:firstLineChars="0" w:firstLine="0"/>
      </w:pPr>
    </w:p>
    <w:p w14:paraId="37837A1C" w14:textId="77777777" w:rsidR="00514F7F" w:rsidRDefault="00514F7F" w:rsidP="00350BC0">
      <w:pPr>
        <w:ind w:firstLineChars="0" w:firstLine="0"/>
      </w:pPr>
    </w:p>
    <w:p w14:paraId="26DD390C" w14:textId="77777777" w:rsidR="00514F7F" w:rsidRDefault="00514F7F" w:rsidP="00350BC0">
      <w:pPr>
        <w:ind w:firstLineChars="0" w:firstLine="0"/>
      </w:pPr>
    </w:p>
    <w:p w14:paraId="75A1556F" w14:textId="77777777" w:rsidR="00514F7F" w:rsidRDefault="00514F7F" w:rsidP="00350BC0">
      <w:pPr>
        <w:ind w:firstLineChars="0" w:firstLine="0"/>
      </w:pPr>
    </w:p>
    <w:p w14:paraId="3DB0FFF7" w14:textId="77777777" w:rsidR="00514F7F" w:rsidRDefault="00514F7F" w:rsidP="00350BC0">
      <w:pPr>
        <w:ind w:firstLineChars="0" w:firstLine="0"/>
      </w:pPr>
    </w:p>
    <w:p w14:paraId="3F8E5B1E" w14:textId="77777777" w:rsidR="00514F7F" w:rsidRDefault="00514F7F" w:rsidP="00350BC0">
      <w:pPr>
        <w:ind w:firstLineChars="0" w:firstLine="0"/>
      </w:pPr>
    </w:p>
    <w:p w14:paraId="684F7145" w14:textId="77777777" w:rsidR="00514F7F" w:rsidRDefault="00514F7F" w:rsidP="00350BC0">
      <w:pPr>
        <w:ind w:firstLineChars="0" w:firstLine="0"/>
      </w:pPr>
    </w:p>
    <w:p w14:paraId="450938D4" w14:textId="724114A1" w:rsidR="00514F7F" w:rsidRPr="00A06A54" w:rsidRDefault="00514F7F" w:rsidP="00350BC0">
      <w:pPr>
        <w:ind w:firstLineChars="0" w:firstLine="0"/>
      </w:pPr>
    </w:p>
    <w:sectPr w:rsidR="00514F7F" w:rsidRPr="00A06A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31ADA" w14:textId="77777777" w:rsidR="00C27E2A" w:rsidRDefault="00C27E2A" w:rsidP="00D031F6">
      <w:pPr>
        <w:spacing w:line="240" w:lineRule="auto"/>
        <w:ind w:firstLine="480"/>
      </w:pPr>
      <w:r>
        <w:separator/>
      </w:r>
    </w:p>
  </w:endnote>
  <w:endnote w:type="continuationSeparator" w:id="0">
    <w:p w14:paraId="4FB431CE" w14:textId="77777777" w:rsidR="00C27E2A" w:rsidRDefault="00C27E2A" w:rsidP="00D031F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_GB2312">
    <w:altName w:val="Microsoft YaHei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676F" w14:textId="77777777" w:rsidR="00D031F6" w:rsidRDefault="00D031F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121E8" w14:textId="77777777" w:rsidR="00D031F6" w:rsidRDefault="00D031F6">
    <w:pPr>
      <w:pStyle w:val="Footer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4A562" w14:textId="77777777" w:rsidR="00D031F6" w:rsidRDefault="00D031F6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ED4AC" w14:textId="77777777" w:rsidR="00C27E2A" w:rsidRDefault="00C27E2A" w:rsidP="00D031F6">
      <w:pPr>
        <w:spacing w:line="240" w:lineRule="auto"/>
        <w:ind w:firstLine="480"/>
      </w:pPr>
      <w:r>
        <w:separator/>
      </w:r>
    </w:p>
  </w:footnote>
  <w:footnote w:type="continuationSeparator" w:id="0">
    <w:p w14:paraId="670D3C8D" w14:textId="77777777" w:rsidR="00C27E2A" w:rsidRDefault="00C27E2A" w:rsidP="00D031F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862F1" w14:textId="77777777" w:rsidR="00D031F6" w:rsidRDefault="00D031F6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24F61" w14:textId="77777777" w:rsidR="00D031F6" w:rsidRDefault="00D031F6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B09" w14:textId="77777777" w:rsidR="00D031F6" w:rsidRDefault="00D031F6">
    <w:pPr>
      <w:pStyle w:val="Header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BC0"/>
    <w:rsid w:val="00005171"/>
    <w:rsid w:val="0001437C"/>
    <w:rsid w:val="00024CCF"/>
    <w:rsid w:val="000424E3"/>
    <w:rsid w:val="000435A3"/>
    <w:rsid w:val="0005260B"/>
    <w:rsid w:val="00053B2A"/>
    <w:rsid w:val="000564D8"/>
    <w:rsid w:val="00076F41"/>
    <w:rsid w:val="00086611"/>
    <w:rsid w:val="000A1136"/>
    <w:rsid w:val="000A1853"/>
    <w:rsid w:val="000B28A5"/>
    <w:rsid w:val="000B29D2"/>
    <w:rsid w:val="000C7266"/>
    <w:rsid w:val="000D76EC"/>
    <w:rsid w:val="000D7E7B"/>
    <w:rsid w:val="000E1358"/>
    <w:rsid w:val="000E4AA8"/>
    <w:rsid w:val="000F2FC7"/>
    <w:rsid w:val="00110037"/>
    <w:rsid w:val="0014566A"/>
    <w:rsid w:val="001603A0"/>
    <w:rsid w:val="00166217"/>
    <w:rsid w:val="00173288"/>
    <w:rsid w:val="00177EE3"/>
    <w:rsid w:val="001B6BB7"/>
    <w:rsid w:val="001B6E9F"/>
    <w:rsid w:val="001B7B26"/>
    <w:rsid w:val="001C0B0A"/>
    <w:rsid w:val="001C43FD"/>
    <w:rsid w:val="001C448F"/>
    <w:rsid w:val="001F7D20"/>
    <w:rsid w:val="00200B67"/>
    <w:rsid w:val="0020647A"/>
    <w:rsid w:val="00210D82"/>
    <w:rsid w:val="00220EDF"/>
    <w:rsid w:val="00222745"/>
    <w:rsid w:val="0022365B"/>
    <w:rsid w:val="002262FF"/>
    <w:rsid w:val="002378D7"/>
    <w:rsid w:val="0025231F"/>
    <w:rsid w:val="00252D6A"/>
    <w:rsid w:val="002559AE"/>
    <w:rsid w:val="002808CB"/>
    <w:rsid w:val="00281904"/>
    <w:rsid w:val="002A228F"/>
    <w:rsid w:val="002B5F15"/>
    <w:rsid w:val="002C2AF8"/>
    <w:rsid w:val="002D59DF"/>
    <w:rsid w:val="002E5DAC"/>
    <w:rsid w:val="002F256E"/>
    <w:rsid w:val="002F571D"/>
    <w:rsid w:val="002F60AC"/>
    <w:rsid w:val="00301B45"/>
    <w:rsid w:val="003038F1"/>
    <w:rsid w:val="00311269"/>
    <w:rsid w:val="00316A8A"/>
    <w:rsid w:val="003378D8"/>
    <w:rsid w:val="003475A4"/>
    <w:rsid w:val="00350BC0"/>
    <w:rsid w:val="00351167"/>
    <w:rsid w:val="00352CEC"/>
    <w:rsid w:val="00352ECF"/>
    <w:rsid w:val="00356B90"/>
    <w:rsid w:val="00366486"/>
    <w:rsid w:val="00374CDA"/>
    <w:rsid w:val="0037594B"/>
    <w:rsid w:val="00383C17"/>
    <w:rsid w:val="00391D90"/>
    <w:rsid w:val="0039397D"/>
    <w:rsid w:val="00397DE3"/>
    <w:rsid w:val="003A00E8"/>
    <w:rsid w:val="003A47ED"/>
    <w:rsid w:val="003B6ADF"/>
    <w:rsid w:val="003D0ACF"/>
    <w:rsid w:val="003D2304"/>
    <w:rsid w:val="0041478B"/>
    <w:rsid w:val="0042645A"/>
    <w:rsid w:val="004362ED"/>
    <w:rsid w:val="0044165B"/>
    <w:rsid w:val="00444F18"/>
    <w:rsid w:val="00451511"/>
    <w:rsid w:val="00467EEC"/>
    <w:rsid w:val="00471E95"/>
    <w:rsid w:val="004751AE"/>
    <w:rsid w:val="004765A8"/>
    <w:rsid w:val="0049585A"/>
    <w:rsid w:val="004A1F78"/>
    <w:rsid w:val="004A45A5"/>
    <w:rsid w:val="004A4DB2"/>
    <w:rsid w:val="004A604A"/>
    <w:rsid w:val="004A7BF2"/>
    <w:rsid w:val="004B12AB"/>
    <w:rsid w:val="004B32FA"/>
    <w:rsid w:val="004C3D2E"/>
    <w:rsid w:val="004C5691"/>
    <w:rsid w:val="004C7307"/>
    <w:rsid w:val="004E2206"/>
    <w:rsid w:val="004E4567"/>
    <w:rsid w:val="004F1B96"/>
    <w:rsid w:val="004F473F"/>
    <w:rsid w:val="004F50AC"/>
    <w:rsid w:val="005010B8"/>
    <w:rsid w:val="00514F7F"/>
    <w:rsid w:val="005178C3"/>
    <w:rsid w:val="00530C32"/>
    <w:rsid w:val="00543393"/>
    <w:rsid w:val="00547136"/>
    <w:rsid w:val="00556AAC"/>
    <w:rsid w:val="00566972"/>
    <w:rsid w:val="005674ED"/>
    <w:rsid w:val="00590EB4"/>
    <w:rsid w:val="005951BA"/>
    <w:rsid w:val="005A0D9C"/>
    <w:rsid w:val="005A760D"/>
    <w:rsid w:val="005B4DBF"/>
    <w:rsid w:val="005B7E38"/>
    <w:rsid w:val="005E2E52"/>
    <w:rsid w:val="005E3B17"/>
    <w:rsid w:val="005F2EA0"/>
    <w:rsid w:val="00606BA9"/>
    <w:rsid w:val="00610F77"/>
    <w:rsid w:val="0062173F"/>
    <w:rsid w:val="006309FD"/>
    <w:rsid w:val="00637C5F"/>
    <w:rsid w:val="00643E29"/>
    <w:rsid w:val="00650F8A"/>
    <w:rsid w:val="0065520E"/>
    <w:rsid w:val="0066525A"/>
    <w:rsid w:val="00673669"/>
    <w:rsid w:val="006755B8"/>
    <w:rsid w:val="00676A2F"/>
    <w:rsid w:val="0068567E"/>
    <w:rsid w:val="006A1AEF"/>
    <w:rsid w:val="006A5F31"/>
    <w:rsid w:val="006A6594"/>
    <w:rsid w:val="006A723D"/>
    <w:rsid w:val="006B0168"/>
    <w:rsid w:val="006B5F6A"/>
    <w:rsid w:val="006C02D6"/>
    <w:rsid w:val="006C4ED4"/>
    <w:rsid w:val="006C61EF"/>
    <w:rsid w:val="006D105E"/>
    <w:rsid w:val="006E6C3A"/>
    <w:rsid w:val="006F15C1"/>
    <w:rsid w:val="006F347E"/>
    <w:rsid w:val="006F4D1A"/>
    <w:rsid w:val="007003DB"/>
    <w:rsid w:val="00704312"/>
    <w:rsid w:val="00720B4E"/>
    <w:rsid w:val="00732D66"/>
    <w:rsid w:val="00733F5A"/>
    <w:rsid w:val="00770395"/>
    <w:rsid w:val="00774F64"/>
    <w:rsid w:val="00775594"/>
    <w:rsid w:val="007772A3"/>
    <w:rsid w:val="00780D25"/>
    <w:rsid w:val="007826AB"/>
    <w:rsid w:val="00794E62"/>
    <w:rsid w:val="007955E5"/>
    <w:rsid w:val="007A18C8"/>
    <w:rsid w:val="007A75A7"/>
    <w:rsid w:val="007B0BD0"/>
    <w:rsid w:val="007B349E"/>
    <w:rsid w:val="007B57DB"/>
    <w:rsid w:val="007C42BE"/>
    <w:rsid w:val="007C4D03"/>
    <w:rsid w:val="007E0C16"/>
    <w:rsid w:val="007E76BE"/>
    <w:rsid w:val="007F0288"/>
    <w:rsid w:val="007F20B2"/>
    <w:rsid w:val="007F69B9"/>
    <w:rsid w:val="0081069C"/>
    <w:rsid w:val="00816847"/>
    <w:rsid w:val="00817009"/>
    <w:rsid w:val="00817699"/>
    <w:rsid w:val="00820DBD"/>
    <w:rsid w:val="0082166D"/>
    <w:rsid w:val="008268C0"/>
    <w:rsid w:val="00851E2A"/>
    <w:rsid w:val="008609B9"/>
    <w:rsid w:val="00866824"/>
    <w:rsid w:val="008668D7"/>
    <w:rsid w:val="00874FC1"/>
    <w:rsid w:val="0087512A"/>
    <w:rsid w:val="00875BC6"/>
    <w:rsid w:val="00892A68"/>
    <w:rsid w:val="008A4ED7"/>
    <w:rsid w:val="008A56F7"/>
    <w:rsid w:val="008C308C"/>
    <w:rsid w:val="008C3ED5"/>
    <w:rsid w:val="008D4D58"/>
    <w:rsid w:val="008D69D6"/>
    <w:rsid w:val="008E29F2"/>
    <w:rsid w:val="008E5FEE"/>
    <w:rsid w:val="008E7635"/>
    <w:rsid w:val="008F2137"/>
    <w:rsid w:val="0090054F"/>
    <w:rsid w:val="009042CB"/>
    <w:rsid w:val="00916A72"/>
    <w:rsid w:val="00941229"/>
    <w:rsid w:val="009524B9"/>
    <w:rsid w:val="00952AD4"/>
    <w:rsid w:val="00962C0A"/>
    <w:rsid w:val="0096609A"/>
    <w:rsid w:val="00997C9F"/>
    <w:rsid w:val="00997F11"/>
    <w:rsid w:val="009D0806"/>
    <w:rsid w:val="009D2698"/>
    <w:rsid w:val="009D3CA8"/>
    <w:rsid w:val="009D7A60"/>
    <w:rsid w:val="009E07DC"/>
    <w:rsid w:val="009E3FD3"/>
    <w:rsid w:val="009F44A5"/>
    <w:rsid w:val="009F73F9"/>
    <w:rsid w:val="00A06A54"/>
    <w:rsid w:val="00A1492C"/>
    <w:rsid w:val="00A32D8C"/>
    <w:rsid w:val="00A34998"/>
    <w:rsid w:val="00A370AE"/>
    <w:rsid w:val="00A56795"/>
    <w:rsid w:val="00A570AE"/>
    <w:rsid w:val="00A7184B"/>
    <w:rsid w:val="00A72A8A"/>
    <w:rsid w:val="00A75A27"/>
    <w:rsid w:val="00A861C9"/>
    <w:rsid w:val="00A91876"/>
    <w:rsid w:val="00AA3524"/>
    <w:rsid w:val="00AA59B9"/>
    <w:rsid w:val="00AA65C1"/>
    <w:rsid w:val="00AA6CE5"/>
    <w:rsid w:val="00AB48FE"/>
    <w:rsid w:val="00AB496B"/>
    <w:rsid w:val="00AD4916"/>
    <w:rsid w:val="00AE54C7"/>
    <w:rsid w:val="00AF1CAB"/>
    <w:rsid w:val="00AF67D6"/>
    <w:rsid w:val="00B12714"/>
    <w:rsid w:val="00B1677E"/>
    <w:rsid w:val="00B17E3D"/>
    <w:rsid w:val="00B20F1A"/>
    <w:rsid w:val="00B23055"/>
    <w:rsid w:val="00B2730E"/>
    <w:rsid w:val="00B357FD"/>
    <w:rsid w:val="00B44106"/>
    <w:rsid w:val="00B51A83"/>
    <w:rsid w:val="00B56A8F"/>
    <w:rsid w:val="00B61431"/>
    <w:rsid w:val="00B62836"/>
    <w:rsid w:val="00B8253A"/>
    <w:rsid w:val="00B84126"/>
    <w:rsid w:val="00B94143"/>
    <w:rsid w:val="00B9459C"/>
    <w:rsid w:val="00BA2A51"/>
    <w:rsid w:val="00BB4E3F"/>
    <w:rsid w:val="00BB5BDE"/>
    <w:rsid w:val="00BB6FA7"/>
    <w:rsid w:val="00BC0D2F"/>
    <w:rsid w:val="00BC105A"/>
    <w:rsid w:val="00BC45AF"/>
    <w:rsid w:val="00BD0BFD"/>
    <w:rsid w:val="00BD6187"/>
    <w:rsid w:val="00BE5F6B"/>
    <w:rsid w:val="00C006CC"/>
    <w:rsid w:val="00C27E2A"/>
    <w:rsid w:val="00C30CB6"/>
    <w:rsid w:val="00C36316"/>
    <w:rsid w:val="00C4119F"/>
    <w:rsid w:val="00C45DEF"/>
    <w:rsid w:val="00C5102F"/>
    <w:rsid w:val="00C63175"/>
    <w:rsid w:val="00C76EB8"/>
    <w:rsid w:val="00C830E1"/>
    <w:rsid w:val="00C97F1C"/>
    <w:rsid w:val="00CD6A64"/>
    <w:rsid w:val="00CE68E7"/>
    <w:rsid w:val="00CF0E18"/>
    <w:rsid w:val="00CF1AEA"/>
    <w:rsid w:val="00CF1D2F"/>
    <w:rsid w:val="00D031F6"/>
    <w:rsid w:val="00D06564"/>
    <w:rsid w:val="00D07333"/>
    <w:rsid w:val="00D13E77"/>
    <w:rsid w:val="00D174C5"/>
    <w:rsid w:val="00D21EA7"/>
    <w:rsid w:val="00D257B4"/>
    <w:rsid w:val="00D3308B"/>
    <w:rsid w:val="00D43727"/>
    <w:rsid w:val="00D43F28"/>
    <w:rsid w:val="00D44611"/>
    <w:rsid w:val="00D45352"/>
    <w:rsid w:val="00D54D4F"/>
    <w:rsid w:val="00D729E1"/>
    <w:rsid w:val="00D73431"/>
    <w:rsid w:val="00D74F07"/>
    <w:rsid w:val="00D90064"/>
    <w:rsid w:val="00D904E8"/>
    <w:rsid w:val="00D942AD"/>
    <w:rsid w:val="00DA2439"/>
    <w:rsid w:val="00DA513D"/>
    <w:rsid w:val="00DB1966"/>
    <w:rsid w:val="00DC0CF6"/>
    <w:rsid w:val="00DC184D"/>
    <w:rsid w:val="00DC465D"/>
    <w:rsid w:val="00DE1CEC"/>
    <w:rsid w:val="00E11DAC"/>
    <w:rsid w:val="00E21433"/>
    <w:rsid w:val="00E234A1"/>
    <w:rsid w:val="00E315BA"/>
    <w:rsid w:val="00E332F3"/>
    <w:rsid w:val="00E42D67"/>
    <w:rsid w:val="00E43105"/>
    <w:rsid w:val="00E4754C"/>
    <w:rsid w:val="00E80986"/>
    <w:rsid w:val="00E86738"/>
    <w:rsid w:val="00E86AEB"/>
    <w:rsid w:val="00E9314F"/>
    <w:rsid w:val="00E97AB1"/>
    <w:rsid w:val="00EA5543"/>
    <w:rsid w:val="00EB2874"/>
    <w:rsid w:val="00EB3117"/>
    <w:rsid w:val="00ED62A5"/>
    <w:rsid w:val="00EE1A0E"/>
    <w:rsid w:val="00EE6800"/>
    <w:rsid w:val="00EF7F4B"/>
    <w:rsid w:val="00F0436B"/>
    <w:rsid w:val="00F0715A"/>
    <w:rsid w:val="00F12F14"/>
    <w:rsid w:val="00F1496A"/>
    <w:rsid w:val="00F15288"/>
    <w:rsid w:val="00F21BC6"/>
    <w:rsid w:val="00F34A2F"/>
    <w:rsid w:val="00F36E12"/>
    <w:rsid w:val="00F41A49"/>
    <w:rsid w:val="00F56E17"/>
    <w:rsid w:val="00F62D8E"/>
    <w:rsid w:val="00F657A9"/>
    <w:rsid w:val="00F769AC"/>
    <w:rsid w:val="00F8331F"/>
    <w:rsid w:val="00F963B9"/>
    <w:rsid w:val="00FA3FA0"/>
    <w:rsid w:val="00FA656A"/>
    <w:rsid w:val="00FB20AA"/>
    <w:rsid w:val="00FB4837"/>
    <w:rsid w:val="00FD3C26"/>
    <w:rsid w:val="00FD5783"/>
    <w:rsid w:val="00FF0378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EB09"/>
  <w15:chartTrackingRefBased/>
  <w15:docId w15:val="{110BF707-F3DF-6140-9409-DD69421C1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BC0"/>
    <w:pPr>
      <w:widowControl w:val="0"/>
      <w:spacing w:line="440" w:lineRule="exact"/>
      <w:ind w:firstLineChars="200" w:firstLine="20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50BC0"/>
    <w:pPr>
      <w:keepNext/>
      <w:keepLines/>
      <w:widowControl/>
      <w:spacing w:before="480" w:after="80" w:line="240" w:lineRule="auto"/>
      <w:ind w:firstLineChars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BC0"/>
    <w:pPr>
      <w:keepNext/>
      <w:keepLines/>
      <w:widowControl/>
      <w:spacing w:before="160" w:after="80" w:line="240" w:lineRule="auto"/>
      <w:ind w:firstLineChars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BC0"/>
    <w:pPr>
      <w:keepNext/>
      <w:keepLines/>
      <w:widowControl/>
      <w:spacing w:before="160" w:after="80" w:line="240" w:lineRule="auto"/>
      <w:ind w:firstLineChars="0" w:firstLine="0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BC0"/>
    <w:pPr>
      <w:keepNext/>
      <w:keepLines/>
      <w:widowControl/>
      <w:spacing w:before="80" w:after="40" w:line="240" w:lineRule="auto"/>
      <w:ind w:firstLineChars="0" w:firstLine="0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BC0"/>
    <w:pPr>
      <w:keepNext/>
      <w:keepLines/>
      <w:widowControl/>
      <w:spacing w:before="80" w:after="40" w:line="240" w:lineRule="auto"/>
      <w:ind w:firstLineChars="0" w:firstLine="0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BC0"/>
    <w:pPr>
      <w:keepNext/>
      <w:keepLines/>
      <w:widowControl/>
      <w:spacing w:before="40" w:line="240" w:lineRule="auto"/>
      <w:ind w:firstLineChars="0" w:firstLine="0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BC0"/>
    <w:pPr>
      <w:keepNext/>
      <w:keepLines/>
      <w:widowControl/>
      <w:spacing w:before="40" w:line="240" w:lineRule="auto"/>
      <w:ind w:firstLineChars="0" w:firstLine="0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BC0"/>
    <w:pPr>
      <w:keepNext/>
      <w:keepLines/>
      <w:widowControl/>
      <w:spacing w:line="240" w:lineRule="auto"/>
      <w:ind w:firstLineChars="0" w:firstLine="0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BC0"/>
    <w:pPr>
      <w:keepNext/>
      <w:keepLines/>
      <w:widowControl/>
      <w:spacing w:line="240" w:lineRule="auto"/>
      <w:ind w:firstLineChars="0" w:firstLine="0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B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BC0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BC0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BC0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BC0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BC0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BC0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50BC0"/>
    <w:pPr>
      <w:widowControl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BC0"/>
    <w:pPr>
      <w:widowControl/>
      <w:numPr>
        <w:ilvl w:val="1"/>
      </w:numPr>
      <w:spacing w:after="160" w:line="24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B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BC0"/>
    <w:pPr>
      <w:widowControl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BC0"/>
    <w:pPr>
      <w:widowControl/>
      <w:spacing w:line="240" w:lineRule="auto"/>
      <w:ind w:left="720" w:firstLineChars="0" w:firstLine="0"/>
      <w:contextualSpacing/>
      <w:jc w:val="left"/>
    </w:pPr>
  </w:style>
  <w:style w:type="character" w:styleId="IntenseEmphasis">
    <w:name w:val="Intense Emphasis"/>
    <w:basedOn w:val="DefaultParagraphFont"/>
    <w:uiPriority w:val="21"/>
    <w:qFormat/>
    <w:rsid w:val="00350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BC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BC0"/>
    <w:rPr>
      <w:b/>
      <w:bCs/>
      <w:smallCaps/>
      <w:color w:val="0F4761" w:themeColor="accent1" w:themeShade="BF"/>
      <w:spacing w:val="5"/>
    </w:rPr>
  </w:style>
  <w:style w:type="paragraph" w:customStyle="1" w:styleId="main">
    <w:name w:val="main"/>
    <w:basedOn w:val="Normal"/>
    <w:qFormat/>
    <w:rsid w:val="0082166D"/>
    <w:pPr>
      <w:adjustRightInd w:val="0"/>
      <w:snapToGrid w:val="0"/>
      <w:spacing w:afterLines="50" w:after="50"/>
    </w:pPr>
    <w:rPr>
      <w:rFonts w:cs="KaiTi_GB2312"/>
      <w:bCs/>
      <w:szCs w:val="32"/>
    </w:rPr>
  </w:style>
  <w:style w:type="paragraph" w:styleId="Header">
    <w:name w:val="header"/>
    <w:basedOn w:val="Normal"/>
    <w:link w:val="HeaderChar"/>
    <w:uiPriority w:val="99"/>
    <w:unhideWhenUsed/>
    <w:rsid w:val="00D031F6"/>
    <w:pPr>
      <w:tabs>
        <w:tab w:val="center" w:pos="4680"/>
        <w:tab w:val="right" w:pos="9360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031F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031F6"/>
    <w:pPr>
      <w:tabs>
        <w:tab w:val="center" w:pos="4680"/>
        <w:tab w:val="right" w:pos="9360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031F6"/>
    <w:rPr>
      <w:sz w:val="18"/>
      <w:szCs w:val="18"/>
    </w:rPr>
  </w:style>
  <w:style w:type="paragraph" w:styleId="Revision">
    <w:name w:val="Revision"/>
    <w:hidden/>
    <w:uiPriority w:val="99"/>
    <w:semiHidden/>
    <w:rsid w:val="00B628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EC0182-FAE3-BF43-B9BC-40F576FC6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Yongkai</dc:creator>
  <cp:keywords/>
  <dc:description/>
  <cp:lastModifiedBy>Yongkai Chen</cp:lastModifiedBy>
  <cp:revision>489</cp:revision>
  <dcterms:created xsi:type="dcterms:W3CDTF">2024-03-04T03:02:00Z</dcterms:created>
  <dcterms:modified xsi:type="dcterms:W3CDTF">2025-02-21T08:32:00Z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2024-03-04T03:03:00Z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bd45d9c9-1998-4d67-885e-88e2c456a8c4</vt:lpwstr>
  </property>
  <property fmtid="{D5CDD505-2E9C-101B-9397-08002B2CF9AE}" pid="8" name="MSIP_Label_4044bd30-2ed7-4c9d-9d12-46200872a97b_ContentBits">
    <vt:lpwstr>0</vt:lpwstr>
  </property>
</Properties>
</file>