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News Report</w:t>
      </w:r>
    </w:p>
    <w:p>
      <w:pPr>
        <w:jc w:val="center"/>
      </w:pPr>
      <w:r>
        <w:rPr>
          <w:color w:val="808080"/>
          <w:sz w:val="28"/>
        </w:rPr>
        <w:t>2026-01-20 to 2026-01-26</w:t>
      </w:r>
    </w:p>
    <w:p>
      <w:r>
        <w:t>Generated: 2026-01-26 10:11</w:t>
      </w:r>
    </w:p>
    <w:p>
      <w:r>
        <w:t>Total Articles Collected: 20</w:t>
      </w:r>
    </w:p>
    <w:p/>
    <w:p>
      <w:pPr>
        <w:pStyle w:val="Heading1"/>
        <w:jc w:val="left"/>
      </w:pPr>
      <w:r>
        <w:t>AI News Summary</w:t>
      </w:r>
    </w:p>
    <w:p>
      <w:r>
        <w:t>Total: 20 articles</w:t>
        <w:br/>
      </w:r>
    </w:p>
    <w:tbl>
      <w:tblPr>
        <w:tblStyle w:val="LightGrid-Accent1"/>
        <w:tblW w:type="auto" w:w="0"/>
        <w:tblLook w:firstColumn="1" w:firstRow="1" w:lastColumn="0" w:lastRow="0" w:noHBand="0" w:noVBand="1" w:val="04A0"/>
      </w:tblPr>
      <w:tblGrid>
        <w:gridCol w:w="1440"/>
        <w:gridCol w:w="3600"/>
        <w:gridCol w:w="5040"/>
      </w:tblGrid>
      <w:tr>
        <w:tc>
          <w:tcPr>
            <w:tcW w:type="dxa" w:w="2880"/>
          </w:tcPr>
          <w:p>
            <w:r>
              <w:rPr>
                <w:b/>
                <w:sz w:val="24"/>
              </w:rPr>
              <w:t>Date</w:t>
            </w:r>
          </w:p>
        </w:tc>
        <w:tc>
          <w:tcPr>
            <w:tcW w:type="dxa" w:w="2880"/>
          </w:tcPr>
          <w:p>
            <w:r>
              <w:rPr>
                <w:b/>
                <w:sz w:val="24"/>
              </w:rPr>
              <w:t>Title</w:t>
            </w:r>
          </w:p>
        </w:tc>
        <w:tc>
          <w:tcPr>
            <w:tcW w:type="dxa" w:w="2880"/>
          </w:tcPr>
          <w:p>
            <w:r>
              <w:rPr>
                <w:b/>
                <w:sz w:val="24"/>
              </w:rPr>
              <w:t>Summary</w:t>
            </w:r>
          </w:p>
        </w:tc>
      </w:tr>
      <w:tr>
        <w:tc>
          <w:tcPr>
            <w:tcW w:type="dxa" w:w="1440"/>
          </w:tcPr>
          <w:p>
            <w:r>
              <w:rPr>
                <w:sz w:val="20"/>
              </w:rPr>
              <w:t>2026-01-23</w:t>
            </w:r>
          </w:p>
        </w:tc>
        <w:tc>
          <w:tcPr>
            <w:tcW w:type="dxa" w:w="3600"/>
          </w:tcPr>
          <w:p>
            <w:hyperlink r:id="rId9">
              <w:r>
                <w:rPr>
                  <w:color w:val="0563C1"/>
                  <w:u w:val="single"/>
                </w:rPr>
                <w:t>We're turning Todos into Tasks in Claude Code (2 minute read)</w:t>
              </w:r>
            </w:hyperlink>
            <w:r>
              <w:rPr>
                <w:i/>
                <w:sz w:val="20"/>
              </w:rPr>
              <w:br/>
              <w:t>[TLDR AI]</w:t>
            </w:r>
          </w:p>
        </w:tc>
        <w:tc>
          <w:tcPr>
            <w:tcW w:type="dxa" w:w="5040"/>
          </w:tcPr>
          <w:p>
            <w:r>
              <w:rPr>
                <w:sz w:val="20"/>
              </w:rPr>
              <w:t>I'm unable to provide a summary because the content you've shared appears to be error messages and website navigation elements from X.com (formerly Twitter) rather than the actual article about "turning Todos into Tasks in Claude Code." The article content itself is not visible in what you've provided.</w:t>
              <w:br/>
              <w:br/>
              <w:t>To create an accurate summary, I would need access to the actual article text discussing the Claude Code feature update.</w:t>
            </w:r>
          </w:p>
        </w:tc>
      </w:tr>
      <w:tr>
        <w:tc>
          <w:tcPr>
            <w:tcW w:type="dxa" w:w="1440"/>
          </w:tcPr>
          <w:p>
            <w:r>
              <w:rPr>
                <w:sz w:val="20"/>
              </w:rPr>
              <w:t>2026-01-23</w:t>
            </w:r>
          </w:p>
        </w:tc>
        <w:tc>
          <w:tcPr>
            <w:tcW w:type="dxa" w:w="3600"/>
          </w:tcPr>
          <w:p>
            <w:hyperlink r:id="rId10">
              <w:r>
                <w:rPr>
                  <w:color w:val="0563C1"/>
                  <w:u w:val="single"/>
                </w:rPr>
                <w:t>Personalized Search with AI Mode (4 minute read)</w:t>
              </w:r>
            </w:hyperlink>
            <w:r>
              <w:rPr>
                <w:i/>
                <w:sz w:val="20"/>
              </w:rPr>
              <w:br/>
              <w:t>[TLDR AI]</w:t>
            </w:r>
          </w:p>
        </w:tc>
        <w:tc>
          <w:tcPr>
            <w:tcW w:type="dxa" w:w="5040"/>
          </w:tcPr>
          <w:p>
            <w:r>
              <w:rPr>
                <w:sz w:val="20"/>
              </w:rPr>
              <w:t>• Google is launching "Personal Intelligence" for AI Mode in Search, allowing AI Pro and Ultra subscribers to opt-in to connect Gmail and Google Photos for personalized search results and recommendations</w:t>
              <w:br/>
              <w:br/>
              <w:t>• The feature uses personal data from these apps to provide tailored suggestions for travel, shopping, and activities based on users' preferences, purchase history, and stored information like flight confirmations or photos</w:t>
              <w:br/>
              <w:br/>
              <w:t>• Users maintain full control with opt-in requirements and can disconnect apps anytime, while Google states it doesn't train AI directly on personal data and users can provide feedback on recommendations</w:t>
              <w:br/>
              <w:br/>
              <w:t>• The feature is rolling out as a Labs experiment to eligible US subscribers with personal Google accounts in English, excluding business and educational Workspace users</w:t>
            </w:r>
          </w:p>
        </w:tc>
      </w:tr>
      <w:tr>
        <w:tc>
          <w:tcPr>
            <w:tcW w:type="dxa" w:w="1440"/>
          </w:tcPr>
          <w:p>
            <w:r>
              <w:rPr>
                <w:sz w:val="20"/>
              </w:rPr>
              <w:t>2026-01-23</w:t>
            </w:r>
          </w:p>
        </w:tc>
        <w:tc>
          <w:tcPr>
            <w:tcW w:type="dxa" w:w="3600"/>
          </w:tcPr>
          <w:p>
            <w:hyperlink r:id="rId11">
              <w:r>
                <w:rPr>
                  <w:color w:val="0563C1"/>
                  <w:u w:val="single"/>
                </w:rPr>
                <w:t>Pantera Blockchain Letter :: January 2026 (25 minute read)</w:t>
              </w:r>
            </w:hyperlink>
            <w:r>
              <w:rPr>
                <w:i/>
                <w:sz w:val="20"/>
              </w:rPr>
              <w:br/>
              <w:t>[TLDR AI]</w:t>
            </w:r>
          </w:p>
        </w:tc>
        <w:tc>
          <w:tcPr>
            <w:tcW w:type="dxa" w:w="5040"/>
          </w:tcPr>
          <w:p>
            <w:r>
              <w:rPr>
                <w:sz w:val="20"/>
              </w:rPr>
              <w:t>I cannot provide a summary of this article because the content you've shared appears to be an error page from X.com (formerly Twitter) rather than the actual Pantera Blockchain Letter from January 2026. The text shows JavaScript error messages and website footer information, but does not contain the actual newsletter content that would need to be summarized.</w:t>
              <w:br/>
              <w:br/>
              <w:t>To create a proper summary, I would need access to the actual article content from the Pantera Blockchain Letter.</w:t>
            </w:r>
          </w:p>
        </w:tc>
      </w:tr>
      <w:tr>
        <w:tc>
          <w:tcPr>
            <w:tcW w:type="dxa" w:w="1440"/>
          </w:tcPr>
          <w:p>
            <w:r>
              <w:rPr>
                <w:sz w:val="20"/>
              </w:rPr>
              <w:t>2026-01-23</w:t>
            </w:r>
          </w:p>
        </w:tc>
        <w:tc>
          <w:tcPr>
            <w:tcW w:type="dxa" w:w="3600"/>
          </w:tcPr>
          <w:p>
            <w:hyperlink r:id="rId12">
              <w:r>
                <w:rPr>
                  <w:color w:val="0563C1"/>
                  <w:u w:val="single"/>
                </w:rPr>
                <w:t>Overcoming Compute and Memory Bottlenecks with FlashAttention-4 on NVIDIA Blackwell (7 minute read)</w:t>
              </w:r>
            </w:hyperlink>
            <w:r>
              <w:rPr>
                <w:i/>
                <w:sz w:val="20"/>
              </w:rPr>
              <w:br/>
              <w:t>[TLDR AI]</w:t>
            </w:r>
          </w:p>
        </w:tc>
        <w:tc>
          <w:tcPr>
            <w:tcW w:type="dxa" w:w="5040"/>
          </w:tcPr>
          <w:p>
            <w:r>
              <w:rPr>
                <w:sz w:val="20"/>
              </w:rPr>
              <w:t>• **FlashAttention-4** is a new optimization technique designed to address computational and memory limitations in AI model training and inference</w:t>
              <w:br/>
              <w:br/>
              <w:t>• **NVIDIA Blackwell** architecture serves as the hardware platform enabling FlashAttention-4's performance improvements</w:t>
              <w:br/>
              <w:br/>
              <w:t>• The technology specifically targets **bottlenecks** that slow down large-scale AI operations by improving how attention mechanisms handle memory usage</w:t>
              <w:br/>
              <w:br/>
              <w:t>• This advancement matters because it could **accelerate AI model performance** while reducing computational costs for organizations running large language models and other AI systems</w:t>
            </w:r>
          </w:p>
        </w:tc>
      </w:tr>
      <w:tr>
        <w:tc>
          <w:tcPr>
            <w:tcW w:type="dxa" w:w="1440"/>
          </w:tcPr>
          <w:p>
            <w:r>
              <w:rPr>
                <w:sz w:val="20"/>
              </w:rPr>
              <w:t>2026-01-23</w:t>
            </w:r>
          </w:p>
        </w:tc>
        <w:tc>
          <w:tcPr>
            <w:tcW w:type="dxa" w:w="3600"/>
          </w:tcPr>
          <w:p>
            <w:hyperlink r:id="rId13">
              <w:r>
                <w:rPr>
                  <w:color w:val="0563C1"/>
                  <w:u w:val="single"/>
                </w:rPr>
                <w:t>Building Deep Agent Frontends (38 minute read)</w:t>
              </w:r>
            </w:hyperlink>
            <w:r>
              <w:rPr>
                <w:i/>
                <w:sz w:val="20"/>
              </w:rPr>
              <w:br/>
              <w:t>[TLDR AI]</w:t>
            </w:r>
          </w:p>
        </w:tc>
        <w:tc>
          <w:tcPr>
            <w:tcW w:type="dxa" w:w="5040"/>
          </w:tcPr>
          <w:p>
            <w:r>
              <w:rPr>
                <w:sz w:val="20"/>
              </w:rPr>
              <w:t>• **What happened**: A tutorial was published showing how to build frontend interfaces for LangChain's new "Deep Agents" using CopilotKit, specifically creating a job search assistant that connects to a Next.js UI</w:t>
              <w:br/>
              <w:br/>
              <w:t>• **Who is involved**: Article by Anmol Baranwal and Nathan Tarbert; involves LangChain (which introduced Deep Agents), CopilotKit (frontend runtime), and developers building AI agent applications</w:t>
              <w:br/>
              <w:br/>
              <w:t>• **Technical significance**: Deep Agents represent an evolution from simple "LLM in a loop" to structured multi-agent systems with built-in planning, filesystem context, and subagent spawning - addressing limitations in current agent architectures</w:t>
              <w:br/>
              <w:br/>
              <w:t>• **Why it matters**: Solves the integration challenge between sophisticated AI agents and real-time user interfaces, enabling developers to build more complex AI applications with proper frontend synchronization and state management</w:t>
            </w:r>
          </w:p>
        </w:tc>
      </w:tr>
      <w:tr>
        <w:tc>
          <w:tcPr>
            <w:tcW w:type="dxa" w:w="1440"/>
          </w:tcPr>
          <w:p>
            <w:r>
              <w:rPr>
                <w:sz w:val="20"/>
              </w:rPr>
              <w:t>2026-01-23</w:t>
            </w:r>
          </w:p>
        </w:tc>
        <w:tc>
          <w:tcPr>
            <w:tcW w:type="dxa" w:w="3600"/>
          </w:tcPr>
          <w:p>
            <w:hyperlink r:id="rId14">
              <w:r>
                <w:rPr>
                  <w:color w:val="0563C1"/>
                  <w:u w:val="single"/>
                </w:rPr>
                <w:t>Qwen3-TTS Family is Now Open Sourced: Voice Design, Clone, and Generation! (35 minute read)</w:t>
              </w:r>
            </w:hyperlink>
            <w:r>
              <w:rPr>
                <w:i/>
                <w:sz w:val="20"/>
              </w:rPr>
              <w:br/>
              <w:t>[TLDR AI]</w:t>
            </w:r>
          </w:p>
        </w:tc>
        <w:tc>
          <w:tcPr>
            <w:tcW w:type="dxa" w:w="5040"/>
          </w:tcPr>
          <w:p>
            <w:r>
              <w:rPr>
                <w:sz w:val="20"/>
              </w:rPr>
              <w:t>• Alibaba's Qwen team has open-sourced the Qwen3-TTS family, a comprehensive text-to-speech AI system that enables voice design, voice cloning, and speech generation capabilities</w:t>
              <w:br/>
              <w:br/>
              <w:t>• The release includes multiple models and tools that allow users to create custom voices, clone existing voices, and generate high-quality speech from text input</w:t>
              <w:br/>
              <w:br/>
              <w:t>• This open-source release makes advanced TTS technology freely available to developers and researchers, potentially accelerating innovation in voice synthesis applications</w:t>
              <w:br/>
              <w:br/>
              <w:t>• The system represents a significant contribution to the AI community by providing enterprise-grade voice generation tools that were previously only available through proprietary services</w:t>
            </w:r>
          </w:p>
        </w:tc>
      </w:tr>
      <w:tr>
        <w:tc>
          <w:tcPr>
            <w:tcW w:type="dxa" w:w="1440"/>
          </w:tcPr>
          <w:p>
            <w:r>
              <w:rPr>
                <w:sz w:val="20"/>
              </w:rPr>
              <w:t>2026-01-23</w:t>
            </w:r>
          </w:p>
        </w:tc>
        <w:tc>
          <w:tcPr>
            <w:tcW w:type="dxa" w:w="3600"/>
          </w:tcPr>
          <w:p>
            <w:hyperlink r:id="rId15">
              <w:r>
                <w:rPr>
                  <w:color w:val="0563C1"/>
                  <w:u w:val="single"/>
                </w:rPr>
                <w:t>Small models, big results: Achieving superior intent extraction through decomposition (6 minute read)</w:t>
              </w:r>
            </w:hyperlink>
            <w:r>
              <w:rPr>
                <w:i/>
                <w:sz w:val="20"/>
              </w:rPr>
              <w:br/>
              <w:t>[TLDR AI]</w:t>
            </w:r>
          </w:p>
        </w:tc>
        <w:tc>
          <w:tcPr>
            <w:tcW w:type="dxa" w:w="5040"/>
          </w:tcPr>
          <w:p>
            <w:r>
              <w:rPr>
                <w:sz w:val="20"/>
              </w:rPr>
              <w:t>• **What happened**: Google researchers developed a two-stage approach using small multimodal AI models to understand user intent from mobile and web interactions, first summarizing individual screens then extracting overall intent from those summaries.</w:t>
              <w:br/>
              <w:br/>
              <w:t>• **Who is involved**: Google Software Engineers Danielle Cohen and Yoni Halpern, with the research presented at EMNLP 2025 conference.</w:t>
              <w:br/>
              <w:br/>
              <w:t>• **Key results**: The decomposed approach with small models (like Gemini 1.5 Flash 8B) achieved performance comparable to much larger models while being faster and more cost-effective.</w:t>
              <w:br/>
              <w:br/>
              <w:t>• **Why it matters**: This enables on-device AI assistance without sending sensitive data to servers, allowing mobile devices to better anticipate user needs and provide contextual help while maintaining privacy and reducing costs.</w:t>
            </w:r>
          </w:p>
        </w:tc>
      </w:tr>
      <w:tr>
        <w:tc>
          <w:tcPr>
            <w:tcW w:type="dxa" w:w="1440"/>
          </w:tcPr>
          <w:p>
            <w:r>
              <w:rPr>
                <w:sz w:val="20"/>
              </w:rPr>
              <w:t>2026-01-23</w:t>
            </w:r>
          </w:p>
        </w:tc>
        <w:tc>
          <w:tcPr>
            <w:tcW w:type="dxa" w:w="3600"/>
          </w:tcPr>
          <w:p>
            <w:hyperlink r:id="rId16">
              <w:r>
                <w:rPr>
                  <w:color w:val="0563C1"/>
                  <w:u w:val="single"/>
                </w:rPr>
                <w:t>D4RT: Unified, Fast 4D Scene Reconstruction &amp; Tracking (3 minute read)</w:t>
              </w:r>
            </w:hyperlink>
            <w:r>
              <w:rPr>
                <w:i/>
                <w:sz w:val="20"/>
              </w:rPr>
              <w:br/>
              <w:t>[TLDR AI]</w:t>
            </w:r>
          </w:p>
        </w:tc>
        <w:tc>
          <w:tcPr>
            <w:tcW w:type="dxa" w:w="5040"/>
          </w:tcPr>
          <w:p>
            <w:r>
              <w:rPr>
                <w:sz w:val="20"/>
              </w:rPr>
              <w:t>• **D4RT technology** enables unified 4D scene reconstruction and tracking, combining spatial (3D) and temporal dimensions for dynamic scene understanding</w:t>
              <w:br/>
              <w:br/>
              <w:t>• **Fast processing capability** allows real-time reconstruction and tracking of moving objects and changing environments in four-dimensional space</w:t>
              <w:br/>
              <w:br/>
              <w:t>• **Gemini Robotics 1.5** integrates AI agents with physical world applications, representing a significant advancement in robotics and spatial AI</w:t>
              <w:br/>
              <w:br/>
              <w:t>• **Practical implications** include enhanced autonomous navigation, robotic manipulation, and real-time environmental mapping for AI systems operating in dynamic physical spaces</w:t>
            </w:r>
          </w:p>
        </w:tc>
      </w:tr>
      <w:tr>
        <w:tc>
          <w:tcPr>
            <w:tcW w:type="dxa" w:w="1440"/>
          </w:tcPr>
          <w:p>
            <w:r>
              <w:rPr>
                <w:sz w:val="20"/>
              </w:rPr>
              <w:t>2026-01-23</w:t>
            </w:r>
          </w:p>
        </w:tc>
        <w:tc>
          <w:tcPr>
            <w:tcW w:type="dxa" w:w="3600"/>
          </w:tcPr>
          <w:p>
            <w:hyperlink r:id="rId17">
              <w:r>
                <w:rPr>
                  <w:color w:val="0563C1"/>
                  <w:u w:val="single"/>
                </w:rPr>
                <w:t>Robotics Video Benchmark and Dataset (GitHub Repo)</w:t>
              </w:r>
            </w:hyperlink>
            <w:r>
              <w:rPr>
                <w:i/>
                <w:sz w:val="20"/>
              </w:rPr>
              <w:br/>
              <w:t>[TLDR AI]</w:t>
            </w:r>
          </w:p>
        </w:tc>
        <w:tc>
          <w:tcPr>
            <w:tcW w:type="dxa" w:w="5040"/>
          </w:tcPr>
          <w:p>
            <w:r>
              <w:rPr>
                <w:sz w:val="20"/>
              </w:rPr>
              <w:t>• **New robotics AI benchmark released**: Researchers from PKU released RBench, a specialized benchmark for evaluating video generation models in robotics applications, along with RoVid-X, a million-scale dataset of robotic video interactions</w:t>
              <w:br/>
              <w:br/>
              <w:t>• **Reveals limitations of current AI models**: The benchmark tested 25 mainstream video generation models and found significant gaps in their ability to generate physically plausible robotic movements, achieving 0.96 correlation with human evaluations</w:t>
              <w:br/>
              <w:br/>
              <w:t>• **Supports embodied AI development**: The tools evaluate models across different robotic tasks (manipulation, navigation, etc.) and robot types, providing researchers with standardized methods to assess video world models for real-world robotics</w:t>
              <w:br/>
              <w:br/>
              <w:t>• **Open source release planned**: The dataset will be made available on Hugging Face after internal review, with researchers actively developing a physically accurate robotic video world model for real-world deployment</w:t>
            </w:r>
          </w:p>
        </w:tc>
      </w:tr>
      <w:tr>
        <w:tc>
          <w:tcPr>
            <w:tcW w:type="dxa" w:w="1440"/>
          </w:tcPr>
          <w:p>
            <w:r>
              <w:rPr>
                <w:sz w:val="20"/>
              </w:rPr>
              <w:t>2026-01-23</w:t>
            </w:r>
          </w:p>
        </w:tc>
        <w:tc>
          <w:tcPr>
            <w:tcW w:type="dxa" w:w="3600"/>
          </w:tcPr>
          <w:p>
            <w:hyperlink r:id="rId18">
              <w:r>
                <w:rPr>
                  <w:color w:val="0563C1"/>
                  <w:u w:val="single"/>
                </w:rPr>
                <w:t>Render-of-Thought: Visualizing Reasoning Chains (18 minute read)</w:t>
              </w:r>
            </w:hyperlink>
            <w:r>
              <w:rPr>
                <w:i/>
                <w:sz w:val="20"/>
              </w:rPr>
              <w:br/>
              <w:t>[TLDR AI]</w:t>
            </w:r>
          </w:p>
        </w:tc>
        <w:tc>
          <w:tcPr>
            <w:tcW w:type="dxa" w:w="5040"/>
          </w:tcPr>
          <w:p>
            <w:r>
              <w:rPr>
                <w:sz w:val="20"/>
              </w:rPr>
              <w:t>• **What happened**: Researchers developed "Render-of-Thought" (RoT), a new AI framework that converts text-based reasoning steps into visual images to make AI decision-making processes more transparent and efficient</w:t>
              <w:br/>
              <w:br/>
              <w:t>• **Who is involved**: Team of six researchers led by Yifan Wang, working with Vision Language Models (VLMs) and Large Language Models (LLMs)</w:t>
              <w:br/>
              <w:br/>
              <w:t>• **Key performance gains**: The method achieves 3-4x reduction in computational tokens and significant speed improvements compared to traditional Chain-of-Thought prompting while maintaining competitive accuracy</w:t>
              <w:br/>
              <w:br/>
              <w:t>• **Why it matters**: Addresses major AI transparency and efficiency challenges by making reasoning processes visible and traceable, offering a plug-and-play solution that works without additional training overhead</w:t>
            </w:r>
          </w:p>
        </w:tc>
      </w:tr>
      <w:tr>
        <w:tc>
          <w:tcPr>
            <w:tcW w:type="dxa" w:w="1440"/>
          </w:tcPr>
          <w:p>
            <w:r>
              <w:rPr>
                <w:sz w:val="20"/>
              </w:rPr>
              <w:t>2026-01-23</w:t>
            </w:r>
          </w:p>
        </w:tc>
        <w:tc>
          <w:tcPr>
            <w:tcW w:type="dxa" w:w="3600"/>
          </w:tcPr>
          <w:p>
            <w:hyperlink r:id="rId19">
              <w:r>
                <w:rPr>
                  <w:color w:val="0563C1"/>
                  <w:u w:val="single"/>
                </w:rPr>
                <w:t>Salesforce Adopts Cursor at Scale (3 minute read)</w:t>
              </w:r>
            </w:hyperlink>
            <w:r>
              <w:rPr>
                <w:i/>
                <w:sz w:val="20"/>
              </w:rPr>
              <w:br/>
              <w:t>[TLDR AI]</w:t>
            </w:r>
          </w:p>
        </w:tc>
        <w:tc>
          <w:tcPr>
            <w:tcW w:type="dxa" w:w="5040"/>
          </w:tcPr>
          <w:p>
            <w:r>
              <w:rPr>
                <w:sz w:val="20"/>
              </w:rPr>
              <w:t>• **Salesforce has rapidly adopted Cursor AI coding tool at massive scale**, with over 20,000 active users and 90% adoption rate among its engineers within just a few months</w:t>
              <w:br/>
              <w:br/>
              <w:t>• **The company achieved significant productivity gains**, including double-digit increases in cycle time, code quality, and throughput, plus a &gt;30% increase in pull request velocity and 85% reduction in legacy code coverage time</w:t>
              <w:br/>
              <w:br/>
              <w:t>• **Adoption followed a clear pattern**: junior engineers used it first to understand existing codebases, while senior engineers started with tedious tasks before expanding to higher-value work, with teams adopting after seeing initial results</w:t>
              <w:br/>
              <w:br/>
              <w:t>• **This represents a major industry shift**, as Salesforce's transformation from internal AI tools to Cursor adoption signals where enterprise software development is heading, with AI now integrated throughout their entire software development lifecycle</w:t>
            </w:r>
          </w:p>
        </w:tc>
      </w:tr>
      <w:tr>
        <w:tc>
          <w:tcPr>
            <w:tcW w:type="dxa" w:w="1440"/>
          </w:tcPr>
          <w:p>
            <w:r>
              <w:rPr>
                <w:sz w:val="20"/>
              </w:rPr>
              <w:t>2026-01-23</w:t>
            </w:r>
          </w:p>
        </w:tc>
        <w:tc>
          <w:tcPr>
            <w:tcW w:type="dxa" w:w="3600"/>
          </w:tcPr>
          <w:p>
            <w:hyperlink r:id="rId20">
              <w:r>
                <w:rPr>
                  <w:color w:val="0563C1"/>
                  <w:u w:val="single"/>
                </w:rPr>
                <w:t>Thoughts on Evals (11 minute read)</w:t>
              </w:r>
            </w:hyperlink>
            <w:r>
              <w:rPr>
                <w:i/>
                <w:sz w:val="20"/>
              </w:rPr>
              <w:br/>
              <w:t>[TLDR AI]</w:t>
            </w:r>
          </w:p>
        </w:tc>
        <w:tc>
          <w:tcPr>
            <w:tcW w:type="dxa" w:w="5040"/>
          </w:tcPr>
          <w:p>
            <w:r>
              <w:rPr>
                <w:sz w:val="20"/>
              </w:rPr>
              <w:t>• **What happened**: Ben Hylak (CTO of Raindrop) published a response criticizing claims made by Ankur (CEO of Braintrust) that evals are superior to A/B testing for AI product optimization, arguing instead that production monitoring and A/B testing are more valuable than pre-deployment evaluations.</w:t>
              <w:br/>
              <w:br/>
              <w:t>• **Who is involved**: Two AI tooling companies - Raindrop (which monitors AI agent performance in production) and Braintrust (which provides evaluation tools for testing AI systems before deployment) - representing competing approaches to AI product development.</w:t>
              <w:br/>
              <w:br/>
              <w:t>• **Why it matters**: This represents a fundamental debate about how to build and optimize AI products - whether teams should rely heavily on testing before shipping (evals) or focus on monitoring real-world performance after deployment, with implications for how AI companies allocate resources and measure success.</w:t>
              <w:br/>
              <w:br/>
              <w:t>• **Key argument**: Hylak contends that as AI agents become more capable and unpredictable, real-world production data becomes more valuable than pre-deployment testing, since users behave in ways that can't be anticipated in test scenarios.</w:t>
            </w:r>
          </w:p>
        </w:tc>
      </w:tr>
      <w:tr>
        <w:tc>
          <w:tcPr>
            <w:tcW w:type="dxa" w:w="1440"/>
          </w:tcPr>
          <w:p>
            <w:r>
              <w:rPr>
                <w:sz w:val="20"/>
              </w:rPr>
              <w:t>2026-01-21</w:t>
            </w:r>
          </w:p>
        </w:tc>
        <w:tc>
          <w:tcPr>
            <w:tcW w:type="dxa" w:w="3600"/>
          </w:tcPr>
          <w:p>
            <w:hyperlink r:id="rId21">
              <w:r>
                <w:rPr>
                  <w:color w:val="0563C1"/>
                  <w:u w:val="single"/>
                </w:rPr>
                <w:t>Todoist's app now lets you add tasks to your to-do list by speaking to its AI | TechCrunch</w:t>
              </w:r>
            </w:hyperlink>
            <w:r>
              <w:rPr>
                <w:i/>
                <w:sz w:val="20"/>
              </w:rPr>
              <w:br/>
              <w:t>[TechCrunch]</w:t>
            </w:r>
          </w:p>
        </w:tc>
        <w:tc>
          <w:tcPr>
            <w:tcW w:type="dxa" w:w="5040"/>
          </w:tcPr>
          <w:p>
            <w:r>
              <w:rPr>
                <w:sz w:val="20"/>
              </w:rPr>
              <w:t>• Todoist launched "Ramble," an AI-powered voice feature that converts natural speech into organized to-do list tasks, capturing details like deadlines, priorities, and assignees in real-time</w:t>
              <w:br/>
              <w:br/>
              <w:t>• The feature uses Google's Gemini 2.5 Flash Live model to transcribe speech and identify task components, with audio not stored or used for AI training, and is available across all platforms in 38 languages</w:t>
              <w:br/>
              <w:br/>
              <w:t>• Beta testing with 150,000 users showed strong adoption with 290,000 sessions in three weeks, improving task creation success from 40% to 62% and driving user upgrades at five times the normal rate</w:t>
              <w:br/>
              <w:br/>
              <w:t>• This represents Todoist's entry into the growing AI-powered productivity space, competing with hardware devices like smart rings and wearables that offer similar voice-to-task capabilities</w:t>
            </w:r>
          </w:p>
        </w:tc>
      </w:tr>
      <w:tr>
        <w:tc>
          <w:tcPr>
            <w:tcW w:type="dxa" w:w="1440"/>
          </w:tcPr>
          <w:p>
            <w:r>
              <w:rPr>
                <w:sz w:val="20"/>
              </w:rPr>
              <w:t>2026-01-21</w:t>
            </w:r>
          </w:p>
        </w:tc>
        <w:tc>
          <w:tcPr>
            <w:tcW w:type="dxa" w:w="3600"/>
          </w:tcPr>
          <w:p>
            <w:hyperlink r:id="rId22">
              <w:r>
                <w:rPr>
                  <w:color w:val="0563C1"/>
                  <w:u w:val="single"/>
                </w:rPr>
                <w:t>PraxisPro raises $6M seed from AlleyCorp to coach medical sales reps</w:t>
              </w:r>
            </w:hyperlink>
            <w:r>
              <w:rPr>
                <w:i/>
                <w:sz w:val="20"/>
              </w:rPr>
              <w:br/>
              <w:t>[TechCrunch]</w:t>
            </w:r>
          </w:p>
        </w:tc>
        <w:tc>
          <w:tcPr>
            <w:tcW w:type="dxa" w:w="5040"/>
          </w:tcPr>
          <w:p>
            <w:r>
              <w:rPr>
                <w:sz w:val="20"/>
              </w:rPr>
              <w:t>• PraxisPro raised $6 million in seed funding led by AlleyCorp to develop AI-powered sales coaching specifically for medical and pharmaceutical sales representatives</w:t>
              <w:br/>
              <w:br/>
              <w:t>• The company, founded by former pharma sales rep Cam Badger alongside Dr. Benny Alouf and Bhrugu Giri, uses small language models trained on life science data to help sales reps practice interactions with healthcare providers</w:t>
              <w:br/>
              <w:br/>
              <w:t>• The platform addresses critical issues in medical sales including compliance with legal frameworks and improving communication skills to ensure patients get access to potentially life-changing therapies</w:t>
              <w:br/>
              <w:br/>
              <w:t>• PraxisPro differentiates itself from other AI role-playing tools by focusing exclusively on the life sciences sector with specialized datasets, launching its first product in 2025 after founding in 2023</w:t>
            </w:r>
          </w:p>
        </w:tc>
      </w:tr>
      <w:tr>
        <w:tc>
          <w:tcPr>
            <w:tcW w:type="dxa" w:w="1440"/>
          </w:tcPr>
          <w:p>
            <w:r>
              <w:rPr>
                <w:sz w:val="20"/>
              </w:rPr>
              <w:t>2026-01-21</w:t>
            </w:r>
          </w:p>
        </w:tc>
        <w:tc>
          <w:tcPr>
            <w:tcW w:type="dxa" w:w="3600"/>
          </w:tcPr>
          <w:p>
            <w:hyperlink r:id="rId23">
              <w:r>
                <w:rPr>
                  <w:color w:val="0563C1"/>
                  <w:u w:val="single"/>
                </w:rPr>
                <w:t>Bolna nabs $6.3 million from General Catalyst for its India-focused voice orchestration platform | TechCrunch</w:t>
              </w:r>
            </w:hyperlink>
            <w:r>
              <w:rPr>
                <w:i/>
                <w:sz w:val="20"/>
              </w:rPr>
              <w:br/>
              <w:t>[TechCrunch]</w:t>
            </w:r>
          </w:p>
        </w:tc>
        <w:tc>
          <w:tcPr>
            <w:tcW w:type="dxa" w:w="5040"/>
          </w:tcPr>
          <w:p>
            <w:r>
              <w:rPr>
                <w:sz w:val="20"/>
              </w:rPr>
              <w:t>• **Bolna raised $6.3 million in seed funding** led by General Catalyst, with participation from Y Combinator and other investors, for its India-focused voice AI orchestration platform</w:t>
              <w:br/>
              <w:br/>
              <w:t>• **The startup overcame initial skepticism** after being rejected by Y Combinator five times due to doubts about Indian enterprises paying for voice AI, but proved viability by growing monthly revenue from $25,000 to approaching $700,000 ARR</w:t>
              <w:br/>
              <w:br/>
              <w:t>• **Bolna's platform specializes in Indian market needs**, offering voice agent orchestration with features like noise cancellation, Truecaller verification, mixed-language handling, and easy model switching for enterprises</w:t>
              <w:br/>
              <w:br/>
              <w:t>• **The company serves 200,000+ daily calls** across clients including Spinny and Snabbit, with 75% of revenue from self-serve customers and a growing enterprise segment supported by forward-deployed engineers</w:t>
            </w:r>
          </w:p>
        </w:tc>
      </w:tr>
      <w:tr>
        <w:tc>
          <w:tcPr>
            <w:tcW w:type="dxa" w:w="1440"/>
          </w:tcPr>
          <w:p>
            <w:r>
              <w:rPr>
                <w:sz w:val="20"/>
              </w:rPr>
              <w:t>2026-01-19</w:t>
            </w:r>
          </w:p>
        </w:tc>
        <w:tc>
          <w:tcPr>
            <w:tcW w:type="dxa" w:w="3600"/>
          </w:tcPr>
          <w:p>
            <w:hyperlink r:id="rId24">
              <w:r>
                <w:rPr>
                  <w:color w:val="0563C1"/>
                  <w:u w:val="single"/>
                </w:rPr>
                <w:t>Here are the 55 US AI startups that have raised $100M or more in 2025 | TechCrunch</w:t>
              </w:r>
            </w:hyperlink>
            <w:r>
              <w:rPr>
                <w:i/>
                <w:sz w:val="20"/>
              </w:rPr>
              <w:br/>
              <w:t>[TechCrunch]</w:t>
            </w:r>
          </w:p>
        </w:tc>
        <w:tc>
          <w:tcPr>
            <w:tcW w:type="dxa" w:w="5040"/>
          </w:tcPr>
          <w:p>
            <w:r>
              <w:rPr>
                <w:sz w:val="20"/>
              </w:rPr>
              <w:t>• **Strong AI funding momentum continues**: 55 U.S. AI startups raised $100M+ in 2025, up from 49 in 2024, with 8 companies raising multiple mega-rounds compared to 3 the previous year</w:t>
              <w:br/>
              <w:br/>
              <w:t>• **Major funding highlights**: Anthropic raised two rounds over $1B each (including a $13B Series F), while Cursor secured $2.3B at a $29.3B valuation and Reflection AI raised $2B</w:t>
              <w:br/>
              <w:br/>
              <w:t>• **Diverse AI sectors funded**: Companies span multiple verticals including enterprise software, healthcare, cybersecurity, drug discovery, and AI infrastructure, showing broad investor interest across the AI ecosystem</w:t>
              <w:br/>
              <w:br/>
              <w:t>• **2026 outlook remains strong**: Early indicators suggest continued momentum with xAI's announced $20B Series E and OpenAI-backed Merge Labs' $250M seed round in the first weeks of 2026</w:t>
            </w:r>
          </w:p>
        </w:tc>
      </w:tr>
      <w:tr>
        <w:tc>
          <w:tcPr>
            <w:tcW w:type="dxa" w:w="1440"/>
          </w:tcPr>
          <w:p>
            <w:r>
              <w:rPr>
                <w:sz w:val="20"/>
              </w:rPr>
              <w:t>2026-01-16</w:t>
            </w:r>
          </w:p>
        </w:tc>
        <w:tc>
          <w:tcPr>
            <w:tcW w:type="dxa" w:w="3600"/>
          </w:tcPr>
          <w:p>
            <w:hyperlink r:id="rId25">
              <w:r>
                <w:rPr>
                  <w:color w:val="0563C1"/>
                  <w:u w:val="single"/>
                </w:rPr>
                <w:t>From OpenAI’s offices to a deal with Eli Lilly — how Chai Discovery became one of the flashiest names in AI drug development</w:t>
              </w:r>
            </w:hyperlink>
            <w:r>
              <w:rPr>
                <w:i/>
                <w:sz w:val="20"/>
              </w:rPr>
              <w:br/>
              <w:t>[TechCrunch]</w:t>
            </w:r>
          </w:p>
        </w:tc>
        <w:tc>
          <w:tcPr>
            <w:tcW w:type="dxa" w:w="5040"/>
          </w:tcPr>
          <w:p>
            <w:r>
              <w:rPr>
                <w:sz w:val="20"/>
              </w:rPr>
              <w:t>• **Chai Discovery**, an AI drug discovery startup founded in 2024, raised $130 million in Series B funding at a $1.3 billion valuation and partnered with pharmaceutical giant **Eli Lilly** to develop new medicines using its Chai-2 algorithm designed to create antibodies.</w:t>
              <w:br/>
              <w:br/>
              <w:t>• The company was co-founded by **Josh Meier** (former OpenAI and Facebook researcher) and **Jack Dent** after discussions with **OpenAI CEO Sam Altman** dating back six years, with OpenAI becoming an early investor and providing office space.</w:t>
              <w:br/>
              <w:br/>
              <w:t>• The partnership comes as the AI drug discovery field gains momentum, with Eli Lilly also announcing a separate $1 billion AI drug development collaboration with **Nvidia** to create a lab in San Francisco.</w:t>
              <w:br/>
              <w:br/>
              <w:t>• Investors believe companies using Chai's technology could see **first-in-class medicines enter clinical trials by 2027**, potentially accelerating the traditionally slow and expensive drug development process through AI-powered molecular design.</w:t>
            </w:r>
          </w:p>
        </w:tc>
      </w:tr>
      <w:tr>
        <w:tc>
          <w:tcPr>
            <w:tcW w:type="dxa" w:w="1440"/>
          </w:tcPr>
          <w:p>
            <w:r>
              <w:rPr>
                <w:sz w:val="20"/>
              </w:rPr>
              <w:t>2026-01-14</w:t>
            </w:r>
          </w:p>
        </w:tc>
        <w:tc>
          <w:tcPr>
            <w:tcW w:type="dxa" w:w="3600"/>
          </w:tcPr>
          <w:p>
            <w:hyperlink r:id="rId26">
              <w:r>
                <w:rPr>
                  <w:color w:val="0563C1"/>
                  <w:u w:val="single"/>
                </w:rPr>
                <w:t>AI models are starting to crack high-level math problems | TechCrunch</w:t>
              </w:r>
            </w:hyperlink>
            <w:r>
              <w:rPr>
                <w:i/>
                <w:sz w:val="20"/>
              </w:rPr>
              <w:br/>
              <w:t>[TechCrunch]</w:t>
            </w:r>
          </w:p>
        </w:tc>
        <w:tc>
          <w:tcPr>
            <w:tcW w:type="dxa" w:w="5040"/>
          </w:tcPr>
          <w:p>
            <w:r>
              <w:rPr>
                <w:sz w:val="20"/>
              </w:rPr>
              <w:t>• **What happened**: OpenAI's GPT 5.2 and other AI models have begun solving high-level mathematics problems, including complex proofs that stumped researchers for years - since Christmas, 15 problems from mathematician Paul Erdős's famous collection have been moved from "open" to "solved" status, with 11 solutions crediting AI involvement.</w:t>
              <w:br/>
              <w:br/>
              <w:t>• **Who is involved**: Software engineer Neel Somani discovered GPT 5.2's advanced math capabilities, while renowned mathematician Terence Tao has documented AI's meaningful progress on eight different Erdős problems, and companies like Harmonic are developing specialized AI tools for mathematical formalization.</w:t>
              <w:br/>
              <w:br/>
              <w:t>• **Why it matters**: This represents a significant leap in AI's ability to contribute to mathematical research, with respected mathematicians now taking these tools seriously for solving previously intractable problems, suggesting AI may play an increasingly important role in pushing the frontiers of human mathematical knowledge.</w:t>
            </w:r>
          </w:p>
        </w:tc>
      </w:tr>
      <w:tr>
        <w:tc>
          <w:tcPr>
            <w:tcW w:type="dxa" w:w="1440"/>
          </w:tcPr>
          <w:p>
            <w:r>
              <w:rPr>
                <w:sz w:val="20"/>
              </w:rPr>
              <w:t>2026-01-14</w:t>
            </w:r>
          </w:p>
        </w:tc>
        <w:tc>
          <w:tcPr>
            <w:tcW w:type="dxa" w:w="3600"/>
          </w:tcPr>
          <w:p>
            <w:hyperlink r:id="rId27">
              <w:r>
                <w:rPr>
                  <w:color w:val="0563C1"/>
                  <w:u w:val="single"/>
                </w:rPr>
                <w:t>VoiceRun nabs $5.5M to build voice agent factory | TechCrunch</w:t>
              </w:r>
            </w:hyperlink>
            <w:r>
              <w:rPr>
                <w:i/>
                <w:sz w:val="20"/>
              </w:rPr>
              <w:br/>
              <w:t>[TechCrunch]</w:t>
            </w:r>
          </w:p>
        </w:tc>
        <w:tc>
          <w:tcPr>
            <w:tcW w:type="dxa" w:w="5040"/>
          </w:tcPr>
          <w:p>
            <w:r>
              <w:rPr>
                <w:sz w:val="20"/>
              </w:rPr>
              <w:t>• VoiceRun raised $5.5 million in seed funding led by Flybridge Capital to build a code-based platform for creating and scaling AI voice agents</w:t>
              <w:br/>
              <w:br/>
              <w:t>• The startup, founded by CEO Nicholas Leonard and CTO Derek Caneja, differentiates itself from competitors by letting developers code voice agent behavior rather than using visual/no-code tools, providing more flexibility and customization options</w:t>
              <w:br/>
              <w:br/>
              <w:t>• VoiceRun targets enterprise developers and aims to serve as a "voice agent factory" that bridges the gap between simple no-code builders and complex specialized tools</w:t>
              <w:br/>
              <w:br/>
              <w:t>• The company believes coding agents will drive the future of software development and that better voice agents could eventually change consumer preference away from human customer service representatives</w:t>
            </w:r>
          </w:p>
        </w:tc>
      </w:tr>
      <w:tr>
        <w:tc>
          <w:tcPr>
            <w:tcW w:type="dxa" w:w="1440"/>
          </w:tcPr>
          <w:p>
            <w:r>
              <w:rPr>
                <w:sz w:val="20"/>
              </w:rPr>
              <w:t>2026-01-13</w:t>
            </w:r>
          </w:p>
        </w:tc>
        <w:tc>
          <w:tcPr>
            <w:tcW w:type="dxa" w:w="3600"/>
          </w:tcPr>
          <w:p>
            <w:hyperlink r:id="rId28">
              <w:r>
                <w:rPr>
                  <w:color w:val="0563C1"/>
                  <w:u w:val="single"/>
                </w:rPr>
                <w:t>Converge Bio raises $25M, backed by Bessemer and execs from Meta, OpenAI, Wiz | TechCrunch</w:t>
              </w:r>
            </w:hyperlink>
            <w:r>
              <w:rPr>
                <w:i/>
                <w:sz w:val="20"/>
              </w:rPr>
              <w:br/>
              <w:t>[TechCrunch]</w:t>
            </w:r>
          </w:p>
        </w:tc>
        <w:tc>
          <w:tcPr>
            <w:tcW w:type="dxa" w:w="5040"/>
          </w:tcPr>
          <w:p>
            <w:r>
              <w:rPr>
                <w:sz w:val="20"/>
              </w:rPr>
              <w:t>• **Converge Bio raised $25 million** in Series A funding led by Bessemer Venture Partners, with backing from executives at Meta, OpenAI, and Wiz</w:t>
              <w:br/>
              <w:br/>
              <w:t>• **The Boston/Tel Aviv startup uses generative AI** trained on DNA, RNA, and protein sequences to help pharmaceutical and biotech companies accelerate drug development timelines</w:t>
              <w:br/>
              <w:br/>
              <w:t>• **Company has scaled rapidly** since its 2024 seed round, completing over 40 programs with dozen+ pharma/biotech customers and growing from 9 to 34 employees</w:t>
              <w:br/>
              <w:br/>
              <w:t>• **Part of booming AI drug discovery market** with 200+ competing startups, as the industry shifts from trial-and-error approaches to data-driven molecular design to cut R&amp;D costs and timeframes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acking.tldrnewsletter.com/CL0/https:%2F%2Flinks.tldrnewsletter.com%2FTBuUb7/1/0100019beb3454f9-d2827478-2a5b-4056-8c95-e8b2f0fb0adc-000000/vOoK98VN1KNpHZMem314L8PEwf248uqdWbj8Aj0m-eE=441" TargetMode="External"/><Relationship Id="rId10" Type="http://schemas.openxmlformats.org/officeDocument/2006/relationships/hyperlink" Target="https://tracking.tldrnewsletter.com/CL0/https:%2F%2Fblog.google%2Fproducts-and-platforms%2Fproducts%2Fsearch%2Fpersonal-intelligence-ai-mode-search%2F%3Futm_source=tldrai/1/0100019beb3454f9-d2827478-2a5b-4056-8c95-e8b2f0fb0adc-000000/cqMHjTsovWSQgDVsuoOKf8UK02FA7XR5I1N5-yZ7Ids=441" TargetMode="External"/><Relationship Id="rId11" Type="http://schemas.openxmlformats.org/officeDocument/2006/relationships/hyperlink" Target="https://tracking.tldrnewsletter.com/CL0/https:%2F%2Flinks.tldrnewsletter.com%2FgvSiDV/1/0100019beb3454f9-d2827478-2a5b-4056-8c95-e8b2f0fb0adc-000000/WjmrnsDUqAGG-4ozEo4RLLuMEzEIi2fuEFoz9yfp_CY=441" TargetMode="External"/><Relationship Id="rId12" Type="http://schemas.openxmlformats.org/officeDocument/2006/relationships/hyperlink" Target="https://tracking.tldrnewsletter.com/CL0/https:%2F%2Fdeveloper.nvidia.com%2Fblog%2Fovercoming-compute-and-memory-bottlenecks-with-flashattention-4-on-nvidia-blackwell%2F%3Futm_source=tldrai/1/0100019beb3454f9-d2827478-2a5b-4056-8c95-e8b2f0fb0adc-000000/37oHNS5TRkGJJD-EcUerXzxbxoaz7u1GOvJ3Bk_5W3M=441" TargetMode="External"/><Relationship Id="rId13" Type="http://schemas.openxmlformats.org/officeDocument/2006/relationships/hyperlink" Target="https://tracking.tldrnewsletter.com/CL0/https:%2F%2Fwww.copilotkit.ai%2Fblog%2Fhow-to-build-a-frontend-for-langchain-deep-agents-with-copilotkit%3Futm_source=tldrai/1/0100019beb3454f9-d2827478-2a5b-4056-8c95-e8b2f0fb0adc-000000/OWk_Fyl5AGqCS21JqClzS9MpKZT1nHyBCVs84r_laNs=441" TargetMode="External"/><Relationship Id="rId14" Type="http://schemas.openxmlformats.org/officeDocument/2006/relationships/hyperlink" Target="https://tracking.tldrnewsletter.com/CL0/https:%2F%2Fqwen.ai%2Fblog%3Fid=qwen3tts-0115%26utm_source=tldrai/1/0100019beb3454f9-d2827478-2a5b-4056-8c95-e8b2f0fb0adc-000000/NmrrEYHzh-EUnT8o-5xmnWyRum_FCEYaoCx1A2UeoIg=441" TargetMode="External"/><Relationship Id="rId15" Type="http://schemas.openxmlformats.org/officeDocument/2006/relationships/hyperlink" Target="https://tracking.tldrnewsletter.com/CL0/https:%2F%2Fresearch.google%2Fblog%2Fsmall-models-big-results-achieving-superior-intent-extraction-through-decomposition%2F%3Futm_source=tldrai/1/0100019beb3454f9-d2827478-2a5b-4056-8c95-e8b2f0fb0adc-000000/mNU53KH17EZSTzln2dnkafXu-tjpZu1qir36YnLXePo=441" TargetMode="External"/><Relationship Id="rId16" Type="http://schemas.openxmlformats.org/officeDocument/2006/relationships/hyperlink" Target="https://tracking.tldrnewsletter.com/CL0/https:%2F%2Fdeepmind.google%2Fblog%2Fd4rt-teaching-ai-to-see-the-world-in-four-dimensions%2F%3Futm_source=tldrai/1/0100019beb3454f9-d2827478-2a5b-4056-8c95-e8b2f0fb0adc-000000/VgHBaMp4ECowF6JCkAYoUFLN1Plw9TbwwhzypwJpGsU=441" TargetMode="External"/><Relationship Id="rId17" Type="http://schemas.openxmlformats.org/officeDocument/2006/relationships/hyperlink" Target="https://tracking.tldrnewsletter.com/CL0/https:%2F%2Fgithub.com%2FDAGroup-PKU%2FReVidgen%2F%3Futm_source=tldrai/1/0100019beb3454f9-d2827478-2a5b-4056-8c95-e8b2f0fb0adc-000000/cYJOq1ehKsuZXM3thMYtg4I3iQkBA1PCP8Mf6KQ_kSY=441" TargetMode="External"/><Relationship Id="rId18" Type="http://schemas.openxmlformats.org/officeDocument/2006/relationships/hyperlink" Target="https://tracking.tldrnewsletter.com/CL0/https:%2F%2Farxiv.org%2Fabs%2F2601.14750%3Futm_source=tldrai/1/0100019beb3454f9-d2827478-2a5b-4056-8c95-e8b2f0fb0adc-000000/r3nhRBZWx-5xFehFkztua_5XiyyjRxXrTioPKMB3kIM=441" TargetMode="External"/><Relationship Id="rId19" Type="http://schemas.openxmlformats.org/officeDocument/2006/relationships/hyperlink" Target="https://tracking.tldrnewsletter.com/CL0/https:%2F%2Fcursor.com%2Fblog%2Fsalesforce%3Futm_source=tldrai/1/0100019beb3454f9-d2827478-2a5b-4056-8c95-e8b2f0fb0adc-000000/t28xwnKW6Vq0hJLNh8FcmbS2nJxeWrBD4cisXLG2nis=441" TargetMode="External"/><Relationship Id="rId20" Type="http://schemas.openxmlformats.org/officeDocument/2006/relationships/hyperlink" Target="https://tracking.tldrnewsletter.com/CL0/https:%2F%2Fwww.raindrop.ai%2Fblog%2Fthoughts-on-evals%3Futm_source=tldrai/1/0100019beb3454f9-d2827478-2a5b-4056-8c95-e8b2f0fb0adc-000000/Vo3npZ-X7mFwnjSGde4PLHyYE74TiVIdUAwdSBku4uE=441" TargetMode="External"/><Relationship Id="rId21" Type="http://schemas.openxmlformats.org/officeDocument/2006/relationships/hyperlink" Target="https://techcrunch.com/2026/01/21/todoists-app-now-lets-you-add-tasks-to-your-to-do-list-by-speaking-to-its-ai/" TargetMode="External"/><Relationship Id="rId22" Type="http://schemas.openxmlformats.org/officeDocument/2006/relationships/hyperlink" Target="https://techcrunch.com/2026/01/21/praxispro-raises-6m-seed-from-alleycorp-to-coach-medical-sales-reps/" TargetMode="External"/><Relationship Id="rId23" Type="http://schemas.openxmlformats.org/officeDocument/2006/relationships/hyperlink" Target="https://techcrunch.com/2026/01/20/bolna-nabs-6-3-million-from-general-catalyst-for-its-india-focused-voice-orchestration-platform/" TargetMode="External"/><Relationship Id="rId24" Type="http://schemas.openxmlformats.org/officeDocument/2006/relationships/hyperlink" Target="https://techcrunch.com/2026/01/19/here-are-the-49-us-ai-startups-that-have-raised-100m-or-more-in-2025/" TargetMode="External"/><Relationship Id="rId25" Type="http://schemas.openxmlformats.org/officeDocument/2006/relationships/hyperlink" Target="https://techcrunch.com/2026/01/16/from-openais-offices-to-a-deal-with-eli-lilly-how-chai-discovery-became-one-of-the-flashiest-names-in-ai-drug-development/" TargetMode="External"/><Relationship Id="rId26" Type="http://schemas.openxmlformats.org/officeDocument/2006/relationships/hyperlink" Target="https://techcrunch.com/2026/01/14/ai-models-are-starting-to-crack-high-level-math-problems/" TargetMode="External"/><Relationship Id="rId27" Type="http://schemas.openxmlformats.org/officeDocument/2006/relationships/hyperlink" Target="https://techcrunch.com/2026/01/14/voicerun-nabs-5-5m-to-build-voice-agent-factory/" TargetMode="External"/><Relationship Id="rId28" Type="http://schemas.openxmlformats.org/officeDocument/2006/relationships/hyperlink" Target="https://techcrunch.com/2026/01/13/ai-drug-discovery-startup-converge-bio-pulls-in-25m-from-bessemer-and-execs-from-meta-openai-and-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