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2026-02-27 to 2026-02-27</w:t>
      </w:r>
    </w:p>
    <w:p>
      <w:r>
        <w:t>Generated: 2026-03-13 12:37</w:t>
      </w:r>
    </w:p>
    <w:p>
      <w:r>
        <w:t>Total Articles Collected: 15</w:t>
      </w:r>
    </w:p>
    <w:p/>
    <w:p>
      <w:pPr>
        <w:pStyle w:val="Heading1"/>
        <w:jc w:val="left"/>
      </w:pPr>
      <w:r>
        <w:t>AI News Summary</w:t>
      </w:r>
    </w:p>
    <w:p>
      <w:r>
        <w:t>Total: 15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t>2026-02-26</w:t>
            </w:r>
          </w:p>
        </w:tc>
        <w:tc>
          <w:tcPr>
            <w:tcW w:type="dxa" w:w="8640"/>
          </w:tcPr>
          <w:p>
            <w:hyperlink r:id="rId9">
              <w:r>
                <w:rPr>
                  <w:color w:val="0563C1"/>
                  <w:u w:val="single"/>
                </w:rPr>
                <w:t>DeepSeek withholds latest AI model from US chipmakers including Nvidia (2 minute read)</w:t>
              </w:r>
            </w:hyperlink>
            <w:r>
              <w:br/>
              <w:br/>
            </w:r>
            <w:r>
              <w:rPr>
                <w:sz w:val="20"/>
              </w:rPr>
              <w:t>DeepSeek已向中国芯片制造商提供其新V4 AI模型的早期访问权限，同时将英伟达等美国供应商排除在这一标准预发布优化流程之外。这种选择性访问似乎是中国在持续的技术竞争中不利于美国硬件和AI能力的更广泛战略的一部分。DeepSeek是计划本月发布新模型的几家中国AI公司之一，这标志着中美之间AI开发竞争的加剧。</w:t>
            </w:r>
            <w:r>
              <w:br/>
              <w:br/>
            </w:r>
            <w:r>
              <w:rPr>
                <w:sz w:val="20"/>
              </w:rPr>
              <w:t>DeepSeek has given early access to its new V4 AI model to Chinese chipmakers while excluding US suppliers like Nvidia from this standard pre-release optimization process The selective access appears to be part of China's broader strategy to disadvantage US hardware and AI capabilities in the ongoing tech competition DeepSeek is one of several Chinese AI companies planning to release new models this month, signaling intensified AI development competition between China and the US</w:t>
            </w:r>
          </w:p>
        </w:tc>
      </w:tr>
      <w:tr>
        <w:tc>
          <w:tcPr>
            <w:tcW w:type="dxa" w:w="1440"/>
          </w:tcPr>
          <w:p>
            <w:r>
              <w:rPr>
                <w:sz w:val="20"/>
              </w:rPr>
              <w:t>2026-02-26</w:t>
            </w:r>
          </w:p>
        </w:tc>
        <w:tc>
          <w:tcPr>
            <w:tcW w:type="dxa" w:w="8640"/>
          </w:tcPr>
          <w:p>
            <w:hyperlink r:id="rId10">
              <w:r>
                <w:rPr>
                  <w:color w:val="0563C1"/>
                  <w:u w:val="single"/>
                </w:rPr>
                <w:t>New in Cowork: scheduled tasks (1 minute read)</w:t>
              </w:r>
            </w:hyperlink>
            <w:r>
              <w:br/>
              <w:br/>
            </w:r>
            <w:r>
              <w:rPr>
                <w:sz w:val="20"/>
              </w:rPr>
              <w:t>Claude Cowork引入了定时任务功能，可在特定时间自动完成重复性任务，并支持设计、工程和运营插件。Anthropic在Cowork侧边栏中新增了自定义选项卡，用于在一个位置管理插件、技能和连接器。Cowork目前处于研究预览阶段，适用于所有付费Claude计划的macOS和Windows用户。该功能支持自动化工作流程，如晨间简报、每周电子表格更新和团队演示。</w:t>
            </w:r>
            <w:r>
              <w:br/>
              <w:br/>
            </w:r>
            <w:r>
              <w:rPr>
                <w:sz w:val="20"/>
              </w:rPr>
              <w:t>Claude Cowork introduced scheduled tasks feature that automatically completes recurring tasks at specific times, with plugin support for design, engineering, and operations Anthropic added a new Customize tab to the Cowork sidebar for managing plugins, skills, and connectors in one location Cowork is currently in research preview and available on macOS and Windows for all paid Claude plans The feature enables automated workflows like morning briefs, weekly spreadsheet updates, and team presentations</w:t>
            </w:r>
          </w:p>
        </w:tc>
      </w:tr>
      <w:tr>
        <w:tc>
          <w:tcPr>
            <w:tcW w:type="dxa" w:w="1440"/>
          </w:tcPr>
          <w:p>
            <w:r>
              <w:rPr>
                <w:sz w:val="20"/>
              </w:rPr>
              <w:t>2026-02-26</w:t>
            </w:r>
          </w:p>
        </w:tc>
        <w:tc>
          <w:tcPr>
            <w:tcW w:type="dxa" w:w="8640"/>
          </w:tcPr>
          <w:p>
            <w:hyperlink r:id="rId11">
              <w:r>
                <w:rPr>
                  <w:color w:val="0563C1"/>
                  <w:u w:val="single"/>
                </w:rPr>
                <w:t>The 10 AM Drop: How Jane Street Broke Bitcoin's Price (13 minute read)</w:t>
              </w:r>
            </w:hyperlink>
            <w:r>
              <w:br/>
              <w:br/>
            </w:r>
            <w:r>
              <w:rPr>
                <w:sz w:val="20"/>
              </w:rPr>
              <w:t>从2024年末开始，并在2025年加速，比特币价格在每个交易日美国东部时间上午10点（与美国股市开盘时间一致）都会经历突然而剧烈的抛售。这些下跌精准、算法化，与大盘市场状况极不相称。它们清扫了杠杆多头仓位，引发连锁清算，然后在几小时内反转。由于Terraform Labs诉讼案，当Jane Street有律师监督时，这些抛售立即停止，而在2025年第三季度风头过去后又重新开始。</w:t>
            </w:r>
            <w:r>
              <w:br/>
              <w:br/>
            </w:r>
            <w:r>
              <w:rPr>
                <w:sz w:val="20"/>
              </w:rPr>
              <w:t>Beginning in late 2024 and accelerating through 2025, Bitcoin's price experienced sudden and sharp sell-offs every trading day at 10 AM Eastern, coinciding with the US stock market open. The drops were precise, algorithmic, and wildly disproportionate to the broader market conditions. They wiped out leveraged long positions, triggered cascading liquidations, and then reversed within hours. These dumps stopped the moment Jane Street had lawyers looking over its shoulder due to the Terraform Labs lawsuit, and they started again in Q3 2025 when the heat died down.</w:t>
            </w:r>
          </w:p>
        </w:tc>
      </w:tr>
      <w:tr>
        <w:tc>
          <w:tcPr>
            <w:tcW w:type="dxa" w:w="1440"/>
          </w:tcPr>
          <w:p>
            <w:r>
              <w:rPr>
                <w:sz w:val="20"/>
              </w:rPr>
              <w:t>2026-02-26</w:t>
            </w:r>
          </w:p>
        </w:tc>
        <w:tc>
          <w:tcPr>
            <w:tcW w:type="dxa" w:w="8640"/>
          </w:tcPr>
          <w:p>
            <w:hyperlink r:id="rId12">
              <w:r>
                <w:rPr>
                  <w:color w:val="0563C1"/>
                  <w:u w:val="single"/>
                </w:rPr>
                <w:t>Anthropic's Pentagon Showdown Is About More Than AI Guardrails (16 minute read)</w:t>
              </w:r>
            </w:hyperlink>
            <w:r>
              <w:br/>
              <w:br/>
            </w:r>
            <w:r>
              <w:rPr>
                <w:sz w:val="20"/>
              </w:rPr>
              <w:t>在与美国军方合作的AI公司中，Anthropic拥有最严格的使用政策，包括禁止开发武器和破坏计算机系统。该公司的安全承诺似乎在军方合作伙伴关系的压力下有所松动。五角大楼威胁可能将Anthropic从其供应链中移除，这可能严重损害该公司的商业前景。这一冲突凸显了AI安全原则与行业内利润丰厚的政府国防合同之间更广泛的紧张关系。</w:t>
            </w:r>
            <w:r>
              <w:br/>
              <w:br/>
            </w:r>
            <w:r>
              <w:rPr>
                <w:sz w:val="20"/>
              </w:rPr>
              <w:t>Anthropic has the most restrictive usage policy among AI companies working with the US military, including prohibitions against developing weapons and compromising computer systems The company's safety commitments appear to be weakening under pressure from military partnerships The Pentagon has threatened to potentially remove Anthropic from its supply chain, which could severely damage the company's business prospects This conflict highlights the broader tension between AI safety principles and lucrative government defense contracts in the industry</w:t>
            </w:r>
          </w:p>
        </w:tc>
      </w:tr>
      <w:tr>
        <w:tc>
          <w:tcPr>
            <w:tcW w:type="dxa" w:w="1440"/>
          </w:tcPr>
          <w:p>
            <w:r>
              <w:rPr>
                <w:sz w:val="20"/>
              </w:rPr>
              <w:t>2026-02-26</w:t>
            </w:r>
          </w:p>
        </w:tc>
        <w:tc>
          <w:tcPr>
            <w:tcW w:type="dxa" w:w="8640"/>
          </w:tcPr>
          <w:p>
            <w:hyperlink r:id="rId13">
              <w:r>
                <w:rPr>
                  <w:color w:val="0563C1"/>
                  <w:u w:val="single"/>
                </w:rPr>
                <w:t>Software companies buying software: a story of ecosystems and vendors (12 minute read)</w:t>
              </w:r>
            </w:hyperlink>
            <w:r>
              <w:br/>
              <w:br/>
            </w:r>
            <w:r>
              <w:rPr>
                <w:b/>
                <w:sz w:val="20"/>
              </w:rPr>
              <w:t>软件行业转型</w:t>
            </w:r>
            <w:r>
              <w:rPr>
                <w:sz w:val="20"/>
              </w:rPr>
              <w:t>：企业越来越多地购买软件服务而非内部构建，这一趋势由始于2007年的云平台化推动，创造了具有多供应商层级的更深层软件堆栈。</w:t>
            </w:r>
            <w:r>
              <w:rPr>
                <w:b/>
                <w:sz w:val="20"/>
              </w:rPr>
              <w:t>对知名科技公司的影响</w:t>
            </w:r>
            <w:r>
              <w:rPr>
                <w:sz w:val="20"/>
              </w:rPr>
              <w:t>：像Spotify这样以前"优先构建"的公司正在转向使用外部API和供应商的"购买"方式，由于不再需要大型内部工程团队，这导致了裁员和增长放缓。</w:t>
            </w:r>
            <w:r>
              <w:rPr>
                <w:b/>
                <w:sz w:val="20"/>
              </w:rPr>
              <w:t>创业生态系统变化</w:t>
            </w:r>
            <w:r>
              <w:rPr>
                <w:sz w:val="20"/>
              </w:rPr>
              <w:t>：新创企业通过利用现有供应商生态系统而非从零开始构建，实现了更快的收入增长，同时开源的作用减弱，因为闭源API业务变得更加盈利。</w:t>
            </w:r>
            <w:r>
              <w:rPr>
                <w:b/>
                <w:sz w:val="20"/>
              </w:rPr>
              <w:t>市场影响</w:t>
            </w:r>
            <w:r>
              <w:rPr>
                <w:sz w:val="20"/>
              </w:rPr>
              <w:t>：这种转变创造了更薄的利润率，加剧了软件工程师之间的工资不平等，并改变了企业销售动态，因为供应商可以向其他供应商销售而非直接向最终客户销售。</w:t>
            </w:r>
            <w:r>
              <w:br/>
              <w:br/>
            </w:r>
            <w:r>
              <w:rPr>
                <w:b/>
                <w:sz w:val="20"/>
              </w:rPr>
              <w:t>Software industry transformation</w:t>
            </w:r>
            <w:r>
              <w:rPr>
                <w:sz w:val="20"/>
              </w:rPr>
              <w:t xml:space="preserve">: Companies are increasingly buying software services rather than building in-house, driven by cloud platformization that started in 2007 and has created deeper software stacks with multiple vendor layers. </w:t>
            </w:r>
            <w:r>
              <w:rPr>
                <w:b/>
                <w:sz w:val="20"/>
              </w:rPr>
              <w:t>Impact on established tech companies</w:t>
            </w:r>
            <w:r>
              <w:rPr>
                <w:sz w:val="20"/>
              </w:rPr>
              <w:t xml:space="preserve">: Previously "build-first" companies like Spotify are shifting to "buy-it" approaches using external APIs and vendors, leading to layoffs and slower growth as they no longer need large internal engineering teams. </w:t>
            </w:r>
            <w:r>
              <w:rPr>
                <w:b/>
                <w:sz w:val="20"/>
              </w:rPr>
              <w:t>Startup ecosystem changes</w:t>
            </w:r>
            <w:r>
              <w:rPr>
                <w:sz w:val="20"/>
              </w:rPr>
              <w:t xml:space="preserve">: New startups are achieving faster revenue growth by leveraging existing vendor ecosystems rather than building from scratch, while open source plays a diminished role as closed-source API businesses become more profitable. </w:t>
            </w:r>
            <w:r>
              <w:rPr>
                <w:b/>
                <w:sz w:val="20"/>
              </w:rPr>
              <w:t>Market implications</w:t>
            </w:r>
            <w:r>
              <w:rPr>
                <w:sz w:val="20"/>
              </w:rPr>
              <w:t>: The shift creates thinner margins, growing wage inequality among software engineers, and changes enterprise sales dynamics as vendors can sell to other vendors rather than directly to end customers.</w:t>
            </w:r>
          </w:p>
        </w:tc>
      </w:tr>
      <w:tr>
        <w:tc>
          <w:tcPr>
            <w:tcW w:type="dxa" w:w="1440"/>
          </w:tcPr>
          <w:p>
            <w:r>
              <w:rPr>
                <w:sz w:val="20"/>
              </w:rPr>
              <w:t>2026-02-26</w:t>
            </w:r>
          </w:p>
        </w:tc>
        <w:tc>
          <w:tcPr>
            <w:tcW w:type="dxa" w:w="8640"/>
          </w:tcPr>
          <w:p>
            <w:hyperlink r:id="rId14">
              <w:r>
                <w:rPr>
                  <w:color w:val="0563C1"/>
                  <w:u w:val="single"/>
                </w:rPr>
                <w:t>Productivity: The Evidence Is Mixed, But the Pattern Is Clear (2 minute read)</w:t>
              </w:r>
            </w:hyperlink>
            <w:r>
              <w:br/>
              <w:br/>
            </w:r>
            <w:r>
              <w:rPr>
                <w:b/>
                <w:sz w:val="20"/>
              </w:rPr>
              <w:t>AI生产力提升有限且依赖具体情况</w:t>
            </w:r>
            <w:r>
              <w:rPr>
                <w:sz w:val="20"/>
              </w:rPr>
              <w:t xml:space="preserve">：AI在错误容易被发现的明确定义任务上能提高生产力，但在复杂任务上以及采用整体性而非算法性评估时，表现会显著下降 </w:t>
            </w:r>
            <w:r>
              <w:rPr>
                <w:b/>
                <w:sz w:val="20"/>
              </w:rPr>
              <w:t>AGI时间线估计趋向于2020年代末至2030年代初</w:t>
            </w:r>
            <w:r>
              <w:rPr>
                <w:sz w:val="20"/>
              </w:rPr>
              <w:t xml:space="preserve">：各种预测群体（AI研究人员、超级预测者、预测市场和实验室领导者）都将AGI到来的预估时间提前，许多人基于快速改善的任务完成能力指向2027-2034年时间段 </w:t>
            </w:r>
            <w:r>
              <w:rPr>
                <w:b/>
                <w:sz w:val="20"/>
              </w:rPr>
              <w:t>四个不同的AGI里程碑进展不均</w:t>
            </w:r>
            <w:r>
              <w:rPr>
                <w:sz w:val="20"/>
              </w:rPr>
              <w:t xml:space="preserve">：远程知识工作能力和基础代理自主性正在显现，而AI加速的研发仍不确定，如果技术壁垒消除，广泛的经济替代可能会迅速跟进 </w:t>
            </w:r>
            <w:r>
              <w:rPr>
                <w:b/>
                <w:sz w:val="20"/>
              </w:rPr>
              <w:t>职业规划需要稳健性策略</w:t>
            </w:r>
            <w:r>
              <w:rPr>
                <w:sz w:val="20"/>
              </w:rPr>
              <w:t>：文章建议为"滚动式颠覆"而非单一转型临界点做规划，因为在演示能力和现实世界部署时间线之间存在重大不确定性</w:t>
            </w:r>
            <w:r>
              <w:br/>
              <w:br/>
            </w:r>
            <w:r>
              <w:rPr>
                <w:b/>
                <w:sz w:val="20"/>
              </w:rPr>
              <w:t>AI productivity gains are limited and context-dependent</w:t>
            </w:r>
            <w:r>
              <w:rPr>
                <w:sz w:val="20"/>
              </w:rPr>
              <w:t xml:space="preserve">: AI increases productivity on well-defined tasks where errors can be easily detected, but performance drops significantly on complex tasks and when evaluated holistically rather than algorithmically </w:t>
            </w:r>
            <w:r>
              <w:rPr>
                <w:b/>
                <w:sz w:val="20"/>
              </w:rPr>
              <w:t>AGI timeline estimates converging on late 2020s to early 2030s</w:t>
            </w:r>
            <w:r>
              <w:rPr>
                <w:sz w:val="20"/>
              </w:rPr>
              <w:t xml:space="preserve">: Various forecaster groups (AI researchers, superforecasters, prediction markets, and lab leaders) have shifted their AGI arrival estimates earlier, with many pointing to 2027-2034 timeframe based on rapidly improving task completion capabilities </w:t>
            </w:r>
            <w:r>
              <w:rPr>
                <w:b/>
                <w:sz w:val="20"/>
              </w:rPr>
              <w:t>Four distinct AGI milestones progressing unevenly</w:t>
            </w:r>
            <w:r>
              <w:rPr>
                <w:sz w:val="20"/>
              </w:rPr>
              <w:t xml:space="preserve">: Remote knowledge work competence and basic agentic autonomy are emerging, while AI-accelerated R&amp;D remains uncertain and broad economic substitution could follow quickly if technical barriers fall </w:t>
            </w:r>
            <w:r>
              <w:rPr>
                <w:b/>
                <w:sz w:val="20"/>
              </w:rPr>
              <w:t>Career planning requires robustness strategy</w:t>
            </w:r>
            <w:r>
              <w:rPr>
                <w:sz w:val="20"/>
              </w:rPr>
              <w:t>: The essay recommends planning for "rolling disruption" rather than a single transformation threshold, since there's significant uncertainty between demonstration capabilities and real-world deployment timelines</w:t>
            </w:r>
          </w:p>
        </w:tc>
      </w:tr>
      <w:tr>
        <w:tc>
          <w:tcPr>
            <w:tcW w:type="dxa" w:w="1440"/>
          </w:tcPr>
          <w:p>
            <w:r>
              <w:rPr>
                <w:sz w:val="20"/>
              </w:rPr>
              <w:t>2026-02-27</w:t>
            </w:r>
          </w:p>
        </w:tc>
        <w:tc>
          <w:tcPr>
            <w:tcW w:type="dxa" w:w="8640"/>
          </w:tcPr>
          <w:p>
            <w:hyperlink r:id="rId15">
              <w:r>
                <w:rPr>
                  <w:color w:val="0563C1"/>
                  <w:u w:val="single"/>
                </w:rPr>
                <w:t>Nano Banana 2 (5 minute read)</w:t>
              </w:r>
            </w:hyperlink>
            <w:r>
              <w:br/>
              <w:br/>
            </w:r>
            <w:r>
              <w:rPr>
                <w:sz w:val="20"/>
              </w:rPr>
              <w:t>谷歌推出了Nano Banana 2（Gemini 3.1 Flash Image），这是一个新的AI图像生成模型，结合了Nano Banana Pro的先进功能和显著更快的生成速度。该模型提供增强功能，包括先进的世界知识、精准文本渲染、最多5个角色的主题一致性，以及从512px到4K分辨率的生产就绪规格。Nano Banana 2正在谷歌产品中推出，包括Gemini应用、谷歌搜索、AI Studio、谷歌云和谷歌广告，在许多应用中替代原始的Nano Banana。谷歌通过将SynthID技术与C2PA内容凭证相结合来加强AI内容识别，自11月以来SynthID验证功能已被使用超过2000万次。</w:t>
            </w:r>
            <w:r>
              <w:br/>
              <w:br/>
            </w:r>
            <w:r>
              <w:rPr>
                <w:sz w:val="20"/>
              </w:rPr>
              <w:t>Google launched Nano Banana 2 (Gemini 3.1 Flash Image), a new AI image generation model that combines the advanced capabilities of Nano Banana Pro with significantly faster generation speeds The model offers enhanced features including advanced world knowledge, precision text rendering, subject consistency for up to 5 characters, and production-ready specs from 512px to 4K resolution Nano Banana 2 is rolling out across Google products including Gemini app, Google Search, AI Studio, Google Cloud, and Google Ads, replacing the original Nano Banana in many applications Google is strengthening AI content identification by combining SynthID technology with C2PA Content Credentials, with the SynthID verification feature already used over 20 million times since November</w:t>
            </w:r>
          </w:p>
        </w:tc>
      </w:tr>
      <w:tr>
        <w:tc>
          <w:tcPr>
            <w:tcW w:type="dxa" w:w="1440"/>
          </w:tcPr>
          <w:p>
            <w:r>
              <w:rPr>
                <w:sz w:val="20"/>
              </w:rPr>
              <w:t>2026-02-27</w:t>
            </w:r>
          </w:p>
        </w:tc>
        <w:tc>
          <w:tcPr>
            <w:tcW w:type="dxa" w:w="8640"/>
          </w:tcPr>
          <w:p>
            <w:hyperlink r:id="rId16">
              <w:r>
                <w:rPr>
                  <w:color w:val="0563C1"/>
                  <w:u w:val="single"/>
                </w:rPr>
                <w:t>Statement from Dario Amodei on our discussions with the Department of War (5 minute read)</w:t>
              </w:r>
            </w:hyperlink>
            <w:r>
              <w:br/>
              <w:br/>
            </w:r>
            <w:r>
              <w:rPr>
                <w:b/>
                <w:sz w:val="20"/>
              </w:rPr>
              <w:t>合作关系面临风险</w:t>
            </w:r>
            <w:r>
              <w:rPr>
                <w:sz w:val="20"/>
              </w:rPr>
              <w:t>：Anthropic一直与美国战争部密切合作，是首家在政府机密网络中部署模型的AI公司，但现在因在安全保障措施上的分歧而面临被军方系统移除的潜在风险。</w:t>
            </w:r>
            <w:r>
              <w:rPr>
                <w:b/>
                <w:sz w:val="20"/>
              </w:rPr>
              <w:t>两条红线</w:t>
            </w:r>
            <w:r>
              <w:rPr>
                <w:sz w:val="20"/>
              </w:rPr>
              <w:t>：Anthropic拒绝移除防止大规模国内监控和完全自主武器部署的安全保障措施，理由是对民主价值观的担忧以及当前AI可靠性的局限性。</w:t>
            </w:r>
            <w:r>
              <w:rPr>
                <w:b/>
                <w:sz w:val="20"/>
              </w:rPr>
              <w:t>政府压力</w:t>
            </w:r>
            <w:r>
              <w:rPr>
                <w:sz w:val="20"/>
              </w:rPr>
              <w:t>：战争部要求在没有安全保障的情况下"任何合法使用"，并威胁将Anthropic指定为"供应链风险"，并援引《国防生产法》强制其合规。</w:t>
            </w:r>
            <w:r>
              <w:rPr>
                <w:b/>
                <w:sz w:val="20"/>
              </w:rPr>
              <w:t>过渡提议</w:t>
            </w:r>
            <w:r>
              <w:rPr>
                <w:sz w:val="20"/>
              </w:rPr>
              <w:t>：尽管拒绝移除安全保障措施，Anthropic仍提出帮助军方过渡到另一家AI提供商，以避免干扰正在进行的行动和国家安全任务。</w:t>
            </w:r>
            <w:r>
              <w:br/>
              <w:br/>
            </w:r>
            <w:r>
              <w:rPr>
                <w:b/>
                <w:sz w:val="20"/>
              </w:rPr>
              <w:t>Partnership at Risk</w:t>
            </w:r>
            <w:r>
              <w:rPr>
                <w:sz w:val="20"/>
              </w:rPr>
              <w:t xml:space="preserve">: Anthropic has been working closely with the U.S. Department of War, being the first AI company to deploy models in classified government networks, but now faces potential removal from military systems due to disagreements over safeguards. </w:t>
            </w:r>
            <w:r>
              <w:rPr>
                <w:b/>
                <w:sz w:val="20"/>
              </w:rPr>
              <w:t>Two Red Lines</w:t>
            </w:r>
            <w:r>
              <w:rPr>
                <w:sz w:val="20"/>
              </w:rPr>
              <w:t xml:space="preserve">: Anthropic refuses to remove safeguards that prevent mass domestic surveillance and fully autonomous weapons deployment, citing concerns about democratic values and current AI reliability limitations. </w:t>
            </w:r>
            <w:r>
              <w:rPr>
                <w:b/>
                <w:sz w:val="20"/>
              </w:rPr>
              <w:t>Government Pressure</w:t>
            </w:r>
            <w:r>
              <w:rPr>
                <w:sz w:val="20"/>
              </w:rPr>
              <w:t xml:space="preserve">: The Department of War is demanding "any lawful use" without safeguards and has threatened to designate Anthropic a "supply chain risk" and invoke the Defense Production Act to force compliance. </w:t>
            </w:r>
            <w:r>
              <w:rPr>
                <w:b/>
                <w:sz w:val="20"/>
              </w:rPr>
              <w:t>Transition Offer</w:t>
            </w:r>
            <w:r>
              <w:rPr>
                <w:sz w:val="20"/>
              </w:rPr>
              <w:t>: Despite refusing to remove safeguards, Anthropic has offered to help transition the military to another AI provider to avoid disrupting ongoing operations and national security missions.</w:t>
            </w:r>
          </w:p>
        </w:tc>
      </w:tr>
      <w:tr>
        <w:tc>
          <w:tcPr>
            <w:tcW w:type="dxa" w:w="1440"/>
          </w:tcPr>
          <w:p>
            <w:r>
              <w:rPr>
                <w:sz w:val="20"/>
              </w:rPr>
              <w:t>2026-02-27</w:t>
            </w:r>
          </w:p>
        </w:tc>
        <w:tc>
          <w:tcPr>
            <w:tcW w:type="dxa" w:w="8640"/>
          </w:tcPr>
          <w:p>
            <w:hyperlink r:id="rId17">
              <w:r>
                <w:rPr>
                  <w:color w:val="0563C1"/>
                  <w:u w:val="single"/>
                </w:rPr>
                <w:t>xAI Co-Founder Toby Pohlen Is Latest Executive to Depart (1 minute read)</w:t>
              </w:r>
            </w:hyperlink>
            <w:r>
              <w:br/>
              <w:br/>
            </w:r>
            <w:r>
              <w:rPr>
                <w:sz w:val="20"/>
              </w:rPr>
              <w:t>xAI联合创始人托比·波伦即将离开这家人工智能初创公司，他在该公司领导着专注于智能代理运行AI软件的Macrohard部门。波伦成为12名xAI原始联合创始人中第七位在不到三年内离开公司的人，这表明高管流失严重。这次离职发生在xAI本月早些时候与SpaceX合并后不久。SpaceX正在为预期中史上最大规模的首次公开募股做准备。</w:t>
            </w:r>
            <w:r>
              <w:br/>
              <w:br/>
            </w:r>
            <w:r>
              <w:rPr>
                <w:sz w:val="20"/>
              </w:rPr>
              <w:t>xAI co-founder Toby Pohlen is departing the AI startup, where he led Macrohard, a division focused on AI software run by agents Pohlen becomes the seventh of 12 original xAI co-founders to leave the company in less than three years, indicating significant executive turnover The departure comes shortly after xAI merged with SpaceX earlier this month SpaceX is preparing for what's expected to be the largest initial public offering in history</w:t>
            </w:r>
          </w:p>
        </w:tc>
      </w:tr>
      <w:tr>
        <w:tc>
          <w:tcPr>
            <w:tcW w:type="dxa" w:w="1440"/>
          </w:tcPr>
          <w:p>
            <w:r>
              <w:rPr>
                <w:sz w:val="20"/>
              </w:rPr>
              <w:t>2026-02-27</w:t>
            </w:r>
          </w:p>
        </w:tc>
        <w:tc>
          <w:tcPr>
            <w:tcW w:type="dxa" w:w="8640"/>
          </w:tcPr>
          <w:p>
            <w:hyperlink r:id="rId18">
              <w:r>
                <w:rPr>
                  <w:color w:val="0563C1"/>
                  <w:u w:val="single"/>
                </w:rPr>
                <w:t>The heat-death of SaaS (8 minute read)</w:t>
              </w:r>
            </w:hyperlink>
            <w:r>
              <w:br/>
              <w:br/>
            </w:r>
            <w:r>
              <w:rPr>
                <w:b/>
                <w:sz w:val="20"/>
              </w:rPr>
              <w:t>AI正在颠覆传统SaaS公司</w:t>
            </w:r>
            <w:r>
              <w:rPr>
                <w:sz w:val="20"/>
              </w:rPr>
              <w:t>：AI原生初创企业正在挑战Salesforce、Workday和ServiceNow等传统软件即服务巨头，它们利用Codex和Claude等AI工具快速构建竞争性的记录系统。</w:t>
            </w:r>
            <w:r>
              <w:rPr>
                <w:b/>
                <w:sz w:val="20"/>
              </w:rPr>
              <w:t>传统竞争护城河正在被侵蚀</w:t>
            </w:r>
            <w:r>
              <w:rPr>
                <w:sz w:val="20"/>
              </w:rPr>
              <w:t>：传统SaaS公司的历史优势——复杂工程、监管合规专业知识、高转换成本和专业生态系统——正在被AI生成代码、提供领域专业知识和简化实施的能力所削弱。</w:t>
            </w:r>
            <w:r>
              <w:rPr>
                <w:b/>
                <w:sz w:val="20"/>
              </w:rPr>
              <w:t>市场估值反映了这种威胁</w:t>
            </w:r>
            <w:r>
              <w:rPr>
                <w:sz w:val="20"/>
              </w:rPr>
              <w:t>：传统SaaS股票已下跌30-50%，因为市场认识到定价能力下降和竞争加剧，有效市场将这些公司将失去溢价估值的预期计入了价格。</w:t>
            </w:r>
            <w:r>
              <w:rPr>
                <w:b/>
                <w:sz w:val="20"/>
              </w:rPr>
              <w:t>"智能体基础设施"公司将获胜</w:t>
            </w:r>
            <w:r>
              <w:rPr>
                <w:sz w:val="20"/>
              </w:rPr>
              <w:t>：作者预测能够作为AI智能体平台的AI原生公司将占主导地位，而那些只是在现有界面上添加聊天机器人的传统SaaS公司将在未来5-10年内逐渐变得无关紧要。</w:t>
            </w:r>
            <w:r>
              <w:br/>
              <w:br/>
            </w:r>
            <w:r>
              <w:rPr>
                <w:b/>
                <w:sz w:val="20"/>
              </w:rPr>
              <w:t>AI is disrupting traditional SaaS companies</w:t>
            </w:r>
            <w:r>
              <w:rPr>
                <w:sz w:val="20"/>
              </w:rPr>
              <w:t xml:space="preserve">: AI-native startups are challenging legacy Software-as-a-Service giants like Salesforce, Workday, and ServiceNow by leveraging AI tools like Codex and Claude to rapidly build competing systems of record. </w:t>
            </w:r>
            <w:r>
              <w:rPr>
                <w:b/>
                <w:sz w:val="20"/>
              </w:rPr>
              <w:t>Traditional competitive moats are eroding</w:t>
            </w:r>
            <w:r>
              <w:rPr>
                <w:sz w:val="20"/>
              </w:rPr>
              <w:t xml:space="preserve">: Legacy SaaS companies' historical advantages - complex engineering, regulatory compliance expertise, high switching costs, and specialist ecosystems - are being weakened by AI's ability to generate code, provide domain expertise, and simplify implementations. </w:t>
            </w:r>
            <w:r>
              <w:rPr>
                <w:b/>
                <w:sz w:val="20"/>
              </w:rPr>
              <w:t>Market valuation reflects the threat</w:t>
            </w:r>
            <w:r>
              <w:rPr>
                <w:sz w:val="20"/>
              </w:rPr>
              <w:t xml:space="preserve">: Legacy SaaS stocks have dropped 30-50% as markets recognize reduced pricing power and increased competition, with efficient markets pricing in the expectation that these companies will lose their premium valuations. </w:t>
            </w:r>
            <w:r>
              <w:rPr>
                <w:b/>
                <w:sz w:val="20"/>
              </w:rPr>
              <w:t>"Agent Substrate" companies will win</w:t>
            </w:r>
            <w:r>
              <w:rPr>
                <w:sz w:val="20"/>
              </w:rPr>
              <w:t>: The author predicts AI-native companies that can serve as platforms for AI agents will dominate, while legacy SaaS companies that simply add chatbots to existing interfaces will gradually become irrelevant over the next 5-10 years.</w:t>
            </w:r>
          </w:p>
        </w:tc>
      </w:tr>
      <w:tr>
        <w:tc>
          <w:tcPr>
            <w:tcW w:type="dxa" w:w="1440"/>
          </w:tcPr>
          <w:p>
            <w:r>
              <w:rPr>
                <w:sz w:val="20"/>
              </w:rPr>
              <w:t>2026-02-27</w:t>
            </w:r>
          </w:p>
        </w:tc>
        <w:tc>
          <w:tcPr>
            <w:tcW w:type="dxa" w:w="8640"/>
          </w:tcPr>
          <w:p>
            <w:hyperlink r:id="rId19">
              <w:r>
                <w:rPr>
                  <w:color w:val="0563C1"/>
                  <w:u w:val="single"/>
                </w:rPr>
                <w:t>Founders Who Can't Tell Their Story Can't Scale (5 minute read)</w:t>
              </w:r>
            </w:hyperlink>
            <w:r>
              <w:br/>
              <w:br/>
            </w:r>
            <w:r>
              <w:rPr>
                <w:sz w:val="20"/>
              </w:rPr>
              <w:t>当你的销售负责人和产品负责人说的是不同的故事时，这不是定位问题，而是战略问题，表现为路线图不一致、客户困惑以及团队各自为政。难以清晰阐述你的故事所暴露的问题比沟通问题更深层——它暴露的是不清晰的战略。能够有效扩张的创始人会成为公司的首席故事讲述者。试着录下自己向行业外人士解释你们做什么的过程。如果超过两分钟，那你还有工作要做。</w:t>
            </w:r>
            <w:r>
              <w:br/>
              <w:br/>
            </w:r>
            <w:r>
              <w:rPr>
                <w:sz w:val="20"/>
              </w:rPr>
              <w:t>When your head of sales tells a different story than your head of product, that's not a positioning problem. It's a strategy problem showing up as misaligned roadmaps, confused customers, and teams pulling in different directions. Struggling to articulate your story reveals something deeper than communication issues. It reveals an unclear strategy. The founders who scale effectively become the chief storytellers for their company. Try recording yourself explaining what you do to someone outside your industry. If it takes more than two minutes, you've got work to do.</w:t>
            </w:r>
          </w:p>
        </w:tc>
      </w:tr>
      <w:tr>
        <w:tc>
          <w:tcPr>
            <w:tcW w:type="dxa" w:w="1440"/>
          </w:tcPr>
          <w:p>
            <w:r>
              <w:rPr>
                <w:sz w:val="20"/>
              </w:rPr>
              <w:t>2026-02-27</w:t>
            </w:r>
          </w:p>
        </w:tc>
        <w:tc>
          <w:tcPr>
            <w:tcW w:type="dxa" w:w="8640"/>
          </w:tcPr>
          <w:p>
            <w:hyperlink r:id="rId20">
              <w:r>
                <w:rPr>
                  <w:color w:val="0563C1"/>
                  <w:u w:val="single"/>
                </w:rPr>
                <w:t>Google reveals Nano Banana 2 AI image model, coming to Gemini today (3 minute read)</w:t>
              </w:r>
            </w:hyperlink>
            <w:r>
              <w:br/>
              <w:br/>
            </w:r>
            <w:r>
              <w:rPr>
                <w:sz w:val="20"/>
              </w:rPr>
              <w:t>谷歌推出了Nano Banana 2（官方称为Gemini 3.1 Flash Image），这是一款新的AI图像生成器，能够提供与Pro版本相似的质量，但处理速度更快。该模型具有增强的世界知识，可以更好地渲染物体，提高了文本准确性，能够同时处理多达5个字符和14个物体，并扩展了分辨率选项，最高可达4K。Nano Banana 2将在所有谷歌平台上完全替代之前Nano Banana模型的标准版和Pro版，包括Gemini应用、搜索、AI Studio和Vertex AI。这次发布代表了谷歌在AI领域与OpenAI和Anthropic竞争的持续努力，建立在他们之前图像生成模型成功的基础上。</w:t>
            </w:r>
            <w:r>
              <w:br/>
              <w:br/>
            </w:r>
            <w:r>
              <w:rPr>
                <w:sz w:val="20"/>
              </w:rPr>
              <w:t>Google launched Nano Banana 2 (officially called Gemini 3.1 Flash Image), a new AI image generator that delivers quality similar to the Pro version but with faster processing speed The model features enhanced world knowledge for better object rendering, improved text accuracy, and can handle up to 5 characters and 14 objects simultaneously with expanded resolution options up to 4K Nano Banana 2 will completely replace both standard and Pro versions of the previous Nano Banana model across all Google platforms including Gemini app, Search, AI Studio, and Vertex AI This release represents Google's continued effort to compete with OpenAI and Anthropic in the AI space, building on the success of their previous image generation models</w:t>
            </w:r>
          </w:p>
        </w:tc>
      </w:tr>
      <w:tr>
        <w:tc>
          <w:tcPr>
            <w:tcW w:type="dxa" w:w="1440"/>
          </w:tcPr>
          <w:p>
            <w:r>
              <w:rPr>
                <w:sz w:val="20"/>
              </w:rPr>
              <w:t>2026-02-27</w:t>
            </w:r>
          </w:p>
        </w:tc>
        <w:tc>
          <w:tcPr>
            <w:tcW w:type="dxa" w:w="8640"/>
          </w:tcPr>
          <w:p>
            <w:hyperlink r:id="rId21">
              <w:r>
                <w:rPr>
                  <w:color w:val="0563C1"/>
                  <w:u w:val="single"/>
                </w:rPr>
                <w:t>Netflix ditches deal for Warner Bros. Discovery after Paramount's offer is deemed superior (3 minute read)</w:t>
              </w:r>
            </w:hyperlink>
            <w:r>
              <w:br/>
              <w:br/>
            </w:r>
            <w:r>
              <w:rPr>
                <w:sz w:val="20"/>
              </w:rPr>
              <w:t>奈飞撤回了以每股27.75美元收购华纳兄弟探索公司影视制作和流媒体资产的交易，此前华纳兄弟探索董事会认为派拉蒙修订后的每股31美元现金收购整个公司的报价更优。派拉蒙本周早些时候提高了报价，并同意支付华纳兄弟探索需向奈飞支付的28亿美元分手费，而奈飞拒绝匹配更高报价，称该交易不再具有财务吸引力。这一决定结束了流媒体巨头奈飞和派拉蒙对华纳兄弟探索的持久竞购战，华纳兄弟探索旗下包括CNN、TBS、TNT和主要电影电视制作公司等资产。消息公布后，奈飞股价在盘后交易中暴涨10%，华纳兄弟探索股价下跌2%，派拉蒙股价上涨5%。</w:t>
            </w:r>
            <w:r>
              <w:br/>
              <w:br/>
            </w:r>
            <w:r>
              <w:rPr>
                <w:sz w:val="20"/>
              </w:rPr>
              <w:t>Netflix withdrew from its $27.75 per share deal to acquire Warner Bros. Discovery's studio and streaming assets after WBD's board deemed Paramount's revised $31 per share cash offer for the entire company superior Paramount raised its bid earlier this week and agreed to pay the $2.8 billion breakup fee that WBD would owe Netflix, while Netflix declined to match the higher offer citing it was no longer financially attractive The decision ends a drawn-out bidding war between the streaming giant and Paramount for WBD, which includes assets like CNN, TBS, TNT, and major film/TV studios Netflix stock surged 10% in after-hours trading following the announcement, while WBD shares fell 2% and Paramount gained 5%</w:t>
            </w:r>
          </w:p>
        </w:tc>
      </w:tr>
      <w:tr>
        <w:tc>
          <w:tcPr>
            <w:tcW w:type="dxa" w:w="1440"/>
          </w:tcPr>
          <w:p>
            <w:r>
              <w:rPr>
                <w:sz w:val="20"/>
              </w:rPr>
              <w:t>2026-02-27</w:t>
            </w:r>
          </w:p>
        </w:tc>
        <w:tc>
          <w:tcPr>
            <w:tcW w:type="dxa" w:w="8640"/>
          </w:tcPr>
          <w:p>
            <w:hyperlink r:id="rId22">
              <w:r>
                <w:rPr>
                  <w:color w:val="0563C1"/>
                  <w:u w:val="single"/>
                </w:rPr>
                <w:t>Anthropic CEO Amodei says Pentagon's threats ‘do not change our position' on AI (3 minute read)</w:t>
              </w:r>
            </w:hyperlink>
            <w:r>
              <w:br/>
              <w:br/>
            </w:r>
            <w:r>
              <w:rPr>
                <w:sz w:val="20"/>
              </w:rPr>
              <w:t>Anthropic首席执行官达里奥·阿莫代伊拒绝了五角大楼要求允许无限制使用该公司AI模型的要求，明确拒绝将其用于完全自主武器和大规模国内监控，尽管国防部长皮特·赫格塞思发出了威胁。五角大楼威胁将Anthropic列为"供应链风险"或援引《国防生产法》强制其遵守，要求该公司在周五晚上之前接受他们的"最后和最终报价"。Anthropic目前与国防部签有2亿美元合同，是第一家将模型集成到机密军事网络的AI公司，而竞争对手OpenAI、谷歌和xAI已同意无限制合法使用条款。这一对峙突显了AI安全担忧与军事应用之间的紧张关系，Anthropic宁愿帮助过渡到其他供应商，也不愿在道德保障措施上妥协。</w:t>
            </w:r>
            <w:r>
              <w:br/>
              <w:br/>
            </w:r>
            <w:r>
              <w:rPr>
                <w:sz w:val="20"/>
              </w:rPr>
              <w:t>Anthropic CEO Dario Amodei refused the Pentagon's demand to allow unrestricted use of the company's AI models, specifically rejecting use for fully autonomous weapons and mass domestic surveillance despite threats from Defense Secretary Pete Hegseth The Pentagon has threatened to label Anthropic a "supply chain risk" or invoke the Defense Production Act to force compliance, giving the company until Friday evening to accept their "last and final offer" Anthropic currently has a $200 million contract with the DOD and was the first AI company to integrate models into classified military networks, while competitors OpenAI, Google, and xAI have agreed to unrestricted lawful use terms The standoff highlights tensions between AI safety concerns and military applications, with Anthropic willing to help transition to another provider rather than compromise on its ethical safeguards</w:t>
            </w:r>
          </w:p>
        </w:tc>
      </w:tr>
      <w:tr>
        <w:tc>
          <w:tcPr>
            <w:tcW w:type="dxa" w:w="1440"/>
          </w:tcPr>
          <w:p>
            <w:r>
              <w:rPr>
                <w:sz w:val="20"/>
              </w:rPr>
              <w:t>2026-02-27</w:t>
            </w:r>
          </w:p>
        </w:tc>
        <w:tc>
          <w:tcPr>
            <w:tcW w:type="dxa" w:w="8640"/>
          </w:tcPr>
          <w:p>
            <w:hyperlink r:id="rId23">
              <w:r>
                <w:rPr>
                  <w:color w:val="0563C1"/>
                  <w:u w:val="single"/>
                </w:rPr>
                <w:t>Jack Dorsey's Block to Lay Off 40% of Its Workforce in AI Remake (3 minute read)</w:t>
              </w:r>
            </w:hyperlink>
            <w:r>
              <w:br/>
              <w:br/>
            </w:r>
            <w:r>
              <w:rPr>
                <w:sz w:val="20"/>
              </w:rPr>
              <w:t>Block是杰克·多西的金融服务公司，将裁员40%的员工（超过4000名员工），这是人工智能驱动重组的一部分。多西在股东信中表示，人工智能工具使得大规模裁员成为可能，并强调这一决定并非出于财务困境。这次裁员正值Block面临激烈竞争，且近年来财务业绩喜忧参半之际。这是与人工智能实施直接相关的最大规模科技裁员之一，标志着企业利用自动化降低劳动力成本方式的重大转变。</w:t>
            </w:r>
            <w:r>
              <w:br/>
              <w:br/>
            </w:r>
            <w:r>
              <w:rPr>
                <w:sz w:val="20"/>
              </w:rPr>
              <w:t>Block, Jack Dorsey's financial services company, will lay off 40% of its workforce (over 4,000 employees) as part of an AI-driven restructuring Dorsey stated in a shareholder letter that AI tools are enabling the massive job cuts, emphasizing the decision isn't due to financial distress The layoffs come as Block faces intense competition and has posted mixed financial results in recent years This represents one of the largest tech layoffs tied directly to AI implementation, signaling a major shift in how companies leverage automation to reduce labor costs</w:t>
            </w:r>
          </w:p>
        </w:tc>
      </w:tr>
    </w:tbl>
    <w:p/>
    <w:p>
      <w:pPr>
        <w:pStyle w:val="Heading1"/>
        <w:jc w:val="left"/>
      </w:pPr>
      <w:r>
        <w:t>AI Fundraising News</w:t>
      </w:r>
    </w:p>
    <w:p>
      <w:r>
        <w:t>No AI funding events found in this date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links.tldrnewsletter.com%2FElN2H6/1/0100019c9a4e7f96-7c8b4002-fbf0-4fd8-b6b0-a650f62b7a0d-000000/zQj6NzSHiCTM7VTAYUOaOkyq9FlWfNEmRV74sbqAPbE=446" TargetMode="External"/><Relationship Id="rId10" Type="http://schemas.openxmlformats.org/officeDocument/2006/relationships/hyperlink" Target="https://tracking.tldrnewsletter.com/CL0/https:%2F%2Fthreadreaderapp.com%2Fthread%2F2026720870631354429.html%3Futm_source=tldrai/1/0100019c9a4e7f96-7c8b4002-fbf0-4fd8-b6b0-a650f62b7a0d-000000/csw6B6HwkjzowUKugH9023L1JshS6PNvtg16QYqccR4=446" TargetMode="External"/><Relationship Id="rId11" Type="http://schemas.openxmlformats.org/officeDocument/2006/relationships/hyperlink" Target="https://tracking.tldrnewsletter.com/CL0/https:%2F%2Flinks.tldrnewsletter.com%2FEUcVqG/1/0100019c99d3b8dc-fc704fcf-fd3d-40de-9a74-db732e2f5102-000000/h0NMdSGJWJo9YDFOeMtiG1-OtdxxQ6_-MV9h3HK6cMQ=446" TargetMode="External"/><Relationship Id="rId12" Type="http://schemas.openxmlformats.org/officeDocument/2006/relationships/hyperlink" Target="https://tracking.tldrnewsletter.com/CL0/https:%2F%2Flinks.tldrnewsletter.com%2Fd3GeOD/1/0100019c99d3b8dc-fc704fcf-fd3d-40de-9a74-db732e2f5102-000000/3sseN6FB4PyLlT1wsRQoJ23U7NP7QnhkF_XuLiHCAyQ=446" TargetMode="External"/><Relationship Id="rId13" Type="http://schemas.openxmlformats.org/officeDocument/2006/relationships/hyperlink" Target="https://tracking.tldrnewsletter.com/CL0/https:%2F%2Ferikbern.com%2F2026%2F02%2F25%2Fsoftware-companies-buying-software-from-software-companies%3Futm_source=tldrnewsletter/1/0100019c99d3b8dc-fc704fcf-fd3d-40de-9a74-db732e2f5102-000000/E2vbbDB5AA6h96ThmyyWxXDEBXMvokadoG8Oc9MQjHw=446" TargetMode="External"/><Relationship Id="rId14" Type="http://schemas.openxmlformats.org/officeDocument/2006/relationships/hyperlink" Target="https://tracking.tldrnewsletter.com/CL0/https:%2F%2Fwww.greaterwrong.com%2Fposts%2FSEszTmpx7gFaAaHFq%2Fcareer-decisions-if-you-take-agi-seriously%23Productivity__The_Evidence_Is_Mixed__But_the_Pattern_Is_Clear%3Futm_source=tldrnewsletter/1/0100019c99d3b8dc-fc704fcf-fd3d-40de-9a74-db732e2f5102-000000/QthdPAtlpqZib98XTJzdXf06ky1uskvxhQ-NbUE3pj0=446" TargetMode="External"/><Relationship Id="rId15" Type="http://schemas.openxmlformats.org/officeDocument/2006/relationships/hyperlink" Target="https://tracking.tldrnewsletter.com/CL0/https:%2F%2Fblog.google%2Finnovation-and-ai%2Ftechnology%2Fai%2Fnano-banana-2%2F%3Futm_source=tldrai/1/0100019c9f736223-0aaeb228-c34e-433d-87b9-a0b0d73d82c4-000000/cwyT-uy6AoY5OcO1o3P99ktOU5t8ApTk-x9jAhOZviE=446" TargetMode="External"/><Relationship Id="rId16" Type="http://schemas.openxmlformats.org/officeDocument/2006/relationships/hyperlink" Target="https://tracking.tldrnewsletter.com/CL0/https:%2F%2Fwww.anthropic.com%2Fnews%2Fstatement-department-of-war%3Futm_source=tldrai/1/0100019c9f736223-0aaeb228-c34e-433d-87b9-a0b0d73d82c4-000000/-mR_wcjNBS3uiEGKQ6Lfyk1AiGwXymFdO8kQBM_CAKI=446" TargetMode="External"/><Relationship Id="rId17" Type="http://schemas.openxmlformats.org/officeDocument/2006/relationships/hyperlink" Target="https://tracking.tldrnewsletter.com/CL0/https:%2F%2Flinks.tldrnewsletter.com%2FKTHSjI/1/0100019c9f736223-0aaeb228-c34e-433d-87b9-a0b0d73d82c4-000000/iRV3_hYiwbWQIUZdbkrLDsOXBfvU5oI1soeOz0aGpyg=446" TargetMode="External"/><Relationship Id="rId18" Type="http://schemas.openxmlformats.org/officeDocument/2006/relationships/hyperlink" Target="https://tracking.tldrnewsletter.com/CL0/https:%2F%2Flinks.tldrnewsletter.com%2F4ZO3QQ/1/0100019c9f37ba45-02d78a88-07a6-4e05-a323-84c88c41f73a-000000/XXihc1EA7XbmKeZ1WMXVgajUkEc9UVKFAielkcRTyiI=446" TargetMode="External"/><Relationship Id="rId19" Type="http://schemas.openxmlformats.org/officeDocument/2006/relationships/hyperlink" Target="https://tracking.tldrnewsletter.com/CL0/https:%2F%2Flinks.tldrnewsletter.com%2FnLElIM/1/0100019c9f37ba45-02d78a88-07a6-4e05-a323-84c88c41f73a-000000/nEUcbgt4oBoc1ILFNlVpAVWeE5BGm-Z5dqOGe7E34yw=446" TargetMode="External"/><Relationship Id="rId20" Type="http://schemas.openxmlformats.org/officeDocument/2006/relationships/hyperlink" Target="https://tracking.tldrnewsletter.com/CL0/https:%2F%2Farstechnica.com%2Fai%2F2026%2F02%2Fgoogle-releases-nano-banana-2-ai-image-generator-promises-pro-results-with-flash-speed%2F%3Futm_source=tldrnewsletter/1/0100019c9ef76fc5-c2754dd7-22cd-4626-8178-f16e284e0889-000000/3oKvoPDlLcpl2ESVpkAYFp3zAQE2zp4dNNueTYDj95g=446" TargetMode="External"/><Relationship Id="rId21" Type="http://schemas.openxmlformats.org/officeDocument/2006/relationships/hyperlink" Target="https://tracking.tldrnewsletter.com/CL0/https:%2F%2Fwww.cnbc.com%2F2026%2F02%2F26%2Fwarner-bros-discovery-paramount-skydance-deal-superior-netflix.html%3Futm_source=tldrnewsletter/1/0100019c9ef76fc5-c2754dd7-22cd-4626-8178-f16e284e0889-000000/bHA-OET8EIsiOSorwrptkjSz6rQaOo8gMw3dwy9ROa0=446" TargetMode="External"/><Relationship Id="rId22" Type="http://schemas.openxmlformats.org/officeDocument/2006/relationships/hyperlink" Target="https://tracking.tldrnewsletter.com/CL0/https:%2F%2Fwww.cnbc.com%2F2026%2F02%2F26%2Fanthropic-pentagon-ai-amodei.html%3Futm_source=tldrnewsletter/1/0100019c9ef76fc5-c2754dd7-22cd-4626-8178-f16e284e0889-000000/oT0RnVvMxtWIEpk5KkFmavRAMKGt_b2xWNUVYKO5g6A=446" TargetMode="External"/><Relationship Id="rId23" Type="http://schemas.openxmlformats.org/officeDocument/2006/relationships/hyperlink" Target="https://tracking.tldrnewsletter.com/CL0/https:%2F%2Flinks.tldrnewsletter.com%2FQ4bbbB/1/0100019c9ef76fc5-c2754dd7-22cd-4626-8178-f16e284e0889-000000/CC2C3TrrZGdWnOsV8SV0RHkcoDfbUvOsYjlOaIJkv0Q=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