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入网套餐系统：结算与佣金计算说明（详细版）</w:t>
      </w:r>
    </w:p>
    <w:p>
      <w:pPr>
        <w:jc w:val="center"/>
      </w:pPr>
      <w:r>
        <w:t>版本：v1.2</w:t>
        <w:br/>
        <w:t>日期：2026-02-18</w:t>
        <w:br/>
        <w:t>适用对象：产品、运营、财务、实施、开发</w:t>
      </w:r>
    </w:p>
    <w:p>
      <w:pPr>
        <w:pStyle w:val="Heading1"/>
      </w:pPr>
      <w:r>
        <w:t>1. 文档目标</w:t>
      </w:r>
    </w:p>
    <w:p>
      <w:r>
        <w:t>统一说明系统“结算”与“佣金计算”的口径，避免口头理解偏差。本文覆盖：自动结算、手动重算、扶持期/稳定期、状态判定、差价佣金、金额截断、导出账单，以及删除/重算与入账分录的关系。</w:t>
      </w:r>
    </w:p>
    <w:p>
      <w:pPr>
        <w:pStyle w:val="Heading1"/>
      </w:pPr>
      <w:r>
        <w:t>2. 核心结论（先看这一页）</w:t>
      </w:r>
    </w:p>
    <w:p>
      <w:pPr>
        <w:pStyle w:val="ListBullet"/>
      </w:pPr>
      <w:r>
        <w:t>每月 5 号 00:10 自动执行一次：生成“上一个佣金月份”的结算草稿（DRAFT）。</w:t>
      </w:r>
    </w:p>
    <w:p>
      <w:pPr>
        <w:pStyle w:val="ListBullet"/>
      </w:pPr>
      <w:r>
        <w:t>开卡当月不计佣；次月开始计佣。例：1 月开卡 -&gt; 2 月计佣 -&gt; 3 月结算 2 月。</w:t>
      </w:r>
    </w:p>
    <w:p>
      <w:pPr>
        <w:pStyle w:val="ListBullet"/>
      </w:pPr>
      <w:r>
        <w:t>扶持期固定 11 个月（所有星级一致）：从“次月”开始按月推进；即使某月因异常不结算佣金，也会消耗扶持期月份。</w:t>
      </w:r>
    </w:p>
    <w:p>
      <w:pPr>
        <w:pStyle w:val="ListBullet"/>
      </w:pPr>
      <w:r>
        <w:t>稳定期月数按星级配置（stableMonths）；扶持期结束后进入稳定期；稳定期结束后该卡不再产生佣金。</w:t>
      </w:r>
    </w:p>
    <w:p>
      <w:pPr>
        <w:pStyle w:val="ListBullet"/>
      </w:pPr>
      <w:r>
        <w:t>状态一票否决（按卡按月）：佣金月内任意时刻出现非 NORMAL 状态事件（停机/离网/管控/异常），该卡当月佣金=0；即使发生在最后一天也为 0。</w:t>
      </w:r>
    </w:p>
    <w:p>
      <w:pPr>
        <w:pStyle w:val="ListBullet"/>
      </w:pPr>
      <w:r>
        <w:t>差价佣金最多到二级上级：直属上级（UPLINE_DIFF_1）与二级上级（UPLINE_DIFF_2）；同星级同比例时差价为 0。</w:t>
      </w:r>
    </w:p>
    <w:p>
      <w:pPr>
        <w:pStyle w:val="ListBullet"/>
      </w:pPr>
      <w:r>
        <w:t>金额保留 2 位小数，采用截断（不四舍五入）：例如 1.239 -&gt; 1.23。</w:t>
      </w:r>
    </w:p>
    <w:p>
      <w:pPr>
        <w:pStyle w:val="ListBullet"/>
      </w:pPr>
      <w:r>
        <w:t>支持“全量重算”和“按职工重算”。按职工重算会扫描该职工 + 其两级下级的所有网卡，并同时刷新相关的上级差价行。</w:t>
      </w:r>
    </w:p>
    <w:p>
      <w:pPr>
        <w:pStyle w:val="ListBullet"/>
      </w:pPr>
      <w:r>
        <w:t>结算记录删除用于重新计算；入账分录是结算结果的台账备份，也允许删除（删除后数据彻底移除，需谨慎）。</w:t>
      </w:r>
    </w:p>
    <w:p>
      <w:pPr>
        <w:pStyle w:val="Heading1"/>
      </w:pPr>
      <w:r>
        <w:t>3. 术语与字段</w:t>
      </w:r>
    </w:p>
    <w:p>
      <w:pPr>
        <w:pStyle w:val="ListBullet"/>
      </w:pPr>
      <w:r>
        <w:t>佣金月份 commissionMonth：被计算佣金的月份，如 2026-02。</w:t>
      </w:r>
    </w:p>
    <w:p>
      <w:pPr>
        <w:pStyle w:val="ListBullet"/>
      </w:pPr>
      <w:r>
        <w:t>运行月份 runMonth：实际执行结算的月份，如 2026-03 运行，结算 2026-02。</w:t>
      </w:r>
    </w:p>
    <w:p>
      <w:pPr>
        <w:pStyle w:val="ListBullet"/>
      </w:pPr>
      <w:r>
        <w:t>结算单状态：DRAFT（草稿，可反复重算）、APPROVED（已审核）、POSTED（已入账）。</w:t>
      </w:r>
    </w:p>
    <w:p>
      <w:pPr>
        <w:pStyle w:val="ListBullet"/>
      </w:pPr>
      <w:r>
        <w:t>结算行 kind：SELF（本人佣金）、UPLINE_DIFF_1（一级差价）、UPLINE_DIFF_2（二级差价）、ADJUSTMENT（调整行）。</w:t>
      </w:r>
    </w:p>
    <w:p>
      <w:pPr>
        <w:pStyle w:val="ListBullet"/>
      </w:pPr>
      <w:r>
        <w:t>期别 periodType：SUPPORT（扶持期）、STABLE（稳定期）。</w:t>
      </w:r>
    </w:p>
    <w:p>
      <w:pPr>
        <w:pStyle w:val="Heading1"/>
      </w:pPr>
      <w:r>
        <w:t>4. 结算操作流程（后台怎么用）</w:t>
      </w:r>
    </w:p>
    <w:p>
      <w:pPr>
        <w:pStyle w:val="ListNumber"/>
      </w:pPr>
      <w:r>
        <w:t>进入“结算”页，先选择佣金月份（例如 2026-02）。</w:t>
      </w:r>
    </w:p>
    <w:p>
      <w:pPr>
        <w:pStyle w:val="ListNumber"/>
      </w:pPr>
      <w:r>
        <w:t>点击“执行重算”生成草稿；如果只改了个别职工星级/上下级关系，可输入“姓名/工号/账号”按职工重算。</w:t>
      </w:r>
    </w:p>
    <w:p>
      <w:pPr>
        <w:pStyle w:val="ListNumber"/>
      </w:pPr>
      <w:r>
        <w:t>打开该草稿，核对明细（卡号、入网日期、期别、比例、金额、收益人/差价）。</w:t>
      </w:r>
    </w:p>
    <w:p>
      <w:pPr>
        <w:pStyle w:val="ListNumber"/>
      </w:pPr>
      <w:r>
        <w:t>核对无误后执行“审核”。</w:t>
      </w:r>
    </w:p>
    <w:p>
      <w:pPr>
        <w:pStyle w:val="ListNumber"/>
      </w:pPr>
      <w:r>
        <w:t>执行“入账”，系统生成“入账分录”（台账备份，用于对账与审计追溯）。</w:t>
      </w:r>
    </w:p>
    <w:p>
      <w:pPr>
        <w:pStyle w:val="ListNumber"/>
      </w:pPr>
      <w:r>
        <w:t>若需重新计算：可删除结算记录后重算；如已入账，也可先删除入账分录，再重新结算。</w:t>
      </w:r>
    </w:p>
    <w:p>
      <w:r>
        <w:t>提示：同一佣金月份不要并发点多次重算；系统会使用锁（LOCKED）防止并发写入。</w:t>
      </w:r>
    </w:p>
    <w:p>
      <w:pPr>
        <w:pStyle w:val="Heading1"/>
      </w:pPr>
      <w:r>
        <w:t>5. 计算规则（系统口径）</w:t>
      </w:r>
    </w:p>
    <w:p>
      <w:pPr>
        <w:pStyle w:val="Heading2"/>
      </w:pPr>
      <w:r>
        <w:t>5.1 起算规则（开卡月/次月）</w:t>
      </w:r>
    </w:p>
    <w:p>
      <w:r>
        <w:t>定义：</w:t>
      </w:r>
    </w:p>
    <w:p>
      <w:pPr>
        <w:pStyle w:val="ListBullet"/>
      </w:pPr>
      <w:r>
        <w:t>activationMonth：开卡月（按入网日期所属年月）。</w:t>
      </w:r>
    </w:p>
    <w:p>
      <w:pPr>
        <w:pStyle w:val="ListBullet"/>
      </w:pPr>
      <w:r>
        <w:t>monthIndex = monthDiff(activationMonth, commissionMonth) + 1。</w:t>
      </w:r>
    </w:p>
    <w:p>
      <w:pPr>
        <w:pStyle w:val="ListBullet"/>
      </w:pPr>
      <w:r>
        <w:t>monthIndex &lt; 2：不产生佣金（开卡当月及更早月份）。</w:t>
      </w:r>
    </w:p>
    <w:p>
      <w:pPr>
        <w:pStyle w:val="ListBullet"/>
      </w:pPr>
      <w:r>
        <w:t>2 &lt;= monthIndex &lt;= 11：扶持期（SUPPORT）。</w:t>
      </w:r>
    </w:p>
    <w:p>
      <w:pPr>
        <w:pStyle w:val="ListBullet"/>
      </w:pPr>
      <w:r>
        <w:t>monthIndex &gt; 11：进入稳定期判断。</w:t>
      </w:r>
    </w:p>
    <w:p>
      <w:pPr>
        <w:pStyle w:val="Heading2"/>
      </w:pPr>
      <w:r>
        <w:t>5.2 稳定期规则（按星级配置）</w:t>
      </w:r>
    </w:p>
    <w:p>
      <w:r>
        <w:t>扶持期结束后，稳定期的有效月数由“开卡人（卡归属职工）星级”配置的 stableMonths 决定：</w:t>
      </w:r>
    </w:p>
    <w:p>
      <w:pPr>
        <w:pStyle w:val="ListBullet"/>
      </w:pPr>
      <w:r>
        <w:t>stableIndex = monthIndex - 11（从 1 开始）。</w:t>
      </w:r>
    </w:p>
    <w:p>
      <w:pPr>
        <w:pStyle w:val="ListBullet"/>
      </w:pPr>
      <w:r>
        <w:t>1 &lt;= stableIndex &lt;= stableMonths：稳定期（STABLE）。</w:t>
      </w:r>
    </w:p>
    <w:p>
      <w:pPr>
        <w:pStyle w:val="ListBullet"/>
      </w:pPr>
      <w:r>
        <w:t>stableIndex &gt; stableMonths：不产生佣金。</w:t>
      </w:r>
    </w:p>
    <w:p>
      <w:pPr>
        <w:pStyle w:val="Heading2"/>
      </w:pPr>
      <w:r>
        <w:t>5.3 状态判定（按卡按月，一票否决）</w:t>
      </w:r>
    </w:p>
    <w:p>
      <w:r>
        <w:t>佣金月内的状态判定规则：</w:t>
      </w:r>
    </w:p>
    <w:p>
      <w:pPr>
        <w:pStyle w:val="ListBullet"/>
      </w:pPr>
      <w:r>
        <w:t>月初状态必须为 NORMAL（如果月初就是停机/离网/管控/异常，则整月不结算）。</w:t>
      </w:r>
    </w:p>
    <w:p>
      <w:pPr>
        <w:pStyle w:val="ListBullet"/>
      </w:pPr>
      <w:r>
        <w:t>月内只要发生过任意一次非 NORMAL 状态事件（即使是月末最后一天），该卡当月佣金=0。</w:t>
      </w:r>
    </w:p>
    <w:p>
      <w:pPr>
        <w:pStyle w:val="ListBullet"/>
      </w:pPr>
      <w:r>
        <w:t>该规则只影响“该卡当月”；不影响该职工其他卡。</w:t>
      </w:r>
    </w:p>
    <w:p>
      <w:r>
        <w:t>注意：即使当月佣金为 0，扶持期/稳定期月份仍按时间推进消耗。</w:t>
      </w:r>
    </w:p>
    <w:p>
      <w:pPr>
        <w:pStyle w:val="Heading2"/>
      </w:pPr>
      <w:r>
        <w:t>5.4 比例与金额</w:t>
      </w:r>
    </w:p>
    <w:p>
      <w:r>
        <w:t>套餐月租作为佣金基数 base（例如 29 元）。金额计算：</w:t>
      </w:r>
    </w:p>
    <w:p>
      <w:pPr>
        <w:pStyle w:val="ListBullet"/>
      </w:pPr>
      <w:r>
        <w:t>amount = trunc2(base * ratio)，保留 2 位小数直接截断，不四舍五入。</w:t>
      </w:r>
    </w:p>
    <w:p>
      <w:pPr>
        <w:pStyle w:val="Heading2"/>
      </w:pPr>
      <w:r>
        <w:t>5.5 差价佣金（最多二级，不重叠）</w:t>
      </w:r>
    </w:p>
    <w:p>
      <w:r>
        <w:t>对一张卡，设开卡人= C，直属上级= B，二级上级= A。当前期别（扶持/稳定）下三人的返佣比例分别为 rC、rB、rA。</w:t>
      </w:r>
    </w:p>
    <w:p>
      <w:r>
        <w:t>系统采用“不重叠差价”算法，保证总返佣不超过上级的最高比例：</w:t>
      </w:r>
    </w:p>
    <w:p>
      <w:pPr>
        <w:pStyle w:val="ListBullet"/>
      </w:pPr>
      <w:r>
        <w:t>C 的本人佣金：SELF = base * rC。</w:t>
      </w:r>
    </w:p>
    <w:p>
      <w:pPr>
        <w:pStyle w:val="ListBullet"/>
      </w:pPr>
      <w:r>
        <w:t>B 的一级差价：UPLINE_DIFF_1 = base * max(rB - rC, 0)。</w:t>
      </w:r>
    </w:p>
    <w:p>
      <w:pPr>
        <w:pStyle w:val="ListBullet"/>
      </w:pPr>
      <w:r>
        <w:t>A 的二级差价：UPLINE_DIFF_2 = base * max(rA - max(rB, rC), 0)。</w:t>
      </w:r>
    </w:p>
    <w:p>
      <w:r>
        <w:t>说明：很多情况下 rA&gt;rB&gt;rC，则 A 的差价也等价于 base*(rA-rB)；但当 rB &lt; rC 时，必须使用 max(rA-max(rB,rC),0) 才不会重复计提。</w:t>
      </w:r>
    </w:p>
    <w:p>
      <w:pPr>
        <w:pStyle w:val="Heading1"/>
      </w:pPr>
      <w:r>
        <w:t>6. 输出与对账</w:t>
      </w:r>
    </w:p>
    <w:p>
      <w:pPr>
        <w:pStyle w:val="Heading2"/>
      </w:pPr>
      <w:r>
        <w:t>6.1 结算行明细</w:t>
      </w:r>
    </w:p>
    <w:p>
      <w:r>
        <w:t>结算行用于解释“为什么这个金额”，建议核对以下字段：卡号、入网日期、期别、收益人、佣金类型（本人/差价）、比例、基数、金额、月末状态。</w:t>
      </w:r>
    </w:p>
    <w:p>
      <w:pPr>
        <w:pStyle w:val="Heading2"/>
      </w:pPr>
      <w:r>
        <w:t>6.2 账单导出（与运营对账格式一致）</w:t>
      </w:r>
    </w:p>
    <w:p>
      <w:r>
        <w:t>系统提供“账单 CSV/XLSX”导出，列示例如：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卡号</w:t>
            </w:r>
          </w:p>
        </w:tc>
        <w:tc>
          <w:tcPr>
            <w:tcW w:type="dxa" w:w="1080"/>
          </w:tcPr>
          <w:p>
            <w:r>
              <w:t>入网日期</w:t>
            </w:r>
          </w:p>
        </w:tc>
        <w:tc>
          <w:tcPr>
            <w:tcW w:type="dxa" w:w="1080"/>
          </w:tcPr>
          <w:p>
            <w:r>
              <w:t>套餐</w:t>
            </w:r>
          </w:p>
        </w:tc>
        <w:tc>
          <w:tcPr>
            <w:tcW w:type="dxa" w:w="1080"/>
          </w:tcPr>
          <w:p>
            <w:r>
              <w:t>月租（根据套餐自动判断）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扶持期（根据星级自动判断）</w:t>
            </w:r>
          </w:p>
        </w:tc>
        <w:tc>
          <w:tcPr>
            <w:tcW w:type="dxa" w:w="1080"/>
          </w:tcPr>
          <w:p>
            <w:r>
              <w:t>稳定期（根据星级自动判断）</w:t>
            </w:r>
          </w:p>
        </w:tc>
        <w:tc>
          <w:tcPr>
            <w:tcW w:type="dxa" w:w="1080"/>
          </w:tcPr>
          <w:p>
            <w:r>
              <w:t>金额</w:t>
            </w:r>
          </w:p>
        </w:tc>
      </w:tr>
      <w:tr>
        <w:tc>
          <w:tcPr>
            <w:tcW w:type="dxa" w:w="1080"/>
          </w:tcPr>
          <w:p>
            <w:r>
              <w:t>19213300001(本人)</w:t>
            </w:r>
          </w:p>
        </w:tc>
        <w:tc>
          <w:tcPr>
            <w:tcW w:type="dxa" w:w="1080"/>
          </w:tcPr>
          <w:p>
            <w:r>
              <w:t>2026年2月</w:t>
            </w:r>
          </w:p>
        </w:tc>
        <w:tc>
          <w:tcPr>
            <w:tcW w:type="dxa" w:w="1080"/>
          </w:tcPr>
          <w:p>
            <w:r>
              <w:t>双百套餐2.0</w:t>
            </w:r>
          </w:p>
        </w:tc>
        <w:tc>
          <w:tcPr>
            <w:tcW w:type="dxa" w:w="1080"/>
          </w:tcPr>
          <w:p>
            <w:r>
              <w:t>29元</w:t>
            </w:r>
          </w:p>
        </w:tc>
        <w:tc>
          <w:tcPr>
            <w:tcW w:type="dxa" w:w="1080"/>
          </w:tcPr>
          <w:p>
            <w:r>
              <w:t>正常</w:t>
            </w:r>
          </w:p>
        </w:tc>
        <w:tc>
          <w:tcPr>
            <w:tcW w:type="dxa" w:w="1080"/>
          </w:tcPr>
          <w:p>
            <w:r>
              <w:t>6%</w:t>
            </w:r>
          </w:p>
        </w:tc>
        <w:tc>
          <w:tcPr>
            <w:tcW w:type="dxa" w:w="1080"/>
          </w:tcPr>
          <w:p>
            <w:r>
              <w:t>0%</w:t>
            </w:r>
          </w:p>
        </w:tc>
        <w:tc>
          <w:tcPr>
            <w:tcW w:type="dxa" w:w="1080"/>
          </w:tcPr>
          <w:p>
            <w:r>
              <w:t>1.74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总计：X.XX元</w:t>
            </w:r>
          </w:p>
        </w:tc>
      </w:tr>
    </w:tbl>
    <w:p>
      <w:pPr>
        <w:pStyle w:val="Heading1"/>
      </w:pPr>
      <w:r>
        <w:t>7. 示例（最容易问清楚的几种情况）</w:t>
      </w:r>
    </w:p>
    <w:p>
      <w:pPr>
        <w:pStyle w:val="Heading2"/>
      </w:pPr>
      <w:r>
        <w:t>示例 1：时间线（1 月开卡 -&gt; 2 月计佣 -&gt; 3 月结算 2 月）</w:t>
      </w:r>
    </w:p>
    <w:p>
      <w:pPr>
        <w:pStyle w:val="ListBullet"/>
      </w:pPr>
      <w:r>
        <w:t>卡入网日期：2026-01-10。</w:t>
      </w:r>
    </w:p>
    <w:p>
      <w:pPr>
        <w:pStyle w:val="ListBullet"/>
      </w:pPr>
      <w:r>
        <w:t>2026-01（开卡当月）：不计佣。</w:t>
      </w:r>
    </w:p>
    <w:p>
      <w:pPr>
        <w:pStyle w:val="ListBullet"/>
      </w:pPr>
      <w:r>
        <w:t>2026-02（次月）：开始计佣（扶持期第 1 个结算月）。</w:t>
      </w:r>
    </w:p>
    <w:p>
      <w:pPr>
        <w:pStyle w:val="ListBullet"/>
      </w:pPr>
      <w:r>
        <w:t>2026-03-05：自动结算 2026-02 并生成草稿。</w:t>
      </w:r>
    </w:p>
    <w:p>
      <w:pPr>
        <w:pStyle w:val="Heading2"/>
      </w:pPr>
      <w:r>
        <w:t>示例 2：异常月佣金为 0，但扶持期照样推进</w:t>
      </w:r>
    </w:p>
    <w:p>
      <w:pPr>
        <w:pStyle w:val="ListBullet"/>
      </w:pPr>
      <w:r>
        <w:t>卡入网：2026-01-10。</w:t>
      </w:r>
    </w:p>
    <w:p>
      <w:pPr>
        <w:pStyle w:val="ListBullet"/>
      </w:pPr>
      <w:r>
        <w:t>佣金月：2026-02。</w:t>
      </w:r>
    </w:p>
    <w:p>
      <w:pPr>
        <w:pStyle w:val="ListBullet"/>
      </w:pPr>
      <w:r>
        <w:t>若 2026-02-28 出现 LEFT/PAUSED/CONTROLLED/ABNORMAL 任一事件，则 2026-02 佣金为 0。</w:t>
      </w:r>
    </w:p>
    <w:p>
      <w:pPr>
        <w:pStyle w:val="ListBullet"/>
      </w:pPr>
      <w:r>
        <w:t>但扶持期月份仍从第 2 个月推进到第 3 个月，不会因为 0 佣金而暂停。</w:t>
      </w:r>
    </w:p>
    <w:p>
      <w:pPr>
        <w:pStyle w:val="Heading2"/>
      </w:pPr>
      <w:r>
        <w:t>示例 3：A-&gt;B-&gt;C 差价计算（你们最常用的口径）</w:t>
      </w:r>
    </w:p>
    <w:p>
      <w:r>
        <w:t>同一张卡月租 base=29 元，假设当前期别比例：A=12%，B=9%，C=6%。</w:t>
      </w:r>
    </w:p>
    <w:p>
      <w:pPr>
        <w:pStyle w:val="ListBullet"/>
      </w:pPr>
      <w:r>
        <w:t>C 本人佣金：29 * 6% = 1.74。</w:t>
      </w:r>
    </w:p>
    <w:p>
      <w:pPr>
        <w:pStyle w:val="ListBullet"/>
      </w:pPr>
      <w:r>
        <w:t>B 一级差价：29 * (9%-6%) = 0.87。</w:t>
      </w:r>
    </w:p>
    <w:p>
      <w:pPr>
        <w:pStyle w:val="ListBullet"/>
      </w:pPr>
      <w:r>
        <w:t>A 二级差价：29 * (12% - max(9%,6%)) = 29 * 3% = 0.87。</w:t>
      </w:r>
    </w:p>
    <w:p>
      <w:pPr>
        <w:pStyle w:val="ListBullet"/>
      </w:pPr>
      <w:r>
        <w:t>总计：1.74 + 0.87 + 0.87 = 3.48（不超过 A 的 12% 上限）。</w:t>
      </w:r>
    </w:p>
    <w:p>
      <w:r>
        <w:t>对比：如果出现 B&lt;C（例如 A=12%，B=6%，C=9%），则 B 差价为 0，A 差价为 3%，总计仍为 12%，不会重复计提。</w:t>
      </w:r>
    </w:p>
    <w:p>
      <w:pPr>
        <w:pStyle w:val="Heading2"/>
      </w:pPr>
      <w:r>
        <w:t>示例 4：当月最后一天异常也不结算</w:t>
      </w:r>
    </w:p>
    <w:p>
      <w:pPr>
        <w:pStyle w:val="ListBullet"/>
      </w:pPr>
      <w:r>
        <w:t>佣金月：2026-02。</w:t>
      </w:r>
    </w:p>
    <w:p>
      <w:pPr>
        <w:pStyle w:val="ListBullet"/>
      </w:pPr>
      <w:r>
        <w:t>若在 2026-02-28 23:59 发生 LEFT（离网），则 2026-02 整月佣金=0。</w:t>
      </w:r>
    </w:p>
    <w:p>
      <w:pPr>
        <w:pStyle w:val="ListBullet"/>
      </w:pPr>
      <w:r>
        <w:t>3 月结算 2 月时，账单仍会显示该卡月末为离网/异常，金额为 0。</w:t>
      </w:r>
    </w:p>
    <w:p>
      <w:pPr>
        <w:pStyle w:val="Heading2"/>
      </w:pPr>
      <w:r>
        <w:t>示例 5：稳定期结束后不再产生佣金</w:t>
      </w:r>
    </w:p>
    <w:p>
      <w:pPr>
        <w:pStyle w:val="ListBullet"/>
      </w:pPr>
      <w:r>
        <w:t>扶持期 11 个月结束后进入稳定期。</w:t>
      </w:r>
    </w:p>
    <w:p>
      <w:pPr>
        <w:pStyle w:val="ListBullet"/>
      </w:pPr>
      <w:r>
        <w:t>稳定期月数由星级 stableMonths 控制；超过 stableMonths 的月份，该卡不再产生任何佣金（本人/差价均为 0）。</w:t>
      </w:r>
    </w:p>
    <w:p>
      <w:pPr>
        <w:pStyle w:val="Heading1"/>
      </w:pPr>
      <w:r>
        <w:t>8. 常见问题排查</w:t>
      </w:r>
    </w:p>
    <w:p>
      <w:pPr>
        <w:pStyle w:val="ListBullet"/>
      </w:pPr>
      <w:r>
        <w:t>Q：为什么没有任何结算行？A：常见原因是选错佣金月份（开卡当月无佣金）、超过稳定期、或该月存在非 NORMAL 状态事件。</w:t>
      </w:r>
    </w:p>
    <w:p>
      <w:pPr>
        <w:pStyle w:val="ListBullet"/>
      </w:pPr>
      <w:r>
        <w:t>Q：为什么按职工重算没看到差价？A：请确认上下级关系已维护，并确认重算的是正确佣金月份；差价最多到二级。</w:t>
      </w:r>
    </w:p>
    <w:p>
      <w:pPr>
        <w:pStyle w:val="ListBullet"/>
      </w:pPr>
      <w:r>
        <w:t>Q：为什么导出表头不对？A：运营对账请使用“账单 CSV/XLSX”；“明细 CSV/XLSX”是给开发/审计用的全字段导出。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