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71BCA41A" w14:textId="77777777" w:rsidR="00125AB2" w:rsidRDefault="00253042" w:rsidP="00125AB2">
            <w:pPr>
              <w:pStyle w:val="Body"/>
              <w:ind w:firstLine="0"/>
              <w:rPr>
                <w:b/>
              </w:rPr>
            </w:pPr>
            <w:r>
              <w:rPr>
                <w:b/>
              </w:rPr>
              <w:t>CSS</w:t>
            </w:r>
          </w:p>
          <w:p w14:paraId="38583E39" w14:textId="074D3866" w:rsidR="00871B01" w:rsidRPr="00C11902" w:rsidRDefault="00871B01" w:rsidP="00125AB2">
            <w:pPr>
              <w:pStyle w:val="Body"/>
              <w:ind w:firstLine="0"/>
              <w:rPr>
                <w:b/>
              </w:rPr>
            </w:pPr>
            <w:r>
              <w:rPr>
                <w:b/>
              </w:rPr>
              <w:t>ESL</w:t>
            </w:r>
          </w:p>
        </w:tc>
        <w:tc>
          <w:tcPr>
            <w:tcW w:w="7193" w:type="dxa"/>
          </w:tcPr>
          <w:p w14:paraId="61DB2EAC" w14:textId="77777777" w:rsidR="00125AB2" w:rsidRDefault="00253042" w:rsidP="00125AB2">
            <w:pPr>
              <w:pStyle w:val="Body"/>
              <w:ind w:firstLine="0"/>
            </w:pPr>
            <w:r>
              <w:t>Cascading Style Sheets</w:t>
            </w:r>
          </w:p>
          <w:p w14:paraId="2C57DD6F" w14:textId="460D66A1" w:rsidR="00871B01" w:rsidRPr="00C11902" w:rsidRDefault="00871B01" w:rsidP="00125AB2">
            <w:pPr>
              <w:pStyle w:val="Body"/>
              <w:ind w:firstLine="0"/>
            </w:pPr>
            <w:r w:rsidRPr="00871B01">
              <w:t>English as a Second Language</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CFE9D50" w14:textId="49BF3247" w:rsidR="00F402BB"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F402BB">
        <w:t>Introduction</w:t>
      </w:r>
      <w:r w:rsidR="00F402BB">
        <w:tab/>
      </w:r>
      <w:r w:rsidR="00F402BB">
        <w:fldChar w:fldCharType="begin"/>
      </w:r>
      <w:r w:rsidR="00F402BB">
        <w:instrText xml:space="preserve"> PAGEREF _Toc195800831 \h </w:instrText>
      </w:r>
      <w:r w:rsidR="00F402BB">
        <w:fldChar w:fldCharType="separate"/>
      </w:r>
      <w:r w:rsidR="00F402BB">
        <w:t>1</w:t>
      </w:r>
      <w:r w:rsidR="00F402BB">
        <w:fldChar w:fldCharType="end"/>
      </w:r>
    </w:p>
    <w:p w14:paraId="7EE5F9D3" w14:textId="4B18D0F9" w:rsidR="00F402BB" w:rsidRDefault="00F402BB">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_Toc195800832 \h </w:instrText>
      </w:r>
      <w:r>
        <w:fldChar w:fldCharType="separate"/>
      </w:r>
      <w:r>
        <w:t>5</w:t>
      </w:r>
      <w:r>
        <w:fldChar w:fldCharType="end"/>
      </w:r>
    </w:p>
    <w:p w14:paraId="57AE05EB" w14:textId="67847CAD" w:rsidR="00F402BB" w:rsidRDefault="00F402BB">
      <w:pPr>
        <w:pStyle w:val="TOC2"/>
        <w:rPr>
          <w:rFonts w:asciiTheme="minorHAnsi" w:eastAsiaTheme="minorEastAsia" w:hAnsiTheme="minorHAnsi" w:cstheme="minorBidi"/>
          <w:noProof/>
          <w:kern w:val="2"/>
          <w14:ligatures w14:val="standardContextual"/>
        </w:rPr>
      </w:pPr>
      <w:r>
        <w:rPr>
          <w:noProof/>
        </w:rPr>
        <w:t>Stereotypes</w:t>
      </w:r>
      <w:r>
        <w:rPr>
          <w:noProof/>
        </w:rPr>
        <w:tab/>
      </w:r>
      <w:r>
        <w:rPr>
          <w:noProof/>
        </w:rPr>
        <w:fldChar w:fldCharType="begin"/>
      </w:r>
      <w:r>
        <w:rPr>
          <w:noProof/>
        </w:rPr>
        <w:instrText xml:space="preserve"> PAGEREF _Toc195800833 \h </w:instrText>
      </w:r>
      <w:r>
        <w:rPr>
          <w:noProof/>
        </w:rPr>
      </w:r>
      <w:r>
        <w:rPr>
          <w:noProof/>
        </w:rPr>
        <w:fldChar w:fldCharType="separate"/>
      </w:r>
      <w:r>
        <w:rPr>
          <w:noProof/>
        </w:rPr>
        <w:t>5</w:t>
      </w:r>
      <w:r>
        <w:rPr>
          <w:noProof/>
        </w:rPr>
        <w:fldChar w:fldCharType="end"/>
      </w:r>
    </w:p>
    <w:p w14:paraId="4A25E25C" w14:textId="553AEFB6" w:rsidR="00F402BB" w:rsidRDefault="00F402BB">
      <w:pPr>
        <w:pStyle w:val="TOC2"/>
        <w:rPr>
          <w:rFonts w:asciiTheme="minorHAnsi" w:eastAsiaTheme="minorEastAsia" w:hAnsiTheme="minorHAnsi" w:cstheme="minorBidi"/>
          <w:noProof/>
          <w:kern w:val="2"/>
          <w14:ligatures w14:val="standardContextual"/>
        </w:rPr>
      </w:pPr>
      <w:r>
        <w:rPr>
          <w:noProof/>
        </w:rPr>
        <w:t>History of Stereotype</w:t>
      </w:r>
      <w:r>
        <w:rPr>
          <w:noProof/>
        </w:rPr>
        <w:tab/>
      </w:r>
      <w:r>
        <w:rPr>
          <w:noProof/>
        </w:rPr>
        <w:fldChar w:fldCharType="begin"/>
      </w:r>
      <w:r>
        <w:rPr>
          <w:noProof/>
        </w:rPr>
        <w:instrText xml:space="preserve"> PAGEREF _Toc195800834 \h </w:instrText>
      </w:r>
      <w:r>
        <w:rPr>
          <w:noProof/>
        </w:rPr>
      </w:r>
      <w:r>
        <w:rPr>
          <w:noProof/>
        </w:rPr>
        <w:fldChar w:fldCharType="separate"/>
      </w:r>
      <w:r>
        <w:rPr>
          <w:noProof/>
        </w:rPr>
        <w:t>6</w:t>
      </w:r>
      <w:r>
        <w:rPr>
          <w:noProof/>
        </w:rPr>
        <w:fldChar w:fldCharType="end"/>
      </w:r>
    </w:p>
    <w:p w14:paraId="2A69C308" w14:textId="2CB2ABB2" w:rsidR="00F402BB" w:rsidRDefault="00F402BB">
      <w:pPr>
        <w:pStyle w:val="TOC2"/>
        <w:rPr>
          <w:rFonts w:asciiTheme="minorHAnsi" w:eastAsiaTheme="minorEastAsia" w:hAnsiTheme="minorHAnsi" w:cstheme="minorBidi"/>
          <w:noProof/>
          <w:kern w:val="2"/>
          <w14:ligatures w14:val="standardContextual"/>
        </w:rPr>
      </w:pPr>
      <w:r w:rsidRPr="009C7CB2">
        <w:rPr>
          <w:noProof/>
          <w:u w:val="single"/>
        </w:rPr>
        <w:t>Present Day Stereotypes</w:t>
      </w:r>
      <w:r>
        <w:rPr>
          <w:noProof/>
        </w:rPr>
        <w:tab/>
      </w:r>
      <w:r>
        <w:rPr>
          <w:noProof/>
        </w:rPr>
        <w:fldChar w:fldCharType="begin"/>
      </w:r>
      <w:r>
        <w:rPr>
          <w:noProof/>
        </w:rPr>
        <w:instrText xml:space="preserve"> PAGEREF _Toc195800835 \h </w:instrText>
      </w:r>
      <w:r>
        <w:rPr>
          <w:noProof/>
        </w:rPr>
      </w:r>
      <w:r>
        <w:rPr>
          <w:noProof/>
        </w:rPr>
        <w:fldChar w:fldCharType="separate"/>
      </w:r>
      <w:r>
        <w:rPr>
          <w:noProof/>
        </w:rPr>
        <w:t>8</w:t>
      </w:r>
      <w:r>
        <w:rPr>
          <w:noProof/>
        </w:rPr>
        <w:fldChar w:fldCharType="end"/>
      </w:r>
    </w:p>
    <w:p w14:paraId="366BDB0E" w14:textId="673B4D55" w:rsidR="00F402BB" w:rsidRDefault="00F402BB">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_Toc195800836 \h </w:instrText>
      </w:r>
      <w:r>
        <w:fldChar w:fldCharType="separate"/>
      </w:r>
      <w:r>
        <w:t>11</w:t>
      </w:r>
      <w:r>
        <w:fldChar w:fldCharType="end"/>
      </w:r>
    </w:p>
    <w:p w14:paraId="62BF770F" w14:textId="0C02EAC6" w:rsidR="00F402BB" w:rsidRDefault="00F402BB">
      <w:pPr>
        <w:pStyle w:val="TOC2"/>
        <w:rPr>
          <w:rFonts w:asciiTheme="minorHAnsi" w:eastAsiaTheme="minorEastAsia" w:hAnsiTheme="minorHAnsi" w:cstheme="minorBidi"/>
          <w:noProof/>
          <w:kern w:val="2"/>
          <w14:ligatures w14:val="standardContextual"/>
        </w:rPr>
      </w:pPr>
      <w:r>
        <w:rPr>
          <w:noProof/>
        </w:rPr>
        <w:t>My Birthplace</w:t>
      </w:r>
      <w:r>
        <w:rPr>
          <w:noProof/>
        </w:rPr>
        <w:tab/>
      </w:r>
      <w:r>
        <w:rPr>
          <w:noProof/>
        </w:rPr>
        <w:fldChar w:fldCharType="begin"/>
      </w:r>
      <w:r>
        <w:rPr>
          <w:noProof/>
        </w:rPr>
        <w:instrText xml:space="preserve"> PAGEREF _Toc195800837 \h </w:instrText>
      </w:r>
      <w:r>
        <w:rPr>
          <w:noProof/>
        </w:rPr>
      </w:r>
      <w:r>
        <w:rPr>
          <w:noProof/>
        </w:rPr>
        <w:fldChar w:fldCharType="separate"/>
      </w:r>
      <w:r>
        <w:rPr>
          <w:noProof/>
        </w:rPr>
        <w:t>11</w:t>
      </w:r>
      <w:r>
        <w:rPr>
          <w:noProof/>
        </w:rPr>
        <w:fldChar w:fldCharType="end"/>
      </w:r>
    </w:p>
    <w:p w14:paraId="66476585" w14:textId="6D9E3059" w:rsidR="00F402BB" w:rsidRDefault="00F402BB">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_Toc195800838 \h </w:instrText>
      </w:r>
      <w:r>
        <w:rPr>
          <w:noProof/>
        </w:rPr>
      </w:r>
      <w:r>
        <w:rPr>
          <w:noProof/>
        </w:rPr>
        <w:fldChar w:fldCharType="separate"/>
      </w:r>
      <w:r>
        <w:rPr>
          <w:noProof/>
        </w:rPr>
        <w:t>12</w:t>
      </w:r>
      <w:r>
        <w:rPr>
          <w:noProof/>
        </w:rPr>
        <w:fldChar w:fldCharType="end"/>
      </w:r>
    </w:p>
    <w:p w14:paraId="5C0E8ECF" w14:textId="065C900E" w:rsidR="00F402BB" w:rsidRDefault="00F402BB">
      <w:pPr>
        <w:pStyle w:val="TOC2"/>
        <w:rPr>
          <w:rFonts w:asciiTheme="minorHAnsi" w:eastAsiaTheme="minorEastAsia" w:hAnsiTheme="minorHAnsi" w:cstheme="minorBidi"/>
          <w:noProof/>
          <w:kern w:val="2"/>
          <w14:ligatures w14:val="standardContextual"/>
        </w:rPr>
      </w:pPr>
      <w:r>
        <w:rPr>
          <w:noProof/>
        </w:rPr>
        <w:t>Elementary School</w:t>
      </w:r>
      <w:r>
        <w:rPr>
          <w:noProof/>
        </w:rPr>
        <w:tab/>
      </w:r>
      <w:r>
        <w:rPr>
          <w:noProof/>
        </w:rPr>
        <w:fldChar w:fldCharType="begin"/>
      </w:r>
      <w:r>
        <w:rPr>
          <w:noProof/>
        </w:rPr>
        <w:instrText xml:space="preserve"> PAGEREF _Toc195800839 \h </w:instrText>
      </w:r>
      <w:r>
        <w:rPr>
          <w:noProof/>
        </w:rPr>
      </w:r>
      <w:r>
        <w:rPr>
          <w:noProof/>
        </w:rPr>
        <w:fldChar w:fldCharType="separate"/>
      </w:r>
      <w:r>
        <w:rPr>
          <w:noProof/>
        </w:rPr>
        <w:t>14</w:t>
      </w:r>
      <w:r>
        <w:rPr>
          <w:noProof/>
        </w:rPr>
        <w:fldChar w:fldCharType="end"/>
      </w:r>
    </w:p>
    <w:p w14:paraId="35897FD4" w14:textId="6845E0C8" w:rsidR="00F402BB" w:rsidRDefault="00F402BB">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_Toc195800840 \h </w:instrText>
      </w:r>
      <w:r>
        <w:rPr>
          <w:noProof/>
        </w:rPr>
      </w:r>
      <w:r>
        <w:rPr>
          <w:noProof/>
        </w:rPr>
        <w:fldChar w:fldCharType="separate"/>
      </w:r>
      <w:r>
        <w:rPr>
          <w:noProof/>
        </w:rPr>
        <w:t>15</w:t>
      </w:r>
      <w:r>
        <w:rPr>
          <w:noProof/>
        </w:rPr>
        <w:fldChar w:fldCharType="end"/>
      </w:r>
    </w:p>
    <w:p w14:paraId="76F9BFAE" w14:textId="6E1EF561" w:rsidR="00F402BB" w:rsidRDefault="00F402BB">
      <w:pPr>
        <w:pStyle w:val="TOC2"/>
        <w:rPr>
          <w:rFonts w:asciiTheme="minorHAnsi" w:eastAsiaTheme="minorEastAsia" w:hAnsiTheme="minorHAnsi" w:cstheme="minorBidi"/>
          <w:noProof/>
          <w:kern w:val="2"/>
          <w14:ligatures w14:val="standardContextual"/>
        </w:rPr>
      </w:pPr>
      <w:r>
        <w:rPr>
          <w:noProof/>
        </w:rPr>
        <w:t>My Online Persona</w:t>
      </w:r>
      <w:r>
        <w:rPr>
          <w:noProof/>
        </w:rPr>
        <w:tab/>
      </w:r>
      <w:r>
        <w:rPr>
          <w:noProof/>
        </w:rPr>
        <w:fldChar w:fldCharType="begin"/>
      </w:r>
      <w:r>
        <w:rPr>
          <w:noProof/>
        </w:rPr>
        <w:instrText xml:space="preserve"> PAGEREF _Toc195800841 \h </w:instrText>
      </w:r>
      <w:r>
        <w:rPr>
          <w:noProof/>
        </w:rPr>
      </w:r>
      <w:r>
        <w:rPr>
          <w:noProof/>
        </w:rPr>
        <w:fldChar w:fldCharType="separate"/>
      </w:r>
      <w:r>
        <w:rPr>
          <w:noProof/>
        </w:rPr>
        <w:t>18</w:t>
      </w:r>
      <w:r>
        <w:rPr>
          <w:noProof/>
        </w:rPr>
        <w:fldChar w:fldCharType="end"/>
      </w:r>
    </w:p>
    <w:p w14:paraId="663B63FB" w14:textId="2353E8E0" w:rsidR="00F402BB" w:rsidRDefault="00F402BB">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_Toc195800842 \h </w:instrText>
      </w:r>
      <w:r>
        <w:rPr>
          <w:noProof/>
        </w:rPr>
      </w:r>
      <w:r>
        <w:rPr>
          <w:noProof/>
        </w:rPr>
        <w:fldChar w:fldCharType="separate"/>
      </w:r>
      <w:r>
        <w:rPr>
          <w:noProof/>
        </w:rPr>
        <w:t>19</w:t>
      </w:r>
      <w:r>
        <w:rPr>
          <w:noProof/>
        </w:rPr>
        <w:fldChar w:fldCharType="end"/>
      </w:r>
    </w:p>
    <w:p w14:paraId="0F777212" w14:textId="2422CBFE" w:rsidR="00F402BB" w:rsidRDefault="00F402BB">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_Toc195800843 \h </w:instrText>
      </w:r>
      <w:r>
        <w:rPr>
          <w:noProof/>
        </w:rPr>
      </w:r>
      <w:r>
        <w:rPr>
          <w:noProof/>
        </w:rPr>
        <w:fldChar w:fldCharType="separate"/>
      </w:r>
      <w:r>
        <w:rPr>
          <w:noProof/>
        </w:rPr>
        <w:t>20</w:t>
      </w:r>
      <w:r>
        <w:rPr>
          <w:noProof/>
        </w:rPr>
        <w:fldChar w:fldCharType="end"/>
      </w:r>
    </w:p>
    <w:p w14:paraId="745FE6DD" w14:textId="0DD60239" w:rsidR="00F402BB" w:rsidRDefault="00F402BB">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_Toc195800844 \h </w:instrText>
      </w:r>
      <w:r>
        <w:fldChar w:fldCharType="separate"/>
      </w:r>
      <w:r>
        <w:t>25</w:t>
      </w:r>
      <w:r>
        <w:fldChar w:fldCharType="end"/>
      </w:r>
    </w:p>
    <w:p w14:paraId="1E28B3AF" w14:textId="723C235B" w:rsidR="00F402BB" w:rsidRDefault="00F402BB">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_Toc195800845 \h </w:instrText>
      </w:r>
      <w:r>
        <w:rPr>
          <w:noProof/>
        </w:rPr>
      </w:r>
      <w:r>
        <w:rPr>
          <w:noProof/>
        </w:rPr>
        <w:fldChar w:fldCharType="separate"/>
      </w:r>
      <w:r>
        <w:rPr>
          <w:noProof/>
        </w:rPr>
        <w:t>25</w:t>
      </w:r>
      <w:r>
        <w:rPr>
          <w:noProof/>
        </w:rPr>
        <w:fldChar w:fldCharType="end"/>
      </w:r>
    </w:p>
    <w:p w14:paraId="1A81FCBF" w14:textId="1CBF659C" w:rsidR="00F402BB" w:rsidRDefault="00F402BB">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_Toc195800846 \h </w:instrText>
      </w:r>
      <w:r>
        <w:rPr>
          <w:noProof/>
        </w:rPr>
      </w:r>
      <w:r>
        <w:rPr>
          <w:noProof/>
        </w:rPr>
        <w:fldChar w:fldCharType="separate"/>
      </w:r>
      <w:r>
        <w:rPr>
          <w:noProof/>
        </w:rPr>
        <w:t>26</w:t>
      </w:r>
      <w:r>
        <w:rPr>
          <w:noProof/>
        </w:rPr>
        <w:fldChar w:fldCharType="end"/>
      </w:r>
    </w:p>
    <w:p w14:paraId="07C9D965" w14:textId="0D05B41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_Toc195800847 \h </w:instrText>
      </w:r>
      <w:r>
        <w:rPr>
          <w:noProof/>
        </w:rPr>
      </w:r>
      <w:r>
        <w:rPr>
          <w:noProof/>
        </w:rPr>
        <w:fldChar w:fldCharType="separate"/>
      </w:r>
      <w:r>
        <w:rPr>
          <w:noProof/>
        </w:rPr>
        <w:t>26</w:t>
      </w:r>
      <w:r>
        <w:rPr>
          <w:noProof/>
        </w:rPr>
        <w:fldChar w:fldCharType="end"/>
      </w:r>
    </w:p>
    <w:p w14:paraId="65A5BF65" w14:textId="14BD95D3"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_Toc195800848 \h </w:instrText>
      </w:r>
      <w:r>
        <w:rPr>
          <w:noProof/>
        </w:rPr>
      </w:r>
      <w:r>
        <w:rPr>
          <w:noProof/>
        </w:rPr>
        <w:fldChar w:fldCharType="separate"/>
      </w:r>
      <w:r>
        <w:rPr>
          <w:noProof/>
        </w:rPr>
        <w:t>27</w:t>
      </w:r>
      <w:r>
        <w:rPr>
          <w:noProof/>
        </w:rPr>
        <w:fldChar w:fldCharType="end"/>
      </w:r>
    </w:p>
    <w:p w14:paraId="22AC7F61" w14:textId="7AA27A1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_Toc195800849 \h </w:instrText>
      </w:r>
      <w:r>
        <w:rPr>
          <w:noProof/>
        </w:rPr>
      </w:r>
      <w:r>
        <w:rPr>
          <w:noProof/>
        </w:rPr>
        <w:fldChar w:fldCharType="separate"/>
      </w:r>
      <w:r>
        <w:rPr>
          <w:noProof/>
        </w:rPr>
        <w:t>29</w:t>
      </w:r>
      <w:r>
        <w:rPr>
          <w:noProof/>
        </w:rPr>
        <w:fldChar w:fldCharType="end"/>
      </w:r>
    </w:p>
    <w:p w14:paraId="4E9F5F1D" w14:textId="37495D46"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_Toc195800850 \h </w:instrText>
      </w:r>
      <w:r>
        <w:rPr>
          <w:noProof/>
        </w:rPr>
      </w:r>
      <w:r>
        <w:rPr>
          <w:noProof/>
        </w:rPr>
        <w:fldChar w:fldCharType="separate"/>
      </w:r>
      <w:r>
        <w:rPr>
          <w:noProof/>
        </w:rPr>
        <w:t>29</w:t>
      </w:r>
      <w:r>
        <w:rPr>
          <w:noProof/>
        </w:rPr>
        <w:fldChar w:fldCharType="end"/>
      </w:r>
    </w:p>
    <w:p w14:paraId="5310C230" w14:textId="5F1DA478" w:rsidR="00F402BB" w:rsidRDefault="00F402BB">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_Toc195800851 \h </w:instrText>
      </w:r>
      <w:r>
        <w:rPr>
          <w:noProof/>
        </w:rPr>
      </w:r>
      <w:r>
        <w:rPr>
          <w:noProof/>
        </w:rPr>
        <w:fldChar w:fldCharType="separate"/>
      </w:r>
      <w:r>
        <w:rPr>
          <w:noProof/>
        </w:rPr>
        <w:t>31</w:t>
      </w:r>
      <w:r>
        <w:rPr>
          <w:noProof/>
        </w:rPr>
        <w:fldChar w:fldCharType="end"/>
      </w:r>
    </w:p>
    <w:p w14:paraId="44F67F6F" w14:textId="77D51BA3" w:rsidR="00F402BB" w:rsidRDefault="00F402BB">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_Toc195800852 \h </w:instrText>
      </w:r>
      <w:r>
        <w:rPr>
          <w:noProof/>
        </w:rPr>
      </w:r>
      <w:r>
        <w:rPr>
          <w:noProof/>
        </w:rPr>
        <w:fldChar w:fldCharType="separate"/>
      </w:r>
      <w:r>
        <w:rPr>
          <w:noProof/>
        </w:rPr>
        <w:t>32</w:t>
      </w:r>
      <w:r>
        <w:rPr>
          <w:noProof/>
        </w:rPr>
        <w:fldChar w:fldCharType="end"/>
      </w:r>
    </w:p>
    <w:p w14:paraId="3F83908D" w14:textId="13DD20CD"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_Toc195800853 \h </w:instrText>
      </w:r>
      <w:r>
        <w:rPr>
          <w:noProof/>
        </w:rPr>
      </w:r>
      <w:r>
        <w:rPr>
          <w:noProof/>
        </w:rPr>
        <w:fldChar w:fldCharType="separate"/>
      </w:r>
      <w:r>
        <w:rPr>
          <w:noProof/>
        </w:rPr>
        <w:t>32</w:t>
      </w:r>
      <w:r>
        <w:rPr>
          <w:noProof/>
        </w:rPr>
        <w:fldChar w:fldCharType="end"/>
      </w:r>
    </w:p>
    <w:p w14:paraId="354D5926" w14:textId="23E9688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_Toc195800854 \h </w:instrText>
      </w:r>
      <w:r>
        <w:rPr>
          <w:noProof/>
        </w:rPr>
      </w:r>
      <w:r>
        <w:rPr>
          <w:noProof/>
        </w:rPr>
        <w:fldChar w:fldCharType="separate"/>
      </w:r>
      <w:r>
        <w:rPr>
          <w:noProof/>
        </w:rPr>
        <w:t>33</w:t>
      </w:r>
      <w:r>
        <w:rPr>
          <w:noProof/>
        </w:rPr>
        <w:fldChar w:fldCharType="end"/>
      </w:r>
    </w:p>
    <w:p w14:paraId="7361DE2B" w14:textId="7CBF6A0D" w:rsidR="00F402BB" w:rsidRDefault="00F402BB">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_Toc195800855 \h </w:instrText>
      </w:r>
      <w:r>
        <w:rPr>
          <w:noProof/>
        </w:rPr>
      </w:r>
      <w:r>
        <w:rPr>
          <w:noProof/>
        </w:rPr>
        <w:fldChar w:fldCharType="separate"/>
      </w:r>
      <w:r>
        <w:rPr>
          <w:noProof/>
        </w:rPr>
        <w:t>34</w:t>
      </w:r>
      <w:r>
        <w:rPr>
          <w:noProof/>
        </w:rPr>
        <w:fldChar w:fldCharType="end"/>
      </w:r>
    </w:p>
    <w:p w14:paraId="0C950FE2" w14:textId="02A607CC"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_Toc195800856 \h </w:instrText>
      </w:r>
      <w:r>
        <w:rPr>
          <w:noProof/>
        </w:rPr>
      </w:r>
      <w:r>
        <w:rPr>
          <w:noProof/>
        </w:rPr>
        <w:fldChar w:fldCharType="separate"/>
      </w:r>
      <w:r>
        <w:rPr>
          <w:noProof/>
        </w:rPr>
        <w:t>34</w:t>
      </w:r>
      <w:r>
        <w:rPr>
          <w:noProof/>
        </w:rPr>
        <w:fldChar w:fldCharType="end"/>
      </w:r>
    </w:p>
    <w:p w14:paraId="4D8F191B" w14:textId="46F3386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_Toc195800857 \h </w:instrText>
      </w:r>
      <w:r>
        <w:rPr>
          <w:noProof/>
        </w:rPr>
      </w:r>
      <w:r>
        <w:rPr>
          <w:noProof/>
        </w:rPr>
        <w:fldChar w:fldCharType="separate"/>
      </w:r>
      <w:r>
        <w:rPr>
          <w:noProof/>
        </w:rPr>
        <w:t>35</w:t>
      </w:r>
      <w:r>
        <w:rPr>
          <w:noProof/>
        </w:rPr>
        <w:fldChar w:fldCharType="end"/>
      </w:r>
    </w:p>
    <w:p w14:paraId="05C31002" w14:textId="48790CB5" w:rsidR="00F402BB" w:rsidRDefault="00F402BB">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_Toc195800858 \h </w:instrText>
      </w:r>
      <w:r>
        <w:fldChar w:fldCharType="separate"/>
      </w:r>
      <w:r>
        <w:t>37</w:t>
      </w:r>
      <w:r>
        <w:fldChar w:fldCharType="end"/>
      </w:r>
    </w:p>
    <w:p w14:paraId="2749BF1F" w14:textId="2079FA69" w:rsidR="00F402BB" w:rsidRDefault="00F402BB">
      <w:pPr>
        <w:pStyle w:val="TOC2"/>
        <w:rPr>
          <w:rFonts w:asciiTheme="minorHAnsi" w:eastAsiaTheme="minorEastAsia" w:hAnsiTheme="minorHAnsi" w:cstheme="minorBidi"/>
          <w:noProof/>
          <w:kern w:val="2"/>
          <w14:ligatures w14:val="standardContextual"/>
        </w:rPr>
      </w:pPr>
      <w:r>
        <w:rPr>
          <w:noProof/>
        </w:rPr>
        <w:lastRenderedPageBreak/>
        <w:t>Inspiration</w:t>
      </w:r>
      <w:r>
        <w:rPr>
          <w:noProof/>
        </w:rPr>
        <w:tab/>
      </w:r>
      <w:r>
        <w:rPr>
          <w:noProof/>
        </w:rPr>
        <w:fldChar w:fldCharType="begin"/>
      </w:r>
      <w:r>
        <w:rPr>
          <w:noProof/>
        </w:rPr>
        <w:instrText xml:space="preserve"> PAGEREF _Toc195800859 \h </w:instrText>
      </w:r>
      <w:r>
        <w:rPr>
          <w:noProof/>
        </w:rPr>
      </w:r>
      <w:r>
        <w:rPr>
          <w:noProof/>
        </w:rPr>
        <w:fldChar w:fldCharType="separate"/>
      </w:r>
      <w:r>
        <w:rPr>
          <w:noProof/>
        </w:rPr>
        <w:t>37</w:t>
      </w:r>
      <w:r>
        <w:rPr>
          <w:noProof/>
        </w:rPr>
        <w:fldChar w:fldCharType="end"/>
      </w:r>
    </w:p>
    <w:p w14:paraId="5335CA0C" w14:textId="42B166C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Childhood.html</w:t>
      </w:r>
      <w:r>
        <w:rPr>
          <w:noProof/>
        </w:rPr>
        <w:tab/>
      </w:r>
      <w:r>
        <w:rPr>
          <w:noProof/>
        </w:rPr>
        <w:fldChar w:fldCharType="begin"/>
      </w:r>
      <w:r>
        <w:rPr>
          <w:noProof/>
        </w:rPr>
        <w:instrText xml:space="preserve"> PAGEREF _Toc195800860 \h </w:instrText>
      </w:r>
      <w:r>
        <w:rPr>
          <w:noProof/>
        </w:rPr>
      </w:r>
      <w:r>
        <w:rPr>
          <w:noProof/>
        </w:rPr>
        <w:fldChar w:fldCharType="separate"/>
      </w:r>
      <w:r>
        <w:rPr>
          <w:noProof/>
        </w:rPr>
        <w:t>39</w:t>
      </w:r>
      <w:r>
        <w:rPr>
          <w:noProof/>
        </w:rPr>
        <w:fldChar w:fldCharType="end"/>
      </w:r>
    </w:p>
    <w:p w14:paraId="51951AA1" w14:textId="21F2DE1A"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Morning.html</w:t>
      </w:r>
      <w:r>
        <w:rPr>
          <w:noProof/>
        </w:rPr>
        <w:t xml:space="preserve"> and </w:t>
      </w:r>
      <w:r w:rsidRPr="009C7CB2">
        <w:rPr>
          <w:noProof/>
          <w:color w:val="000000" w:themeColor="text1"/>
          <w:u w:val="single"/>
        </w:rPr>
        <w:t>Mirror.html</w:t>
      </w:r>
      <w:r>
        <w:rPr>
          <w:noProof/>
        </w:rPr>
        <w:tab/>
      </w:r>
      <w:r>
        <w:rPr>
          <w:noProof/>
        </w:rPr>
        <w:fldChar w:fldCharType="begin"/>
      </w:r>
      <w:r>
        <w:rPr>
          <w:noProof/>
        </w:rPr>
        <w:instrText xml:space="preserve"> PAGEREF _Toc195800861 \h </w:instrText>
      </w:r>
      <w:r>
        <w:rPr>
          <w:noProof/>
        </w:rPr>
      </w:r>
      <w:r>
        <w:rPr>
          <w:noProof/>
        </w:rPr>
        <w:fldChar w:fldCharType="separate"/>
      </w:r>
      <w:r>
        <w:rPr>
          <w:noProof/>
        </w:rPr>
        <w:t>39</w:t>
      </w:r>
      <w:r>
        <w:rPr>
          <w:noProof/>
        </w:rPr>
        <w:fldChar w:fldCharType="end"/>
      </w:r>
    </w:p>
    <w:p w14:paraId="602B7E62" w14:textId="02B0639F"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Hallway.html</w:t>
      </w:r>
      <w:r>
        <w:rPr>
          <w:noProof/>
        </w:rPr>
        <w:tab/>
      </w:r>
      <w:r>
        <w:rPr>
          <w:noProof/>
        </w:rPr>
        <w:fldChar w:fldCharType="begin"/>
      </w:r>
      <w:r>
        <w:rPr>
          <w:noProof/>
        </w:rPr>
        <w:instrText xml:space="preserve"> PAGEREF _Toc195800862 \h </w:instrText>
      </w:r>
      <w:r>
        <w:rPr>
          <w:noProof/>
        </w:rPr>
      </w:r>
      <w:r>
        <w:rPr>
          <w:noProof/>
        </w:rPr>
        <w:fldChar w:fldCharType="separate"/>
      </w:r>
      <w:r>
        <w:rPr>
          <w:noProof/>
        </w:rPr>
        <w:t>41</w:t>
      </w:r>
      <w:r>
        <w:rPr>
          <w:noProof/>
        </w:rPr>
        <w:fldChar w:fldCharType="end"/>
      </w:r>
    </w:p>
    <w:p w14:paraId="7F9C6504" w14:textId="13DD5427"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Kitchen.html</w:t>
      </w:r>
      <w:r>
        <w:rPr>
          <w:noProof/>
        </w:rPr>
        <w:t xml:space="preserve"> and </w:t>
      </w:r>
      <w:r w:rsidRPr="009C7CB2">
        <w:rPr>
          <w:noProof/>
          <w:color w:val="000000" w:themeColor="text1"/>
          <w:u w:val="single"/>
        </w:rPr>
        <w:t>Dining.html</w:t>
      </w:r>
      <w:r>
        <w:rPr>
          <w:noProof/>
        </w:rPr>
        <w:tab/>
      </w:r>
      <w:r>
        <w:rPr>
          <w:noProof/>
        </w:rPr>
        <w:fldChar w:fldCharType="begin"/>
      </w:r>
      <w:r>
        <w:rPr>
          <w:noProof/>
        </w:rPr>
        <w:instrText xml:space="preserve"> PAGEREF _Toc195800863 \h </w:instrText>
      </w:r>
      <w:r>
        <w:rPr>
          <w:noProof/>
        </w:rPr>
      </w:r>
      <w:r>
        <w:rPr>
          <w:noProof/>
        </w:rPr>
        <w:fldChar w:fldCharType="separate"/>
      </w:r>
      <w:r>
        <w:rPr>
          <w:noProof/>
        </w:rPr>
        <w:t>42</w:t>
      </w:r>
      <w:r>
        <w:rPr>
          <w:noProof/>
        </w:rPr>
        <w:fldChar w:fldCharType="end"/>
      </w:r>
    </w:p>
    <w:p w14:paraId="2DDC4E7A" w14:textId="5C0FECF8"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Street.html</w:t>
      </w:r>
      <w:r>
        <w:rPr>
          <w:noProof/>
        </w:rPr>
        <w:tab/>
      </w:r>
      <w:r>
        <w:rPr>
          <w:noProof/>
        </w:rPr>
        <w:fldChar w:fldCharType="begin"/>
      </w:r>
      <w:r>
        <w:rPr>
          <w:noProof/>
        </w:rPr>
        <w:instrText xml:space="preserve"> PAGEREF _Toc195800864 \h </w:instrText>
      </w:r>
      <w:r>
        <w:rPr>
          <w:noProof/>
        </w:rPr>
      </w:r>
      <w:r>
        <w:rPr>
          <w:noProof/>
        </w:rPr>
        <w:fldChar w:fldCharType="separate"/>
      </w:r>
      <w:r>
        <w:rPr>
          <w:noProof/>
        </w:rPr>
        <w:t>43</w:t>
      </w:r>
      <w:r>
        <w:rPr>
          <w:noProof/>
        </w:rPr>
        <w:fldChar w:fldCharType="end"/>
      </w:r>
    </w:p>
    <w:p w14:paraId="77BB7A1B" w14:textId="0608AB5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Crossing.html</w:t>
      </w:r>
      <w:r>
        <w:rPr>
          <w:noProof/>
        </w:rPr>
        <w:tab/>
      </w:r>
      <w:r>
        <w:rPr>
          <w:noProof/>
        </w:rPr>
        <w:fldChar w:fldCharType="begin"/>
      </w:r>
      <w:r>
        <w:rPr>
          <w:noProof/>
        </w:rPr>
        <w:instrText xml:space="preserve"> PAGEREF _Toc195800865 \h </w:instrText>
      </w:r>
      <w:r>
        <w:rPr>
          <w:noProof/>
        </w:rPr>
      </w:r>
      <w:r>
        <w:rPr>
          <w:noProof/>
        </w:rPr>
        <w:fldChar w:fldCharType="separate"/>
      </w:r>
      <w:r>
        <w:rPr>
          <w:noProof/>
        </w:rPr>
        <w:t>44</w:t>
      </w:r>
      <w:r>
        <w:rPr>
          <w:noProof/>
        </w:rPr>
        <w:fldChar w:fldCharType="end"/>
      </w:r>
    </w:p>
    <w:p w14:paraId="6E484B34" w14:textId="5FC09A24"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Classroom.html</w:t>
      </w:r>
      <w:r>
        <w:rPr>
          <w:noProof/>
        </w:rPr>
        <w:tab/>
      </w:r>
      <w:r>
        <w:rPr>
          <w:noProof/>
        </w:rPr>
        <w:fldChar w:fldCharType="begin"/>
      </w:r>
      <w:r>
        <w:rPr>
          <w:noProof/>
        </w:rPr>
        <w:instrText xml:space="preserve"> PAGEREF _Toc195800866 \h </w:instrText>
      </w:r>
      <w:r>
        <w:rPr>
          <w:noProof/>
        </w:rPr>
      </w:r>
      <w:r>
        <w:rPr>
          <w:noProof/>
        </w:rPr>
        <w:fldChar w:fldCharType="separate"/>
      </w:r>
      <w:r>
        <w:rPr>
          <w:noProof/>
        </w:rPr>
        <w:t>44</w:t>
      </w:r>
      <w:r>
        <w:rPr>
          <w:noProof/>
        </w:rPr>
        <w:fldChar w:fldCharType="end"/>
      </w:r>
    </w:p>
    <w:p w14:paraId="6679EB38" w14:textId="70536679"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Cafeteria.html</w:t>
      </w:r>
      <w:r>
        <w:rPr>
          <w:noProof/>
        </w:rPr>
        <w:tab/>
      </w:r>
      <w:r>
        <w:rPr>
          <w:noProof/>
        </w:rPr>
        <w:fldChar w:fldCharType="begin"/>
      </w:r>
      <w:r>
        <w:rPr>
          <w:noProof/>
        </w:rPr>
        <w:instrText xml:space="preserve"> PAGEREF _Toc195800867 \h </w:instrText>
      </w:r>
      <w:r>
        <w:rPr>
          <w:noProof/>
        </w:rPr>
      </w:r>
      <w:r>
        <w:rPr>
          <w:noProof/>
        </w:rPr>
        <w:fldChar w:fldCharType="separate"/>
      </w:r>
      <w:r>
        <w:rPr>
          <w:noProof/>
        </w:rPr>
        <w:t>45</w:t>
      </w:r>
      <w:r>
        <w:rPr>
          <w:noProof/>
        </w:rPr>
        <w:fldChar w:fldCharType="end"/>
      </w:r>
    </w:p>
    <w:p w14:paraId="6E41C1BF" w14:textId="7226276A" w:rsidR="00F402BB" w:rsidRDefault="00F402BB">
      <w:pPr>
        <w:pStyle w:val="TOC2"/>
        <w:rPr>
          <w:rFonts w:asciiTheme="minorHAnsi" w:eastAsiaTheme="minorEastAsia" w:hAnsiTheme="minorHAnsi" w:cstheme="minorBidi"/>
          <w:noProof/>
          <w:kern w:val="2"/>
          <w14:ligatures w14:val="standardContextual"/>
        </w:rPr>
      </w:pPr>
      <w:r>
        <w:rPr>
          <w:noProof/>
        </w:rPr>
        <w:t>Conclusion</w:t>
      </w:r>
      <w:r>
        <w:rPr>
          <w:noProof/>
        </w:rPr>
        <w:tab/>
      </w:r>
      <w:r>
        <w:rPr>
          <w:noProof/>
        </w:rPr>
        <w:fldChar w:fldCharType="begin"/>
      </w:r>
      <w:r>
        <w:rPr>
          <w:noProof/>
        </w:rPr>
        <w:instrText xml:space="preserve"> PAGEREF _Toc195800868 \h </w:instrText>
      </w:r>
      <w:r>
        <w:rPr>
          <w:noProof/>
        </w:rPr>
      </w:r>
      <w:r>
        <w:rPr>
          <w:noProof/>
        </w:rPr>
        <w:fldChar w:fldCharType="separate"/>
      </w:r>
      <w:r>
        <w:rPr>
          <w:noProof/>
        </w:rPr>
        <w:t>45</w:t>
      </w:r>
      <w:r>
        <w:rPr>
          <w:noProof/>
        </w:rPr>
        <w:fldChar w:fldCharType="end"/>
      </w:r>
    </w:p>
    <w:p w14:paraId="6BB2A6A2" w14:textId="20E0BD14" w:rsidR="00F402BB" w:rsidRDefault="00F402BB">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_Toc195800869 \h </w:instrText>
      </w:r>
      <w:r>
        <w:fldChar w:fldCharType="separate"/>
      </w:r>
      <w:r>
        <w:t>49</w:t>
      </w:r>
      <w:r>
        <w:fldChar w:fldCharType="end"/>
      </w:r>
    </w:p>
    <w:p w14:paraId="273D00E5" w14:textId="3FAF84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6226CE3A"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fldChar w:fldCharType="separate"/>
      </w:r>
      <w:r w:rsidR="00F402BB">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1DFFF5AD" w14:textId="2C445ECC" w:rsidR="008E74B0" w:rsidRPr="00E97332" w:rsidRDefault="00C96336" w:rsidP="008E74B0">
      <w:pPr>
        <w:pStyle w:val="Body"/>
        <w:rPr>
          <w:rFonts w:ascii="Palatino Linotype" w:hAnsi="Palatino Linotype"/>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F402BB">
        <w:rPr>
          <w:rFonts w:ascii="Palatino Linotype" w:hAnsi="Palatino Linotype"/>
          <w:b/>
          <w:bCs/>
          <w:noProof/>
        </w:rPr>
        <w:t>No table of figures entries found.</w:t>
      </w: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commentRangeStart w:id="1"/>
      <w:r w:rsidRPr="00B91E1A">
        <w:lastRenderedPageBreak/>
        <w:t>Abstract</w:t>
      </w:r>
      <w:commentRangeEnd w:id="1"/>
      <w:r w:rsidR="00202555">
        <w:rPr>
          <w:rStyle w:val="CommentReference"/>
          <w:rFonts w:eastAsia="Batang"/>
          <w:b w:val="0"/>
          <w:bCs w:val="0"/>
        </w:rPr>
        <w:commentReference w:id="1"/>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58D3AF33" w:rsidR="008E74B0" w:rsidRPr="00E97332" w:rsidRDefault="00765E51" w:rsidP="00B91E1A">
      <w:pPr>
        <w:pStyle w:val="Body"/>
      </w:pPr>
      <w:r>
        <w:lastRenderedPageBreak/>
        <w:t xml:space="preserve">This thesis is dedicated to my past self, to my family, my friends, and to the world. </w:t>
      </w:r>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2" w:name="_Toc195800831"/>
      <w:r w:rsidRPr="00B91E1A">
        <w:lastRenderedPageBreak/>
        <w:t>Introduction</w:t>
      </w:r>
      <w:bookmarkEnd w:id="2"/>
    </w:p>
    <w:p w14:paraId="62643EB1" w14:textId="115049B3" w:rsidR="00837D1C" w:rsidRDefault="00202555" w:rsidP="00837D1C">
      <w:pPr>
        <w:pStyle w:val="Body"/>
      </w:pPr>
      <w:r>
        <w:t xml:space="preserve">My thesis, </w:t>
      </w:r>
      <w:r w:rsidRPr="00EC77DC">
        <w:rPr>
          <w:i/>
          <w:iCs/>
        </w:rPr>
        <w:t>My Life in U+2588</w:t>
      </w:r>
      <w:r>
        <w:t>,</w:t>
      </w:r>
      <w:r w:rsidR="00DA67DE" w:rsidRPr="00DA67DE">
        <w:t xml:space="preserve"> explores how cultural stereotypes and racism shaped not only my childhood, but the way I understand myself today. Through this project, I revisit memories I had long </w:t>
      </w:r>
      <w:r w:rsidR="00A56260" w:rsidRPr="00DA67DE">
        <w:t>forgotten and</w:t>
      </w:r>
      <w:r w:rsidR="00DA67DE"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w:t>
      </w:r>
      <w:r w:rsidR="007C60FB">
        <w:t xml:space="preserve">were </w:t>
      </w:r>
      <w:r w:rsidR="00837D1C">
        <w:t>very common</w:t>
      </w:r>
      <w:r w:rsidR="00837D1C" w:rsidRPr="00837D1C">
        <w:t>: a straight-A student, naturally gifted at math, and</w:t>
      </w:r>
      <w:r w:rsidR="00837D1C">
        <w:t xml:space="preserve"> eating cats and dogs for dinner</w:t>
      </w:r>
      <w:r w:rsidR="00837D1C" w:rsidRPr="00837D1C">
        <w:t>. Whether intentional or not, these comments reinforced the idea into my childhood that I was different, that I somehow didn’t belong</w:t>
      </w:r>
      <w:r w:rsidR="0094198F">
        <w:t xml:space="preserve"> to the world</w:t>
      </w:r>
      <w:r w:rsidR="00837D1C" w:rsidRPr="00837D1C">
        <w:t xml:space="preserve">. </w:t>
      </w:r>
      <w:r w:rsidR="00837D1C" w:rsidRPr="005C2DF1">
        <w:t>At the time, my younger self didn't fully comprehend what I was feeling, barely having knowledge of culture and race, but in my heart, I always knew something felt off. The embarrassment</w:t>
      </w:r>
      <w:r w:rsidR="0094198F">
        <w:t>, t</w:t>
      </w:r>
      <w:r w:rsidR="00837D1C" w:rsidRPr="005C2DF1">
        <w:t>he shame</w:t>
      </w:r>
      <w:r w:rsidR="000B3042">
        <w:t>, t</w:t>
      </w:r>
      <w:r w:rsidR="00837D1C" w:rsidRPr="005C2DF1">
        <w: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xml:space="preserve">, which eventually led </w:t>
      </w:r>
      <w:r w:rsidR="00EB7D1F">
        <w:t xml:space="preserve">to </w:t>
      </w:r>
      <w:r w:rsidR="003F56D9" w:rsidRPr="003F56D9">
        <w:t xml:space="preserve">social anxiety. So much so that I considered the isolations </w:t>
      </w:r>
      <w:r w:rsidR="002F3220">
        <w:t>during the</w:t>
      </w:r>
      <w:r w:rsidR="003F56D9" w:rsidRPr="003F56D9">
        <w:t xml:space="preserve"> COVID-19 </w:t>
      </w:r>
      <w:r w:rsidR="002F3220">
        <w:t xml:space="preserve">pandemic </w:t>
      </w:r>
      <w:r w:rsidR="003F56D9" w:rsidRPr="003F56D9">
        <w:t xml:space="preserve">to be one of the best </w:t>
      </w:r>
      <w:r w:rsidR="00167A8E">
        <w:t xml:space="preserve">and peaceful </w:t>
      </w:r>
      <w:r w:rsidR="003F56D9" w:rsidRPr="003F56D9">
        <w:t xml:space="preserve">years of my life prior to starting college, </w:t>
      </w:r>
      <w:r w:rsidR="00167A8E">
        <w:t>solely</w:t>
      </w:r>
      <w:r w:rsidR="003F56D9" w:rsidRPr="003F56D9">
        <w:t xml:space="preserve"> because of the fact I did not have to see any</w:t>
      </w:r>
      <w:r w:rsidR="003F56D9">
        <w:t xml:space="preserve">one and </w:t>
      </w:r>
      <w:r w:rsidR="003F56D9" w:rsidRPr="003F56D9">
        <w:t xml:space="preserve">could remain in the solitude and peace that I have </w:t>
      </w:r>
      <w:r w:rsidR="00167A8E">
        <w:t>found</w:t>
      </w:r>
      <w:r w:rsidR="003F56D9" w:rsidRPr="003F56D9">
        <w:t xml:space="preserve"> in my house and </w:t>
      </w:r>
      <w:r w:rsidR="00167A8E">
        <w:t xml:space="preserve">space </w:t>
      </w:r>
      <w:r w:rsidR="003F56D9">
        <w:t xml:space="preserve">with my </w:t>
      </w:r>
      <w:r w:rsidR="00167A8E">
        <w:t xml:space="preserve">beloved </w:t>
      </w:r>
      <w:r w:rsidR="003F56D9">
        <w:t>parents</w:t>
      </w:r>
      <w:r w:rsidR="003F56D9" w:rsidRPr="003F56D9">
        <w:t>.</w:t>
      </w:r>
    </w:p>
    <w:p w14:paraId="35787499" w14:textId="3AC5F49A" w:rsidR="00837D1C" w:rsidRDefault="00837D1C" w:rsidP="00E61B97">
      <w:pPr>
        <w:pStyle w:val="Body"/>
      </w:pPr>
    </w:p>
    <w:p w14:paraId="31903325" w14:textId="7D00763A" w:rsidR="00B95835" w:rsidRDefault="00A56260" w:rsidP="00A56260">
      <w:pPr>
        <w:pStyle w:val="Body"/>
      </w:pPr>
      <w:r w:rsidRPr="00A56260">
        <w:t xml:space="preserve">To tell my story, I created an interactive website built using ASCII (American Standard Code for Information Interchange) and Unicode, </w:t>
      </w:r>
      <w:r w:rsidR="00167A8E" w:rsidRPr="00A56260">
        <w:t>two</w:t>
      </w:r>
      <w:r w:rsidR="00167A8E">
        <w:t xml:space="preserve"> text encoding</w:t>
      </w:r>
      <w:r w:rsidRPr="00A56260">
        <w:t xml:space="preserve"> </w:t>
      </w:r>
      <w:r w:rsidR="00167A8E">
        <w:t>standards</w:t>
      </w:r>
      <w:r w:rsidRPr="00A56260">
        <w:t xml:space="preserve"> that unknowingly </w:t>
      </w:r>
      <w:r w:rsidR="00167A8E">
        <w:t>played a part</w:t>
      </w:r>
      <w:r w:rsidRPr="00A56260">
        <w:t xml:space="preserve"> in my childhood happiness. I hadn't realized until working on this thesis just how much </w:t>
      </w:r>
      <w:r w:rsidR="003E58E1">
        <w:t>these two standards</w:t>
      </w:r>
      <w:r w:rsidRPr="00A56260">
        <w:t xml:space="preserve"> had shaped the way I found comfort and creativity in the digital world. By allowing users to interact with my story, I hope to encourage reflection, allowing </w:t>
      </w:r>
      <w:r w:rsidRPr="00A56260">
        <w:lastRenderedPageBreak/>
        <w:t>individuals to consider how cultural assumptions and stereotypes</w:t>
      </w:r>
      <w:r w:rsidR="00EA5CD7">
        <w:t>, how the smallest events can</w:t>
      </w:r>
      <w:r w:rsidRPr="00A56260">
        <w:t xml:space="preserve"> shape the way </w:t>
      </w:r>
      <w:r w:rsidRPr="00A56260">
        <w:t>others</w:t>
      </w:r>
      <w:r w:rsidRPr="00A56260">
        <w:t xml:space="preserve"> think, and how those thoughts can leave a last</w:t>
      </w:r>
      <w:r w:rsidR="00F96DFA">
        <w:t>ing</w:t>
      </w:r>
      <w:r w:rsidRPr="00A56260">
        <w:t xml:space="preserve">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w:t>
      </w:r>
      <w:r w:rsidR="003332B8">
        <w:t xml:space="preserve"> stay strong</w:t>
      </w:r>
      <w:r w:rsidRPr="00A56260">
        <w:t xml:space="preserve">, but to others who may feel alone or unseen in the world. For a long time, I never believed I would ever find a place where I would truly belong. I had come to accept the idea of staying peacefully in my own </w:t>
      </w:r>
      <w:r w:rsidR="00291CC4">
        <w:t>little world forever</w:t>
      </w:r>
      <w:r w:rsidRPr="00A56260">
        <w:t>,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1E088A9F"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w:t>
      </w:r>
      <w:r w:rsidR="00661E9E">
        <w:t xml:space="preserve"> friendships, </w:t>
      </w:r>
      <w:r w:rsidR="001C4F1A">
        <w:t xml:space="preserve">individual </w:t>
      </w:r>
      <w:r w:rsidR="00661E9E">
        <w:t>li</w:t>
      </w:r>
      <w:r w:rsidR="001C4F1A">
        <w:t>ves</w:t>
      </w:r>
      <w:r w:rsidR="00661E9E">
        <w:t>,</w:t>
      </w:r>
      <w:r w:rsidRPr="00B95835">
        <w:t xml:space="preserve"> </w:t>
      </w:r>
      <w:r w:rsidR="009A5F1C">
        <w:t xml:space="preserve">how </w:t>
      </w:r>
      <w:r w:rsidRPr="00B95835">
        <w:t xml:space="preserve">people are treated in everyday </w:t>
      </w:r>
      <w:r w:rsidR="009A5F1C">
        <w:t>lives</w:t>
      </w:r>
      <w:r w:rsidR="00661E9E">
        <w:t>, and how others might perceive someone</w:t>
      </w:r>
      <w:r w:rsidR="009A5F1C">
        <w:t xml:space="preserve"> or a whole community</w:t>
      </w:r>
      <w:r w:rsidRPr="00B95835">
        <w:t xml:space="preserve">. </w:t>
      </w:r>
      <w:r w:rsidR="009A5F1C" w:rsidRPr="009A5F1C">
        <w:t xml:space="preserve">In chapter 1, I will outline the effects of </w:t>
      </w:r>
      <w:r w:rsidR="009A5F1C" w:rsidRPr="009A5F1C">
        <w:t>cultural</w:t>
      </w:r>
      <w:r w:rsidR="009A5F1C" w:rsidRPr="009A5F1C">
        <w:t xml:space="preserve"> stereotypes, particularly how they shape perceptions from a young age and to adulthood. I explore how these stereotypes influence not only how others see us, but how we eventually come to see ourselves as well.</w:t>
      </w:r>
      <w:r w:rsidR="00837D1C">
        <w:t xml:space="preserve"> </w:t>
      </w:r>
      <w:r w:rsidR="009A5F1C" w:rsidRPr="009A5F1C">
        <w:t>Because this thesis is centered around my personal experience and self-exploration, I focus specifically on stereotypes related to Chinese identity.</w:t>
      </w:r>
    </w:p>
    <w:p w14:paraId="5AA6D955" w14:textId="77777777" w:rsidR="00B41F0F" w:rsidRDefault="00B41F0F" w:rsidP="00B41F0F">
      <w:pPr>
        <w:pStyle w:val="Body"/>
      </w:pPr>
    </w:p>
    <w:p w14:paraId="061A9369" w14:textId="232CDCD6" w:rsidR="00B41F0F" w:rsidRPr="00A56260" w:rsidRDefault="005C2DF1" w:rsidP="00B41F0F">
      <w:pPr>
        <w:pStyle w:val="Body"/>
      </w:pPr>
      <w:r w:rsidRPr="00A56260">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A56260" w:rsidRPr="00A56260">
        <w:t>Many of these recollections are small, almost trivia</w:t>
      </w:r>
      <w:r w:rsidR="00ED34F2">
        <w:t>l</w:t>
      </w:r>
      <w:r w:rsidR="00A56260" w:rsidRPr="00A56260">
        <w:t xml:space="preserve">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 xml:space="preserve">While some of these stories may have been difficult for me to revisit, they are essential to understanding the emotional foundation of the project, and the personal </w:t>
      </w:r>
      <w:r w:rsidR="00A56260" w:rsidRPr="00A56260">
        <w:lastRenderedPageBreak/>
        <w:t>journey that led me here.</w:t>
      </w:r>
      <w:r w:rsidR="00ED34F2">
        <w:t xml:space="preserve"> </w:t>
      </w:r>
      <w:r w:rsidR="00ED34F2" w:rsidRPr="00ED34F2">
        <w:t>Now, as a college student, I've started to make sense of how those early experiences affected me both in and outside of the classroom. Whether it was feeling hesitant to speak in certain spaces, second-guessing my ideas, or struggling to feel like I truly belonged, the experiences of childhood racism and stereotyping lingered. At the same time, coming to college also became a place of healing. Through friendships, cultural affinity groups, classes, and finally this thesis project, I began to understand my story not as a burden, but also as a source of strength. A source I can look back upon to remind myself how much I have grown.</w:t>
      </w:r>
      <w:r w:rsidR="00ED34F2">
        <w:t xml:space="preserve"> </w:t>
      </w:r>
      <w:r w:rsidR="006F438C" w:rsidRPr="006F438C">
        <w:t>Healing didn't happen all at once, and obviously, I'm still in the process. But being able to revisit these memories, acknowledge their impacts, and to share them has helped me understand myself. I've learned that healing can come in many forms: community, solitude, creativity, time, and most importantly, learning to forgive my past self for the parts I always felt ashamed of.</w:t>
      </w:r>
      <w:r w:rsidR="00ED34F2">
        <w:t xml:space="preserve">   </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04835BD8"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w:t>
      </w:r>
      <w:r w:rsidR="00BB09B6">
        <w:t xml:space="preserve">, along with </w:t>
      </w:r>
      <w:r w:rsidRPr="00B41F0F">
        <w:t xml:space="preserve">the emotions tied to each moment. </w:t>
      </w:r>
      <w:r w:rsidRPr="00B41F0F">
        <w:lastRenderedPageBreak/>
        <w:t>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3" w:name="_Toc195800832"/>
      <w:r>
        <w:lastRenderedPageBreak/>
        <w:t>Chapter 1</w:t>
      </w:r>
      <w:bookmarkEnd w:id="3"/>
    </w:p>
    <w:p w14:paraId="76A4785B" w14:textId="03A2C81B" w:rsidR="00431FD8" w:rsidRDefault="00431FD8" w:rsidP="00431FD8">
      <w:pPr>
        <w:pStyle w:val="Heading2"/>
      </w:pPr>
      <w:bookmarkStart w:id="4" w:name="_Toc195800833"/>
      <w:r>
        <w:t>Stereotypes</w:t>
      </w:r>
      <w:bookmarkEnd w:id="4"/>
    </w:p>
    <w:p w14:paraId="609E3F62" w14:textId="78BB6753"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w:t>
      </w:r>
      <w:r w:rsidR="00334009">
        <w:t xml:space="preserve"> is</w:t>
      </w:r>
      <w:r w:rsidRPr="00431FD8">
        <w:t xml:space="preserve"> based on race, gender, culture, or personality, stereotypes simplify individuals into vague categories, </w:t>
      </w:r>
      <w:r w:rsidR="005A2FC6" w:rsidRPr="005A2FC6">
        <w:t xml:space="preserve">which can lead to misrepresentation, prejudice, and </w:t>
      </w:r>
      <w:r w:rsidR="007C60FB" w:rsidRPr="005A2FC6">
        <w:t>discrimination.</w:t>
      </w:r>
      <w:r w:rsidR="00A23966">
        <w:rPr>
          <w:rStyle w:val="FootnoteReference"/>
        </w:rPr>
        <w:footnoteReference w:id="1"/>
      </w:r>
    </w:p>
    <w:p w14:paraId="31F2895D" w14:textId="77777777" w:rsidR="00431FD8" w:rsidRPr="00431FD8" w:rsidRDefault="00431FD8" w:rsidP="00431FD8">
      <w:pPr>
        <w:pStyle w:val="Body"/>
      </w:pPr>
    </w:p>
    <w:p w14:paraId="4606D044" w14:textId="16AFAACF"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2"/>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w:t>
      </w:r>
      <w:r w:rsidR="00334009">
        <w:t>For example, a</w:t>
      </w:r>
      <w:r w:rsidRPr="00431FD8">
        <w:t xml:space="preserve"> child who loves art </w:t>
      </w:r>
      <w:r w:rsidR="00334009">
        <w:t>but</w:t>
      </w:r>
      <w:r w:rsidRPr="00431FD8">
        <w:t xml:space="preserve">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w:t>
      </w:r>
      <w:r w:rsidR="00334009">
        <w:t>maintain</w:t>
      </w:r>
      <w:r w:rsidRPr="00431FD8">
        <w:t xml:space="preserve"> </w:t>
      </w:r>
      <w:r w:rsidR="00334009">
        <w:t>his</w:t>
      </w:r>
      <w:r w:rsidRPr="00431FD8">
        <w:t xml:space="preserve"> masculin</w:t>
      </w:r>
      <w:r w:rsidR="00334009">
        <w:t xml:space="preserve">ity. </w:t>
      </w:r>
      <w:r w:rsidRPr="00431FD8">
        <w:t xml:space="preserve">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w:t>
      </w:r>
      <w:r w:rsidR="008A4C97">
        <w:t>might</w:t>
      </w:r>
      <w:r w:rsidRPr="00431FD8">
        <w:t xml:space="preserve"> align with </w:t>
      </w:r>
      <w:r w:rsidR="008A4C97">
        <w:t>some of these</w:t>
      </w:r>
      <w:r w:rsidRPr="00431FD8">
        <w:t xml:space="preserve"> stereotypes are not free from the long-last</w:t>
      </w:r>
      <w:r w:rsidR="008A4C97">
        <w:t>ing</w:t>
      </w:r>
      <w:r w:rsidRPr="00431FD8">
        <w:t xml:space="preserve"> effects. They may feel like their worth lies on how well they uphold these assumptions.</w:t>
      </w:r>
    </w:p>
    <w:p w14:paraId="0E709959" w14:textId="77777777" w:rsidR="00431FD8" w:rsidRPr="00431FD8" w:rsidRDefault="00431FD8" w:rsidP="00431FD8">
      <w:pPr>
        <w:pStyle w:val="Body"/>
      </w:pPr>
    </w:p>
    <w:p w14:paraId="6EA4E4C2" w14:textId="68E37DE1"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3"/>
      </w:r>
      <w:r w:rsidR="00DA67DE">
        <w:t xml:space="preserve"> </w:t>
      </w:r>
    </w:p>
    <w:p w14:paraId="26FA04CF" w14:textId="32B52476" w:rsidR="00431FD8" w:rsidRDefault="00431FD8" w:rsidP="00431FD8">
      <w:pPr>
        <w:pStyle w:val="Heading2"/>
      </w:pPr>
      <w:bookmarkStart w:id="5" w:name="_Toc195800834"/>
      <w:r w:rsidRPr="00431FD8">
        <w:t>History of Stereotype</w:t>
      </w:r>
      <w:bookmarkEnd w:id="5"/>
    </w:p>
    <w:p w14:paraId="21507CDA" w14:textId="090B1C55" w:rsidR="00431FD8" w:rsidRPr="00431FD8" w:rsidRDefault="005A2FC6" w:rsidP="00431FD8">
      <w:pPr>
        <w:pStyle w:val="Body"/>
      </w:pPr>
      <w:r w:rsidRPr="00431FD8">
        <w:t xml:space="preserve"> </w:t>
      </w:r>
      <w:r w:rsidR="00431FD8" w:rsidRPr="00431FD8">
        <w:t>“Stereotype” as a word, like many other</w:t>
      </w:r>
      <w:r w:rsidR="008C44C1">
        <w:t>s</w:t>
      </w:r>
      <w:r w:rsidR="00431FD8" w:rsidRPr="00431FD8">
        <w:t>, originally meant something quite different. It was a method in which metal plates were used to transfer text and images to a page consistently back in 1798 from the French language.</w:t>
      </w:r>
      <w:r w:rsidR="0056590E">
        <w:rPr>
          <w:rStyle w:val="FootnoteReference"/>
        </w:rPr>
        <w:footnoteReference w:id="4"/>
      </w:r>
      <w:r w:rsidR="00431FD8" w:rsidRPr="00431FD8">
        <w:t xml:space="preserve"> But outside of printing, the word “stereotype,” by 1819, had begun to take on a more figurative sense, referring to ideas that are "fixed firmly, continued, or constantly repeated unchangeably,"</w:t>
      </w:r>
      <w:r w:rsidR="009768DF">
        <w:rPr>
          <w:rStyle w:val="FootnoteReference"/>
        </w:rPr>
        <w:footnoteReference w:id="5"/>
      </w:r>
      <w:r w:rsidR="00431FD8" w:rsidRPr="00431FD8">
        <w:t xml:space="preserve">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 xml:space="preserve">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w:t>
      </w:r>
      <w:r w:rsidRPr="00431FD8">
        <w:lastRenderedPageBreak/>
        <w:t>cultural myths, folklore, religious beliefs, and societal systems that shaped these broad ideas and expectations. </w:t>
      </w:r>
    </w:p>
    <w:p w14:paraId="185B87AB" w14:textId="77777777" w:rsidR="00431FD8" w:rsidRPr="00431FD8" w:rsidRDefault="00431FD8" w:rsidP="004E6D61">
      <w:pPr>
        <w:pStyle w:val="Body"/>
        <w:ind w:firstLine="0"/>
      </w:pPr>
    </w:p>
    <w:p w14:paraId="0A70633F" w14:textId="0B110C3F" w:rsid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r w:rsidR="008B144F" w:rsidRPr="00431FD8">
        <w:t>mines and</w:t>
      </w:r>
      <w:r w:rsidRPr="00431FD8">
        <w:t xml:space="preserve"> later worked on building railroads in the west.</w:t>
      </w:r>
      <w:r w:rsidR="003F6C66">
        <w:rPr>
          <w:rStyle w:val="FootnoteReference"/>
        </w:rPr>
        <w:footnoteReference w:id="6"/>
      </w:r>
      <w:r w:rsidRPr="00431FD8">
        <w:t xml:space="preserve"> As Chinese workers increased and grew more and more successful in the United States, so did the strength of anti-Chinese sentiment among other workers in the American economy. Chinese workers were often depicted as cheap laborers with no personality, ambition, or family life</w:t>
      </w:r>
      <w:r w:rsidR="00EA2709">
        <w:rPr>
          <w:rStyle w:val="FootnoteReference"/>
        </w:rPr>
        <w:footnoteReference w:id="7"/>
      </w:r>
      <w:r w:rsidRPr="00431FD8">
        <w:t xml:space="preserve">, shaping this idea that Chinese immigrants were not fully human, while also being a threat to Americans that the Chinese were taking away their jobs and land, deeming them to be unfit into American society. </w:t>
      </w:r>
      <w:r w:rsidR="00646C7C" w:rsidRPr="00646C7C">
        <w:t>This caused the rise of the ",model minority myth" in the 1950s and 1960s, a sociological phenomenon that refers to a stereotype of Asian Americans as inherently successful, often portrayed as math whizzes, musical geniuses, or quiet, hardworking overachievers.</w:t>
      </w:r>
      <w:r w:rsidR="00C63EF8">
        <w:rPr>
          <w:rStyle w:val="FootnoteReference"/>
        </w:rPr>
        <w:footnoteReference w:id="8"/>
      </w:r>
      <w:r w:rsidRPr="00431FD8">
        <w:t xml:space="preserve"> This </w:t>
      </w:r>
      <w:r w:rsidR="00B210B8">
        <w:t>then</w:t>
      </w:r>
      <w:r w:rsidRPr="00431FD8">
        <w:t xml:space="preserve"> resulted in the Chinese Exclusion Act of 1882, which prohibited Chinese workers from entering the United States, and placing heavy restrictions on those already living in the country.</w:t>
      </w:r>
      <w:r w:rsidR="00A23966">
        <w:rPr>
          <w:rStyle w:val="FootnoteReference"/>
        </w:rPr>
        <w:footnoteReference w:id="9"/>
      </w:r>
      <w:r w:rsidRPr="00431FD8">
        <w:t xml:space="preserve">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w:t>
      </w:r>
      <w:r w:rsidRPr="00431FD8">
        <w:lastRenderedPageBreak/>
        <w:t>signed an "anti-coolie" bill that banned transportation of 'coolies,' a derogatory code word for low-wage and unskilled laborers, typically those of Chinese or Indian descent.</w:t>
      </w:r>
      <w:r w:rsidR="00B210B8">
        <w:rPr>
          <w:rStyle w:val="FootnoteReference"/>
        </w:rPr>
        <w:footnoteReference w:id="10"/>
      </w:r>
    </w:p>
    <w:p w14:paraId="44DD0929" w14:textId="0F777C79" w:rsidR="00431FD8" w:rsidRPr="002479E7" w:rsidRDefault="000A7CF3" w:rsidP="000A7CF3">
      <w:pPr>
        <w:pStyle w:val="Heading2"/>
      </w:pPr>
      <w:bookmarkStart w:id="6" w:name="_Toc195800835"/>
      <w:r w:rsidRPr="002479E7">
        <w:t xml:space="preserve">Present Day </w:t>
      </w:r>
      <w:r w:rsidR="006707E3">
        <w:t>Chinese</w:t>
      </w:r>
      <w:r w:rsidR="00333367">
        <w:t xml:space="preserve"> </w:t>
      </w:r>
      <w:r w:rsidRPr="002479E7">
        <w:t>Stereotypes</w:t>
      </w:r>
      <w:bookmarkEnd w:id="6"/>
    </w:p>
    <w:p w14:paraId="026AB09A" w14:textId="62904AE0" w:rsidR="00D755F4" w:rsidRDefault="00D755F4" w:rsidP="000A7CF3">
      <w:pPr>
        <w:pStyle w:val="Body"/>
      </w:pPr>
      <w:r w:rsidRPr="00D755F4">
        <w:t>Even after many years of progress and civil rights movements, harmful stereotypes and racial biases</w:t>
      </w:r>
      <w:r w:rsidR="00333367">
        <w:t xml:space="preserve"> towards </w:t>
      </w:r>
      <w:r w:rsidR="006707E3">
        <w:t>Chinese</w:t>
      </w:r>
      <w:r w:rsidR="00333367">
        <w:t xml:space="preserve"> communities</w:t>
      </w:r>
      <w:r w:rsidRPr="00D755F4">
        <w:t xml:space="preserve"> </w:t>
      </w:r>
      <w:r w:rsidR="00333367" w:rsidRPr="00D755F4">
        <w:t>persist</w:t>
      </w:r>
      <w:r w:rsidRPr="00D755F4">
        <w:t xml:space="preserve"> </w:t>
      </w:r>
      <w:r w:rsidR="00744C7C">
        <w:t>today</w:t>
      </w:r>
      <w:r w:rsidRPr="00D755F4">
        <w:t>. While many of these prejudices have become more subtle</w:t>
      </w:r>
      <w:r w:rsidR="004C44C4">
        <w:t xml:space="preserve"> compared to the past</w:t>
      </w:r>
      <w:r w:rsidRPr="00D755F4">
        <w:t>, their impact remains. These stereotypes often hide behind jokes, backhanded compliments, or casual assumptions, and they're predominant everywhere, from the media to school classro</w:t>
      </w:r>
      <w:r>
        <w:t>o</w:t>
      </w:r>
      <w:r w:rsidRPr="00D755F4">
        <w:t>ms.</w:t>
      </w:r>
      <w:r w:rsidR="00FA2708">
        <w:t xml:space="preserve"> </w:t>
      </w:r>
      <w:r w:rsidR="00FA2708" w:rsidRPr="00FA2708">
        <w:t>Some of the same stereotypes that were once used to marginalize Chinese individuals decades ago continue to exist in new forms today.</w:t>
      </w:r>
    </w:p>
    <w:p w14:paraId="700895ED" w14:textId="77777777" w:rsidR="00FA2708" w:rsidRDefault="00FA2708" w:rsidP="000A7CF3">
      <w:pPr>
        <w:pStyle w:val="Body"/>
      </w:pPr>
    </w:p>
    <w:p w14:paraId="425FE4A1" w14:textId="16B990CE" w:rsidR="00D755F4" w:rsidRDefault="00C44C8F" w:rsidP="000A7CF3">
      <w:pPr>
        <w:pStyle w:val="Body"/>
      </w:pPr>
      <w:r w:rsidRPr="00C44C8F">
        <w:t>Media play</w:t>
      </w:r>
      <w:r w:rsidR="000B3D91">
        <w:t>ed</w:t>
      </w:r>
      <w:r w:rsidRPr="00C44C8F">
        <w:t xml:space="preserve"> a vital role in shaping how we perceive groups of people, especially those we have little direct exposure to in our everyday lives. For many Americans, portrayals of Chinese individuals in film and television may have been their first, and sometimes, only point of reference. In the 1970s, the global rise of Hong Kong action cinema, along with iconic figures like Bruce Lee, helped popularize the image of the Chinese "Kung Fu master." Because these martial arts films made up a large portion of Western media representations of Chinese people at the time, this stereotype quickly became widespread until present day. This representation was later reinforced by other famous actors like Jackie Chan, who continued to shape public imagination through martial artis-centered films. Though these movies brought pride and visibility to Chinese culture, they also </w:t>
      </w:r>
      <w:r w:rsidR="00E34119" w:rsidRPr="00C44C8F">
        <w:t>contributed</w:t>
      </w:r>
      <w:r w:rsidRPr="00C44C8F">
        <w:t>, intentionally or not, to a narrow and repetitive portrayal of the overall Chinese community in Western media today.</w:t>
      </w:r>
      <w:r w:rsidR="00E34119">
        <w:rPr>
          <w:rStyle w:val="FootnoteReference"/>
        </w:rPr>
        <w:footnoteReference w:id="11"/>
      </w:r>
      <w:r>
        <w:t xml:space="preserve"> </w:t>
      </w:r>
    </w:p>
    <w:p w14:paraId="0359D449" w14:textId="77777777" w:rsidR="003B4C99" w:rsidRDefault="003B4C99" w:rsidP="000A7CF3">
      <w:pPr>
        <w:pStyle w:val="Body"/>
      </w:pPr>
    </w:p>
    <w:p w14:paraId="1681F6BB" w14:textId="028C010A" w:rsidR="003B4C99" w:rsidRDefault="003B4C99" w:rsidP="000A7CF3">
      <w:pPr>
        <w:pStyle w:val="Body"/>
      </w:pPr>
      <w:r w:rsidRPr="003B4C99">
        <w:lastRenderedPageBreak/>
        <w:t xml:space="preserve">Beyond the martial arts trope, there are several other common stereotypes about Chinese individuals that remain in Western society. </w:t>
      </w:r>
      <w:r w:rsidR="00E03A9A">
        <w:t>Another common stereotype</w:t>
      </w:r>
      <w:r w:rsidRPr="003B4C99">
        <w:t xml:space="preserve"> is the belief that all Chinese people, along with the broader </w:t>
      </w:r>
      <w:r w:rsidR="00FF1291">
        <w:t>Chinese</w:t>
      </w:r>
      <w:r w:rsidRPr="003B4C99">
        <w:t xml:space="preserve"> American</w:t>
      </w:r>
      <w:r w:rsidR="00535DA8">
        <w:t xml:space="preserve"> and Asian</w:t>
      </w:r>
      <w:r w:rsidRPr="003B4C99">
        <w:t xml:space="preserve"> community, are exceptionally intelligent, especially in math and science, or naturally gifted in areas like music. These ideas are rooted in the "model </w:t>
      </w:r>
      <w:r w:rsidR="004E24A2" w:rsidRPr="003B4C99">
        <w:t>minority</w:t>
      </w:r>
      <w:r w:rsidRPr="003B4C99">
        <w:t>" myth</w:t>
      </w:r>
      <w:r w:rsidR="00926D07">
        <w:t>, and t</w:t>
      </w:r>
      <w:r w:rsidRPr="003B4C99">
        <w:t xml:space="preserve">hough this stereotype might seem harmless at first glance, some </w:t>
      </w:r>
      <w:r w:rsidR="0052217D">
        <w:t>individuals might</w:t>
      </w:r>
      <w:r w:rsidRPr="003B4C99">
        <w:t xml:space="preserve"> feel the </w:t>
      </w:r>
      <w:r w:rsidR="005F1812">
        <w:t>need</w:t>
      </w:r>
      <w:r w:rsidRPr="003B4C99">
        <w:t xml:space="preserve"> to uphold this "model" of being obedient, hardworking, and </w:t>
      </w:r>
      <w:r w:rsidR="004E24A2" w:rsidRPr="003B4C99">
        <w:t>academically</w:t>
      </w:r>
      <w:r w:rsidRPr="003B4C99">
        <w:t xml:space="preserve"> successful. This places an immense pressure on </w:t>
      </w:r>
      <w:r w:rsidR="00F21F15">
        <w:t>them</w:t>
      </w:r>
      <w:r w:rsidRPr="003B4C99">
        <w:t xml:space="preserve"> to meet unrealistic expectations, especially to those that might struggle to conform to these narrow ideals, which can eventually contribute to shame, isolation, and the silencing of real issues such as mental health challenges.</w:t>
      </w:r>
    </w:p>
    <w:p w14:paraId="37329B15" w14:textId="77777777" w:rsidR="00805D3F" w:rsidRDefault="00805D3F" w:rsidP="000A7CF3">
      <w:pPr>
        <w:pStyle w:val="Body"/>
      </w:pPr>
    </w:p>
    <w:p w14:paraId="25AB9D85" w14:textId="02B86565" w:rsidR="00805D3F" w:rsidRDefault="00805D3F" w:rsidP="000A7CF3">
      <w:pPr>
        <w:pStyle w:val="Body"/>
      </w:pPr>
      <w:r w:rsidRPr="00805D3F">
        <w:t xml:space="preserve">There also exists the exaggerated portrayal of Chinese physical features, especially the slanted or "narrow" eyes and yellow-tinted skin. These have long roots in Western entertainment and propaganda, where actors would wear makeup to represent "yellowface," fake accents, and exaggerated costumes to mimic Chinese or East Asian characters. These past </w:t>
      </w:r>
      <w:r w:rsidR="002A2CC6">
        <w:t>portrayals</w:t>
      </w:r>
      <w:r w:rsidRPr="00805D3F">
        <w:t xml:space="preserve"> also often existed for comic relief rather than portraying them as their real individuals.</w:t>
      </w:r>
      <w:r w:rsidR="00327440">
        <w:rPr>
          <w:rStyle w:val="FootnoteReference"/>
        </w:rPr>
        <w:footnoteReference w:id="12"/>
      </w:r>
      <w:r w:rsidRPr="00805D3F">
        <w:t xml:space="preserve"> Today, a </w:t>
      </w:r>
      <w:r w:rsidR="002A2CC6" w:rsidRPr="00805D3F">
        <w:t>persistent</w:t>
      </w:r>
      <w:r w:rsidRPr="00805D3F">
        <w:t xml:space="preserve"> expression of this stereotype is the mocking gesture where someone pulls at the corners of their eyes with their fingers to imitate the so-called "</w:t>
      </w:r>
      <w:r w:rsidR="002A2CC6">
        <w:t>slanted</w:t>
      </w:r>
      <w:r w:rsidRPr="00805D3F">
        <w:t xml:space="preserve">" eye shape. Though many may pass this off as a harmless joke, it is a deeply offensive act rooted in racism and </w:t>
      </w:r>
      <w:r w:rsidR="002A2CC6">
        <w:t>mockery</w:t>
      </w:r>
      <w:r w:rsidR="002A2CC6" w:rsidRPr="00805D3F">
        <w:t xml:space="preserve"> and</w:t>
      </w:r>
      <w:r w:rsidRPr="00805D3F">
        <w:t xml:space="preserve"> used to dehumanize and ridicule Chinese and East Asian people. This gesture continues to be used </w:t>
      </w:r>
      <w:r w:rsidR="002A2CC6" w:rsidRPr="00805D3F">
        <w:t>to</w:t>
      </w:r>
      <w:r w:rsidRPr="00805D3F">
        <w:t xml:space="preserve"> insult, stereotype, or "imitate" Chinese individuals.</w:t>
      </w:r>
    </w:p>
    <w:p w14:paraId="3C13825B" w14:textId="77777777" w:rsidR="00C44C8F" w:rsidRDefault="00C44C8F" w:rsidP="000A7CF3">
      <w:pPr>
        <w:pStyle w:val="Body"/>
      </w:pPr>
    </w:p>
    <w:p w14:paraId="2FF96BAE" w14:textId="03652905" w:rsidR="000A7CF3" w:rsidRPr="00D755F4" w:rsidRDefault="004B3B2A" w:rsidP="000A7CF3">
      <w:pPr>
        <w:pStyle w:val="Body"/>
      </w:pPr>
      <w:r w:rsidRPr="004B3B2A">
        <w:t>These seemingly "minor" stereotype, whether through media portrayals or everyday gestures, creates a foundation for broader and ongoing patterns of prejudice</w:t>
      </w:r>
      <w:r>
        <w:t xml:space="preserve"> against Chinese and East Asian individuals</w:t>
      </w:r>
      <w:r w:rsidRPr="004B3B2A">
        <w:t xml:space="preserve">. They can eventually </w:t>
      </w:r>
      <w:r w:rsidRPr="004B3B2A">
        <w:lastRenderedPageBreak/>
        <w:t>escalate into dangerous, real-world consequences, as seen most clearly during the COVID-19 pandemic.</w:t>
      </w:r>
      <w:r>
        <w:t xml:space="preserve"> </w:t>
      </w:r>
      <w:r w:rsidR="00FF11A5" w:rsidRPr="00D755F4">
        <w:t>When the COVID-19 pandemic emerged</w:t>
      </w:r>
      <w:r w:rsidR="000A7CF3" w:rsidRPr="00D755F4">
        <w:t>, Chinese individuals and the broader Asian descent found themselves at the center of hostility, discrimination and violence. The virus was frequently referred to in politics and media with terms like the “Chinese virus” or the “Kung flu,”</w:t>
      </w:r>
      <w:r w:rsidR="00FA563A" w:rsidRPr="00D755F4">
        <w:rPr>
          <w:rStyle w:val="FootnoteReference"/>
        </w:rPr>
        <w:footnoteReference w:id="13"/>
      </w:r>
      <w:r w:rsidR="000A7CF3" w:rsidRPr="00D755F4">
        <w:t xml:space="preserve"> reinforcing the generalization that all Chinese people, or even all East Asians, were somehow responsible for the pandemic. This narrative led to a surge in xenophobia, hate crimes, and acts of aggression against Asian communities worldwide. </w:t>
      </w:r>
      <w:r w:rsidR="00FF11A5" w:rsidRPr="00D755F4">
        <w:t>In the United States, several instances of verbal harassment, physical assault, and hate-fueled attacks emerged. They were randomly yelled at on the streets, shoved in subways, punched in broad daylight, and blamed for the virus. One example occurred on March 14, 2020, in Midland, Texas, where a man stabbed a family from Myanmar, injuring three people, including a 2-year-old girl and a 6-year-old boy. When questioned by police, the attacker admitted that he believed the family was Chinese and was trying to spread the coronavirus.</w:t>
      </w:r>
      <w:r w:rsidR="00FF11A5" w:rsidRPr="00D755F4">
        <w:rPr>
          <w:rStyle w:val="FootnoteReference"/>
        </w:rPr>
        <w:footnoteReference w:id="14"/>
      </w:r>
      <w:r w:rsidR="00FF11A5" w:rsidRPr="00D755F4">
        <w:t xml:space="preserve"> On another instance, on March 10th in Manhattan, a Korean American woman was assaulted by a man who grabbed her hair, shoved her, and punched her in the face, ultimately causing her to be hospitalized with a dislocated jaw. He shouted slurs such as "You've got coronavirus, you Asian (expletive)" and "Where's your (expletive) mask?"</w:t>
      </w:r>
      <w:r w:rsidR="00FF11A5" w:rsidRPr="00D755F4">
        <w:rPr>
          <w:rStyle w:val="FootnoteReference"/>
        </w:rPr>
        <w:footnoteReference w:id="15"/>
      </w:r>
    </w:p>
    <w:p w14:paraId="611E3873" w14:textId="77777777" w:rsidR="000A7CF3" w:rsidRPr="00041D6A" w:rsidRDefault="000A7CF3" w:rsidP="000A7CF3">
      <w:pPr>
        <w:pStyle w:val="Body"/>
        <w:rPr>
          <w:u w:val="single"/>
        </w:rPr>
      </w:pPr>
    </w:p>
    <w:p w14:paraId="7A26B034" w14:textId="6CE347E9" w:rsidR="00B262B0" w:rsidRDefault="009C29E1" w:rsidP="0003311F">
      <w:pPr>
        <w:pStyle w:val="Body"/>
      </w:pPr>
      <w:r w:rsidRPr="00B262B0">
        <w:t>Although, stereotypes are not only set by individuals outside a culture. They can also be created from within. These internal stereotypes stem from long-standing traditions and beliefs, historical biases, and societal expectations that continue to exist today.</w:t>
      </w:r>
      <w:r w:rsidR="00577081">
        <w:t xml:space="preserve"> </w:t>
      </w:r>
      <w:r w:rsidR="00577081" w:rsidRPr="00B262B0">
        <w:t xml:space="preserve">In China, one example of this is the cultural divide </w:t>
      </w:r>
      <w:r w:rsidR="00577081" w:rsidRPr="00B262B0">
        <w:lastRenderedPageBreak/>
        <w:t>between the norther and southern regions, with the Yangtze River often serving as a rough line separating the two.</w:t>
      </w:r>
      <w:r w:rsidRPr="00B262B0">
        <w:t xml:space="preserve"> Northern China is often associated with larger cities, heavier industry, and wheat-based agriculture, such as noodles and dumplings. People from the north are commonly stereotyped as being more direct and physically larger due to the climate and diet. On the other hand, </w:t>
      </w:r>
      <w:r w:rsidR="00B262B0" w:rsidRPr="00B262B0">
        <w:t>Southern</w:t>
      </w:r>
      <w:r w:rsidRPr="00B262B0">
        <w:t xml:space="preserve"> China, with its humid climate and rice-based agriculture, is often perceived as more rural or traditional. Southerners are sometimes stereotyped as being smaller in build, more reserved, and focused on business or trade.</w:t>
      </w:r>
      <w:r w:rsidR="00B36FCF">
        <w:rPr>
          <w:rStyle w:val="FootnoteReference"/>
        </w:rPr>
        <w:footnoteReference w:id="16"/>
      </w:r>
      <w:r w:rsidRPr="00B262B0">
        <w:t xml:space="preserve"> This divide between the culture</w:t>
      </w:r>
      <w:r w:rsidR="00B262B0" w:rsidRPr="00B262B0">
        <w:t>s,</w:t>
      </w:r>
      <w:r w:rsidRPr="00B262B0">
        <w:t xml:space="preserve"> though </w:t>
      </w:r>
      <w:r w:rsidR="00B262B0" w:rsidRPr="00B262B0">
        <w:t>harmless</w:t>
      </w:r>
      <w:r w:rsidRPr="00B262B0">
        <w:t xml:space="preserve"> at first, can impact bigger things such as job opportunities and </w:t>
      </w:r>
      <w:r w:rsidR="00B262B0" w:rsidRPr="00B262B0">
        <w:t>relationships</w:t>
      </w:r>
      <w:r w:rsidRPr="00B262B0">
        <w:t>. For instance, in urban areas like Shanghai or Beijing, there may be a sense of superiority held by locals toward those from southern provinces.</w:t>
      </w:r>
      <w:r w:rsidR="00431FD8" w:rsidRPr="00B262B0">
        <w:t> </w:t>
      </w:r>
      <w:r w:rsidR="00B262B0" w:rsidRPr="00B262B0">
        <w:t>On the other hand, southern communities may see the behavior of northern provinces brash, disrespectful, or uncultured.</w:t>
      </w:r>
    </w:p>
    <w:p w14:paraId="4E4D0DB2" w14:textId="77777777" w:rsidR="00B262B0" w:rsidRDefault="00B262B0" w:rsidP="000A7CF3">
      <w:pPr>
        <w:pStyle w:val="Body"/>
      </w:pPr>
    </w:p>
    <w:p w14:paraId="3E2CA333" w14:textId="77777777" w:rsidR="00B262B0" w:rsidRDefault="00B262B0" w:rsidP="000A7CF3">
      <w:pPr>
        <w:pStyle w:val="Body"/>
      </w:pPr>
      <w:r w:rsidRPr="00B262B0">
        <w:t xml:space="preserve">One stereotype that </w:t>
      </w:r>
      <w:r w:rsidR="0003311F" w:rsidRPr="00B262B0">
        <w:t>exemplifies</w:t>
      </w:r>
      <w:r w:rsidRPr="00B262B0">
        <w:t xml:space="preserve"> how internal biases can also influence external ones is the idea that southerners will eat pretty much anything. This belief, often directed at people from Guangdong province, paints southerners as individuals that are willing to consume all kinds of unusual or exotic animals. This stereotype is not only perpetuated within China by northerners who might make fun of Guangdong natives, but it also has contributed to global misconceptions about Chinese dietary practices. The offensive stereotype of Chinese people eating dogs or cats likely originated from these southern regions, even though such practices are far from being widespread.</w:t>
      </w:r>
      <w:r w:rsidR="00996374">
        <w:rPr>
          <w:rStyle w:val="FootnoteReference"/>
        </w:rPr>
        <w:footnoteReference w:id="17"/>
      </w:r>
    </w:p>
    <w:p w14:paraId="5E7E4A80" w14:textId="77777777" w:rsidR="00F04DF4" w:rsidRDefault="00F04DF4" w:rsidP="000A7CF3">
      <w:pPr>
        <w:pStyle w:val="Body"/>
      </w:pPr>
    </w:p>
    <w:p w14:paraId="40D6A019" w14:textId="4FC401B3" w:rsidR="00F04DF4" w:rsidRPr="00B262B0" w:rsidRDefault="00F04DF4" w:rsidP="000A7CF3">
      <w:pPr>
        <w:pStyle w:val="Body"/>
        <w:sectPr w:rsidR="00F04DF4" w:rsidRPr="00B262B0" w:rsidSect="0059395A">
          <w:type w:val="oddPage"/>
          <w:pgSz w:w="12240" w:h="15840"/>
          <w:pgMar w:top="1440" w:right="1440" w:bottom="1440" w:left="2160" w:header="720" w:footer="720" w:gutter="0"/>
          <w:cols w:space="720"/>
          <w:titlePg/>
        </w:sectPr>
      </w:pPr>
      <w:r w:rsidRPr="00F04DF4">
        <w:t xml:space="preserve">While many of these stereotypes, both from outside or within a culture, may appear trivial or even humorous on the surface, they often carry deeper implications. Over time, such assumptions can shape the way people are </w:t>
      </w:r>
      <w:r w:rsidRPr="00F04DF4">
        <w:lastRenderedPageBreak/>
        <w:t xml:space="preserve">perceived, treated, and understood. From misrepresentation in media to discrimination in everyday interactions, the effect of these stereotypes can influence everything from public policy to personal identity. In this way, they do not simply distort the image of a culture, but </w:t>
      </w:r>
      <w:r w:rsidR="00E27014">
        <w:t xml:space="preserve">they </w:t>
      </w:r>
      <w:r w:rsidRPr="00F04DF4">
        <w:t xml:space="preserve">also quietly </w:t>
      </w:r>
      <w:r w:rsidR="00FD1A1F">
        <w:t>shape</w:t>
      </w:r>
      <w:r w:rsidRPr="00F04DF4">
        <w:t xml:space="preserve"> the experiences of individuals tied to it.</w:t>
      </w: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7" w:name="_Toc195800836"/>
      <w:r>
        <w:t>Chapter 2</w:t>
      </w:r>
      <w:bookmarkEnd w:id="7"/>
    </w:p>
    <w:p w14:paraId="0627A99E" w14:textId="2D9D9E7E" w:rsidR="0053246C" w:rsidRPr="0053246C" w:rsidRDefault="0030156F" w:rsidP="0053246C">
      <w:pPr>
        <w:pStyle w:val="Heading2"/>
      </w:pPr>
      <w:bookmarkStart w:id="8" w:name="_Toc195800837"/>
      <w:r>
        <w:t xml:space="preserve">My </w:t>
      </w:r>
      <w:r w:rsidR="00B5492E">
        <w:t>Birthplace</w:t>
      </w:r>
      <w:bookmarkEnd w:id="8"/>
    </w:p>
    <w:p w14:paraId="31722DB3" w14:textId="4BFB9AC3" w:rsidR="0056635F" w:rsidRDefault="0056635F" w:rsidP="0053246C">
      <w:pPr>
        <w:pStyle w:val="Body"/>
      </w:pPr>
      <w:r w:rsidRPr="0056635F">
        <w:t>I often wonder how different my life would be if I had been born in Hong Kong instead of the United States. Would I still be here, writing this? Would I have grown up in the same schools, spoken the same way, or even held the same citizenship?</w:t>
      </w:r>
    </w:p>
    <w:p w14:paraId="063CC5B1" w14:textId="77777777" w:rsidR="0056635F" w:rsidRDefault="0056635F" w:rsidP="0053246C">
      <w:pPr>
        <w:pStyle w:val="Body"/>
      </w:pPr>
    </w:p>
    <w:p w14:paraId="3AA2D2C3" w14:textId="70C2BD67" w:rsidR="0053246C" w:rsidRPr="0053246C" w:rsidRDefault="0056635F" w:rsidP="0056635F">
      <w:pPr>
        <w:pStyle w:val="Body"/>
      </w:pPr>
      <w:r>
        <w:t xml:space="preserve">The outbreak of </w:t>
      </w:r>
      <w:r w:rsidRPr="0056635F">
        <w:t>severe acute respiratory syndrome</w:t>
      </w:r>
      <w:r w:rsidRPr="0056635F">
        <w:t xml:space="preserve">, or SARS, </w:t>
      </w:r>
      <w:r w:rsidR="0053246C" w:rsidRPr="0053246C">
        <w:t>first emerged in November 2002 in Guangdong, China, before it rapidly spread to Hong Kong, turning the place into one of the largest infected areas. Hospitals were overflowed</w:t>
      </w:r>
      <w:r>
        <w:t xml:space="preserve"> and </w:t>
      </w:r>
      <w:r w:rsidR="0053246C" w:rsidRPr="0053246C">
        <w:t xml:space="preserve">the </w:t>
      </w:r>
      <w:r>
        <w:t xml:space="preserve">crowded </w:t>
      </w:r>
      <w:r w:rsidR="0053246C" w:rsidRPr="0053246C">
        <w:t>streets</w:t>
      </w:r>
      <w:r>
        <w:t xml:space="preserve"> now</w:t>
      </w:r>
      <w:r w:rsidR="0053246C" w:rsidRPr="0053246C">
        <w:t xml:space="preserve"> empty. </w:t>
      </w:r>
      <w:r w:rsidRPr="0056635F">
        <w:t xml:space="preserve">It was </w:t>
      </w:r>
      <w:r w:rsidRPr="0056635F">
        <w:t>during</w:t>
      </w:r>
      <w:r w:rsidRPr="0056635F">
        <w:t xml:space="preserve"> this uncertainty that my mother </w:t>
      </w:r>
      <w:r w:rsidRPr="0056635F">
        <w:t>decided</w:t>
      </w:r>
      <w:r w:rsidRPr="0056635F">
        <w:t xml:space="preserve"> to travel to New York City, where some of our relatives lived, to find a safer place to give birth to me.</w:t>
      </w:r>
      <w:r>
        <w:t xml:space="preserve"> </w:t>
      </w:r>
      <w:r w:rsidRPr="0056635F">
        <w:t>Because of that single decision, I was born in the United States, not Hong Kong. And though it didn't seem like a significant event</w:t>
      </w:r>
      <w:r>
        <w:t xml:space="preserve"> to me at first</w:t>
      </w:r>
      <w:r w:rsidRPr="0056635F">
        <w:t xml:space="preserve">, I sometimes find myself wondering how much of my life was quietly shaped by that one choice. Would I have grown up with a different sense of identity? Would I have ever come to America, or gone to college here? </w:t>
      </w:r>
      <w:r>
        <w:t xml:space="preserve">Would I still eventually hold the same citizenship? </w:t>
      </w:r>
      <w:r w:rsidRPr="0056635F">
        <w:t>Would I still carry the same questions about belonging?</w:t>
      </w:r>
      <w:r w:rsidR="0053246C" w:rsidRPr="0053246C">
        <w:t> </w:t>
      </w:r>
      <w:r>
        <w:t>Or perhaps I would be living and studying in Hong Kong?</w:t>
      </w:r>
    </w:p>
    <w:p w14:paraId="137C5DCE" w14:textId="77777777" w:rsidR="0053246C" w:rsidRPr="0053246C" w:rsidRDefault="0053246C" w:rsidP="0053246C">
      <w:pPr>
        <w:pStyle w:val="Body"/>
      </w:pPr>
    </w:p>
    <w:p w14:paraId="25276EF2" w14:textId="02F6FD19"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w:t>
      </w:r>
      <w:r w:rsidR="000C5A0B">
        <w:t>dinner meal</w:t>
      </w:r>
      <w:r w:rsidRPr="0053246C">
        <w:t xml:space="preserve"> stuck with me far longer than </w:t>
      </w:r>
      <w:r w:rsidR="000C5A0B">
        <w:t>any</w:t>
      </w:r>
      <w:r w:rsidRPr="0053246C">
        <w:t xml:space="preserve"> </w:t>
      </w:r>
      <w:r w:rsidRPr="0053246C">
        <w:lastRenderedPageBreak/>
        <w:t>other.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35B9F6C5" w14:textId="768CE3C8" w:rsidR="006E487D" w:rsidRPr="00A04CF7" w:rsidRDefault="0053246C" w:rsidP="00A04CF7">
      <w:pPr>
        <w:pStyle w:val="Body"/>
      </w:pPr>
      <w:r w:rsidRPr="0053246C">
        <w:t xml:space="preserve">Aside from those mischievous and somewhat </w:t>
      </w:r>
      <w:r w:rsidR="00834A53" w:rsidRPr="0053246C">
        <w:t>strangely detailed</w:t>
      </w:r>
      <w:r w:rsidRPr="0053246C">
        <w:t xml:space="preserve"> memories, I also recount</w:t>
      </w:r>
      <w:r w:rsidR="000C5A0B">
        <w:t xml:space="preserve"> the first of many endless strict lessons by my father</w:t>
      </w:r>
      <w:r w:rsidRPr="0053246C">
        <w:t xml:space="preserve">. </w:t>
      </w:r>
      <w:r w:rsidR="000C5A0B">
        <w:t>He</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Around the age of two, he decided it was time for me to learn how to swim. At our apartment complex’s 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27E0B8F0" w14:textId="77777777" w:rsidR="006E487D" w:rsidRDefault="006E487D" w:rsidP="006E487D">
      <w:pPr>
        <w:pStyle w:val="Body"/>
      </w:pPr>
    </w:p>
    <w:p w14:paraId="1C27363D" w14:textId="225BBB2E" w:rsidR="006E487D" w:rsidRDefault="00484CD8" w:rsidP="006E487D">
      <w:pPr>
        <w:pStyle w:val="Body"/>
      </w:pPr>
      <w:r w:rsidRPr="00484CD8">
        <w:t>Although, my father's lessons weren't always like this. There were times when he made sure I had some foundation before facing the real thing. For example, when he first taught me how to drive, he began in a spacious, empty shopping center parking lot, guiding me through the basics: slow turns, repeated loops around the mall, parallel and perpendicular parking, and making sharp 90-degree angle turns. Other than the fact that I was really short and had slight difficulty seeing the road below, I remember thinking it wasn't as difficult as I had expected. Although beneath that surface, I was</w:t>
      </w:r>
      <w:r>
        <w:t xml:space="preserve"> for sure</w:t>
      </w:r>
      <w:r w:rsidRPr="00484CD8">
        <w:t xml:space="preserve"> </w:t>
      </w:r>
      <w:r w:rsidRPr="00484CD8">
        <w:t>tense</w:t>
      </w:r>
      <w:r w:rsidRPr="00484CD8">
        <w:t xml:space="preserve">, terrified of making even the smallest mistakes, too used to my father lecturing or yelling at me for those things. I worried that if I so much scratched the car, it would mean hours, maybe even days, of lecturing and frustration from him. Still, I made it through the drills. But just as I was beginning to feel a hint of confidence and relief, he suddenly said, "Alright, let's drive to Philadelphia and back." I remember freezing, turning to him, and wondering if he was being serious or as </w:t>
      </w:r>
      <w:r w:rsidRPr="00484CD8">
        <w:lastRenderedPageBreak/>
        <w:t>a joke. What had been a low-pressure, empty-lot lesson suddenly became a two-hour journey, each direction, on busy highways, surrounded by impatient drivers honking their horns and weaving between lanes.</w:t>
      </w:r>
    </w:p>
    <w:p w14:paraId="6D37E24F" w14:textId="77777777" w:rsidR="00484CD8" w:rsidRPr="00484CD8" w:rsidRDefault="00484CD8" w:rsidP="006E487D">
      <w:pPr>
        <w:pStyle w:val="Body"/>
      </w:pPr>
    </w:p>
    <w:p w14:paraId="06E8086D" w14:textId="5DE2D7C5" w:rsidR="006E487D" w:rsidRPr="00484CD8" w:rsidRDefault="00484CD8" w:rsidP="006E487D">
      <w:pPr>
        <w:pStyle w:val="Body"/>
      </w:pPr>
      <w:r w:rsidRPr="00484CD8">
        <w:t xml:space="preserve">My father was always a strict and relentless teacher, and while I've come to appreciate the value behind many of his lessons, the intensity of his approach left an impact. Beneath the skills I gained was also a growing fear and anxiousness of trying something new. Over time, that fear started to shape how I approached new experience, becoming very hesitant, not </w:t>
      </w:r>
      <w:r w:rsidRPr="00484CD8">
        <w:t>because</w:t>
      </w:r>
      <w:r w:rsidRPr="00484CD8">
        <w:t xml:space="preserve"> I didn't want to grow or learn, but because I was constantly </w:t>
      </w:r>
      <w:r w:rsidRPr="00484CD8">
        <w:t>worried</w:t>
      </w:r>
      <w:r>
        <w:t xml:space="preserve"> that </w:t>
      </w:r>
      <w:r w:rsidRPr="00484CD8">
        <w:t xml:space="preserve">I'd fail, make a small and silly mistake, or disappoint someone. It was a constant fear of judgement, of being </w:t>
      </w:r>
      <w:r w:rsidRPr="00484CD8">
        <w:t>scolded</w:t>
      </w:r>
      <w:r w:rsidRPr="00484CD8">
        <w:t xml:space="preserve">, or being seen as incapable of what might be seen as easy tasks. That pressure to perform perfectly the first time </w:t>
      </w:r>
      <w:r w:rsidRPr="00484CD8">
        <w:t>slowly</w:t>
      </w:r>
      <w:r w:rsidRPr="00484CD8">
        <w:t xml:space="preserve"> chipped away at my self-confidence, turning simple </w:t>
      </w:r>
      <w:r w:rsidRPr="00484CD8">
        <w:t>curiosity</w:t>
      </w:r>
      <w:r w:rsidRPr="00484CD8">
        <w:t xml:space="preserve"> into a constant anxiousness and caution.</w:t>
      </w:r>
    </w:p>
    <w:p w14:paraId="150FA776" w14:textId="5C69AA55" w:rsidR="00591B8A" w:rsidRDefault="0030156F" w:rsidP="0030156F">
      <w:pPr>
        <w:pStyle w:val="Heading2"/>
      </w:pPr>
      <w:bookmarkStart w:id="9" w:name="_Toc195800838"/>
      <w:r>
        <w:t>Poise</w:t>
      </w:r>
      <w:r w:rsidR="00ED21C2">
        <w:t>, Etiquette,</w:t>
      </w:r>
      <w:r>
        <w:t xml:space="preserve"> and Respect</w:t>
      </w:r>
      <w:bookmarkEnd w:id="9"/>
    </w:p>
    <w:p w14:paraId="643660B3" w14:textId="30FE1B58" w:rsidR="00BC3A1B" w:rsidRPr="00061DF1" w:rsidRDefault="00061DF1" w:rsidP="00203232">
      <w:pPr>
        <w:pStyle w:val="Body"/>
      </w:pPr>
      <w:r w:rsidRPr="00061DF1">
        <w:t xml:space="preserve">From a young age, my father emphasized importance on teaching me the values of poise, respect, and self-composure, principles that were very common and important to our family and culture. It wasn't just about being polite, but also about </w:t>
      </w:r>
      <w:r w:rsidRPr="00061DF1">
        <w:t>always carrying myself with dignity</w:t>
      </w:r>
      <w:r w:rsidRPr="00061DF1">
        <w:t xml:space="preserve">, regardless of the situation. If someone was standing while speaking to me, I was expected to rise as well, which was a gesture of mutual respect. When seated, I had to cross my legs neatly, remain perfectly still, and stay quiet unless spoken to. Slouching, fidgeting, or making any sots of noises were signs of poor behavior and </w:t>
      </w:r>
      <w:r w:rsidRPr="00061DF1">
        <w:t>disrespectful</w:t>
      </w:r>
      <w:r w:rsidRPr="00061DF1">
        <w:t xml:space="preserve">. Even in moments of discomfort or conflict, such as being teased or bullied, I was always advised to never show that I was upset. I was taught to smile, to carry on, </w:t>
      </w:r>
      <w:r w:rsidRPr="00061DF1">
        <w:t>and to</w:t>
      </w:r>
      <w:r w:rsidRPr="00061DF1">
        <w:t xml:space="preserve"> mask any pain or frustration behind a composed exterior. In my father's eyes, grace under pressure was the </w:t>
      </w:r>
      <w:r w:rsidRPr="00061DF1">
        <w:t>ultimate</w:t>
      </w:r>
      <w:r w:rsidRPr="00061DF1">
        <w:t xml:space="preserve"> show of strength.</w:t>
      </w:r>
      <w:r w:rsidR="00203232" w:rsidRPr="00061DF1">
        <w:t xml:space="preserve"> </w:t>
      </w:r>
    </w:p>
    <w:p w14:paraId="500CEE2E" w14:textId="77777777" w:rsidR="00BC3A1B" w:rsidRDefault="00BC3A1B" w:rsidP="00203232">
      <w:pPr>
        <w:pStyle w:val="Body"/>
        <w:rPr>
          <w:u w:val="single"/>
        </w:rPr>
      </w:pPr>
    </w:p>
    <w:p w14:paraId="40854B1C" w14:textId="77777777" w:rsidR="00061DF1" w:rsidRDefault="00061DF1" w:rsidP="00203232">
      <w:pPr>
        <w:pStyle w:val="Body"/>
        <w:rPr>
          <w:u w:val="single"/>
        </w:rPr>
      </w:pPr>
    </w:p>
    <w:p w14:paraId="7C195A43" w14:textId="634A53CA" w:rsidR="00061DF1" w:rsidRDefault="00061DF1" w:rsidP="00203232">
      <w:pPr>
        <w:pStyle w:val="Body"/>
      </w:pPr>
      <w:r w:rsidRPr="00061DF1">
        <w:lastRenderedPageBreak/>
        <w:t>While I don't regret the lessons my father taught me about poise</w:t>
      </w:r>
      <w:r w:rsidR="006548F2">
        <w:t>, etiquette,</w:t>
      </w:r>
      <w:r w:rsidRPr="00061DF1">
        <w:t xml:space="preserve"> and respect, there was an unintended consequence to constantly masking my emotions: I became overly sensitive </w:t>
      </w:r>
      <w:r w:rsidR="006548F2">
        <w:t xml:space="preserve">and emotional </w:t>
      </w:r>
      <w:r w:rsidRPr="00061DF1">
        <w:t>to even the smallest incidents. Bottling everything up slowly began to make even minor disruptions feel overwhelming.</w:t>
      </w:r>
    </w:p>
    <w:p w14:paraId="3E7162C4" w14:textId="77777777" w:rsidR="00061DF1" w:rsidRDefault="00061DF1" w:rsidP="00203232">
      <w:pPr>
        <w:pStyle w:val="Body"/>
      </w:pPr>
    </w:p>
    <w:p w14:paraId="19A54E60" w14:textId="7FD56DAD" w:rsidR="00061DF1" w:rsidRDefault="00862781" w:rsidP="00203232">
      <w:pPr>
        <w:pStyle w:val="Body"/>
      </w:pPr>
      <w:r w:rsidRPr="00862781">
        <w:t>One of many instances of this occasion that continue to linger in my memory was back in middle school. I had walked up to the teacher's desk to hand in my homework, and once I returned, my pencil had mysteriously disappeared. I looked around the floor, thinking I might've simply dropped it, but the quiet snickers from a group of boys behind gave me a different answer. It was clear they had taken it, yet when I asked, they just shrugged and feigned ignorance.</w:t>
      </w:r>
      <w:r w:rsidR="00825C66">
        <w:t xml:space="preserve"> </w:t>
      </w:r>
      <w:r w:rsidR="00825C66" w:rsidRPr="00825C66">
        <w:t xml:space="preserve">I spent the next period in chemistry class on the verge of tears, not because of the theft itself, but because of what this simple pencil meant to me. It was a plain, ordinary mechanical pencil, something anyone could pick up at your local supermarket, but it had been given to me by my older brother. That small connection made it precious. The idea of losing it, of having to explain to my brother that I needed another one, caused me sadness. Even if a dozen more could be bought for less than a dollar, that one felt irreplaceable. I </w:t>
      </w:r>
      <w:r w:rsidR="00825C66" w:rsidRPr="00825C66">
        <w:t>remember</w:t>
      </w:r>
      <w:r w:rsidR="00825C66" w:rsidRPr="00825C66">
        <w:t xml:space="preserve"> tilting my head upward during that chemistry lecture, hoping that if tears formed, gravity would keep them from falling.</w:t>
      </w:r>
    </w:p>
    <w:p w14:paraId="45275FA6" w14:textId="77777777" w:rsidR="00825C66" w:rsidRDefault="00825C66" w:rsidP="00203232">
      <w:pPr>
        <w:pStyle w:val="Body"/>
      </w:pPr>
    </w:p>
    <w:p w14:paraId="522CE68F" w14:textId="3DDDF645" w:rsidR="00825C66" w:rsidRDefault="00825C66" w:rsidP="00203232">
      <w:pPr>
        <w:pStyle w:val="Body"/>
      </w:pPr>
      <w:r w:rsidRPr="00825C66">
        <w:t xml:space="preserve">Eventually, the group of boys returned the </w:t>
      </w:r>
      <w:r w:rsidRPr="00825C66">
        <w:t>pencil</w:t>
      </w:r>
      <w:r w:rsidRPr="00825C66">
        <w:t xml:space="preserve">. I was quickly relieved, but then quickly </w:t>
      </w:r>
      <w:r w:rsidRPr="00825C66">
        <w:t>embarrassed</w:t>
      </w:r>
      <w:r w:rsidRPr="00825C66">
        <w:t xml:space="preserve">. My mind raced, wondering if they </w:t>
      </w:r>
      <w:r>
        <w:t>saw</w:t>
      </w:r>
      <w:r w:rsidRPr="00825C66">
        <w:t xml:space="preserve"> how close I was to crying. Did they now thing I was being overly dramatic, a crybaby, too sentimental? That single moment, a simple pencil, spiraled into self-doubt and immense sadness, all because I had never been taught how to properly process my emotions in a healthy way. Only how to hide it.</w:t>
      </w:r>
    </w:p>
    <w:p w14:paraId="042F0CD4" w14:textId="77777777" w:rsidR="000248C3" w:rsidRDefault="000248C3" w:rsidP="00203232">
      <w:pPr>
        <w:pStyle w:val="Body"/>
      </w:pPr>
    </w:p>
    <w:p w14:paraId="1AC8C278" w14:textId="67AE6BAC" w:rsidR="004E63EF" w:rsidRDefault="000248C3" w:rsidP="000248C3">
      <w:pPr>
        <w:pStyle w:val="Body"/>
      </w:pPr>
      <w:r w:rsidRPr="000248C3">
        <w:t xml:space="preserve">One </w:t>
      </w:r>
      <w:r w:rsidR="006548F2" w:rsidRPr="000248C3">
        <w:t>moment</w:t>
      </w:r>
      <w:r w:rsidRPr="000248C3">
        <w:t xml:space="preserve"> that reflects these lessons took place during a routine visit to a car dealership. As a child of immigrant parents who didn't speak fluent English, I had </w:t>
      </w:r>
      <w:r w:rsidR="006548F2" w:rsidRPr="000248C3">
        <w:t>become</w:t>
      </w:r>
      <w:r w:rsidRPr="000248C3">
        <w:t xml:space="preserve"> their translator from a very young age, I was responsible for translating their mail, interpreting conversations, writing emails, letters, and </w:t>
      </w:r>
      <w:r w:rsidRPr="000248C3">
        <w:lastRenderedPageBreak/>
        <w:t>checks, and even helping them understand important documents. It wasn't unusual for me to speak on their behalf in situations like this. While we sat in the dealership's waiting area, a worker entered to let us know that our car was ready and that we could proceed to the front desk to make the final payment. I responded politely with a simple "thank you."</w:t>
      </w:r>
    </w:p>
    <w:p w14:paraId="6F8D8E1D" w14:textId="77777777" w:rsidR="000248C3" w:rsidRDefault="000248C3" w:rsidP="000248C3">
      <w:pPr>
        <w:pStyle w:val="Body"/>
      </w:pPr>
    </w:p>
    <w:p w14:paraId="0B39EBB5" w14:textId="13BFEE4A" w:rsidR="000248C3" w:rsidRPr="000248C3" w:rsidRDefault="000248C3" w:rsidP="000248C3">
      <w:pPr>
        <w:pStyle w:val="Body"/>
      </w:pPr>
      <w:r w:rsidRPr="000248C3">
        <w:t xml:space="preserve">The interaction seemed entirely normal. It was quick, I gave my gratitude, and it felt sufficient. But as soon as we left the dealership, my father began to lecture me the lasted nearly the entire car ride home. He was deeply upset that I hadn't stood up </w:t>
      </w:r>
      <w:r w:rsidRPr="000248C3">
        <w:t>when</w:t>
      </w:r>
      <w:r w:rsidRPr="000248C3">
        <w:t xml:space="preserve"> the worked had addressed me. To him, remaining seated while someone was speaking directly to me was a clear sign of disrespect. Even though I had responded kindly, and the interaction was only a few seconds, the fact that I hadn't </w:t>
      </w:r>
      <w:r w:rsidRPr="000248C3">
        <w:t>physically</w:t>
      </w:r>
      <w:r w:rsidRPr="000248C3">
        <w:t xml:space="preserve"> risen showed a lack of manners in his eyes. That minor and fleeting moment, for my father, was a </w:t>
      </w:r>
      <w:r w:rsidRPr="000248C3">
        <w:t>teaching</w:t>
      </w:r>
      <w:r w:rsidRPr="000248C3">
        <w:t xml:space="preserve"> </w:t>
      </w:r>
      <w:r w:rsidRPr="000248C3">
        <w:t>opportunity</w:t>
      </w:r>
      <w:r w:rsidRPr="000248C3">
        <w:t xml:space="preserve"> to remind me that poise and etiquette weren't just about what you say, but also how you carry yourself in every interaction, no matter how brief or seemingly insignificant.</w:t>
      </w:r>
    </w:p>
    <w:p w14:paraId="032B6522" w14:textId="6C300DE5" w:rsidR="004E63EF" w:rsidRDefault="004E63EF" w:rsidP="004E63EF">
      <w:pPr>
        <w:pStyle w:val="Heading2"/>
      </w:pPr>
      <w:bookmarkStart w:id="10" w:name="_Toc195800839"/>
      <w:r>
        <w:t>Elementary School</w:t>
      </w:r>
      <w:bookmarkEnd w:id="10"/>
    </w:p>
    <w:p w14:paraId="44445D4B" w14:textId="5C12F6E1" w:rsidR="00834144" w:rsidRDefault="00834144" w:rsidP="00834144">
      <w:pPr>
        <w:pStyle w:val="Body"/>
      </w:pPr>
      <w:r>
        <w:t>Entering elementary school in the United States knowing no English whatsoever was difficult. I had my own ESL</w:t>
      </w:r>
      <w:r w:rsidR="00540AEA">
        <w:t xml:space="preserve"> (</w:t>
      </w:r>
      <w:r w:rsidR="00540AEA" w:rsidRPr="00540AEA">
        <w:t>English as a Second Language</w:t>
      </w:r>
      <w:r w:rsidR="00540AEA">
        <w:t>)</w:t>
      </w:r>
      <w:r>
        <w:t xml:space="preserve"> teacher to teach me the beginnings of English, and because she didn’t know Chinese, it was difficult to sometimes communicate between us. She would use pictures to get the point across and would do mini lessons in the tiny private room that we had. </w:t>
      </w:r>
    </w:p>
    <w:p w14:paraId="79EFB06A" w14:textId="77777777" w:rsidR="00834144" w:rsidRDefault="00834144" w:rsidP="00834144">
      <w:pPr>
        <w:pStyle w:val="Body"/>
      </w:pPr>
    </w:p>
    <w:p w14:paraId="1B13AB00" w14:textId="47A1F24F" w:rsidR="004E63EF" w:rsidRDefault="00834144" w:rsidP="00834144">
      <w:pPr>
        <w:pStyle w:val="Body"/>
      </w:pPr>
      <w:r>
        <w:t xml:space="preserve">Even though learning a new language and </w:t>
      </w:r>
      <w:r w:rsidR="006548F2">
        <w:t>attending</w:t>
      </w:r>
      <w:r>
        <w:t xml:space="preserve"> school at the same time was difficult for my younger self, when I think of my elementary school days, all the memories were all very positive. I recall the same classmates I saw all the time, and looking back, I would label them as my first friends ever in life. </w:t>
      </w:r>
      <w:r w:rsidR="008E45F2">
        <w:t xml:space="preserve">I recall even having a “best friend.” Though she lived in the next town over, we </w:t>
      </w:r>
      <w:r w:rsidR="008E45F2">
        <w:lastRenderedPageBreak/>
        <w:t>hung out frequently at my house or at school. I even recall the time when I threw a childish tantrum when my father didn’t allow her to come over due to snow, ice, and safety reasons.</w:t>
      </w:r>
      <w:r w:rsidR="00C400DF">
        <w:t xml:space="preserve"> </w:t>
      </w:r>
      <w:r w:rsidR="002538DA">
        <w:t>We did many endless things together during school, laughing, and</w:t>
      </w:r>
      <w:r w:rsidR="006548F2">
        <w:t xml:space="preserve"> always sitting</w:t>
      </w:r>
      <w:r w:rsidR="002538DA">
        <w:t xml:space="preserve"> together during lunch time. I would even accompany her before the school bus arrived to pick her up. </w:t>
      </w:r>
    </w:p>
    <w:p w14:paraId="24083777" w14:textId="77777777" w:rsidR="00834144" w:rsidRDefault="00834144" w:rsidP="00834144">
      <w:pPr>
        <w:pStyle w:val="Body"/>
      </w:pPr>
    </w:p>
    <w:p w14:paraId="65E455BA" w14:textId="1F4909B4" w:rsidR="00834144" w:rsidRDefault="00834144" w:rsidP="00834144">
      <w:pPr>
        <w:pStyle w:val="Body"/>
      </w:pPr>
      <w:r>
        <w:t xml:space="preserve">Because I knew violin and piano, that was what I was known for throughout most of my elementary school life. My father liked to push and challenge myself, because that was how I learned and grew the fastest. He encouraged me to sign up for the school talent shows to perform the piano and violin for multiple years. I remember at around the age of 7, I performed an accompaniment </w:t>
      </w:r>
      <w:r w:rsidR="00D52E5F">
        <w:t>piece,</w:t>
      </w:r>
      <w:r>
        <w:t xml:space="preserve"> and my best friend sang on stage. </w:t>
      </w:r>
    </w:p>
    <w:p w14:paraId="03BEB83C" w14:textId="333C386D" w:rsidR="002538DA" w:rsidRDefault="002538DA" w:rsidP="004E63EF">
      <w:pPr>
        <w:pStyle w:val="Body"/>
      </w:pPr>
    </w:p>
    <w:p w14:paraId="4151A55C" w14:textId="634C999A" w:rsidR="002538DA" w:rsidRPr="004E63EF" w:rsidRDefault="002538DA" w:rsidP="004E63EF">
      <w:pPr>
        <w:pStyle w:val="Body"/>
      </w:pPr>
      <w:r>
        <w:t>Elementary school felt so at peace, and I always recalled being so welcomed by the staff</w:t>
      </w:r>
      <w:r w:rsidR="00834144">
        <w:t xml:space="preserve"> and teachers as well</w:t>
      </w:r>
      <w:r w:rsidR="00D52E5F">
        <w:t xml:space="preserve">. I don’t recall a single moment where my race and identity affected me during the young days, and </w:t>
      </w:r>
      <w:r w:rsidR="00834144">
        <w:t xml:space="preserve">I never felt like my race, culture, and what I looked like ever mattered, because no one did care. Whether it was because I was surrounded by children who didn’t know the concept of race or culture, or </w:t>
      </w:r>
      <w:r w:rsidR="006548F2">
        <w:t>simply because they genuinely enjoyed being around me</w:t>
      </w:r>
      <w:r w:rsidR="00834144">
        <w:t xml:space="preserve">, I never felt unwelcome from </w:t>
      </w:r>
      <w:r w:rsidR="008C16D7">
        <w:t>that</w:t>
      </w:r>
      <w:r w:rsidR="00834144">
        <w:t xml:space="preserve"> world due to my race. </w:t>
      </w:r>
      <w:r>
        <w:t xml:space="preserve"> </w:t>
      </w:r>
    </w:p>
    <w:p w14:paraId="56FAE613" w14:textId="784F255C" w:rsidR="00E0515D" w:rsidRDefault="0030156F" w:rsidP="0030156F">
      <w:pPr>
        <w:pStyle w:val="Heading2"/>
      </w:pPr>
      <w:bookmarkStart w:id="11" w:name="_Toc195800840"/>
      <w:r>
        <w:t xml:space="preserve">Middle </w:t>
      </w:r>
      <w:r w:rsidR="003E1354">
        <w:t xml:space="preserve">and </w:t>
      </w:r>
      <w:commentRangeStart w:id="12"/>
      <w:r w:rsidR="003E1354">
        <w:t xml:space="preserve">High </w:t>
      </w:r>
      <w:r>
        <w:t>School</w:t>
      </w:r>
      <w:commentRangeEnd w:id="12"/>
      <w:r w:rsidR="00834144">
        <w:rPr>
          <w:rStyle w:val="CommentReference"/>
          <w:rFonts w:eastAsia="Batang"/>
          <w:b w:val="0"/>
          <w:bCs w:val="0"/>
          <w:iCs w:val="0"/>
        </w:rPr>
        <w:commentReference w:id="12"/>
      </w:r>
      <w:bookmarkEnd w:id="11"/>
    </w:p>
    <w:p w14:paraId="6B8A1A2A" w14:textId="120410E1" w:rsidR="00E0515D" w:rsidRDefault="003F4503" w:rsidP="00834A53">
      <w:pPr>
        <w:pStyle w:val="Body"/>
      </w:pPr>
      <w:r w:rsidRPr="003F4503">
        <w:t xml:space="preserve">My social life crumbled </w:t>
      </w:r>
      <w:r w:rsidR="00CD7CD7">
        <w:t>t</w:t>
      </w:r>
      <w:r w:rsidRPr="003F4503">
        <w:t>he moment I transferred to a new school at the start of my sixth grade. Everything I had known—</w:t>
      </w:r>
      <w:r w:rsidR="00F43BC4">
        <w:t>t</w:t>
      </w:r>
      <w:r w:rsidRPr="003F4503">
        <w: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w:t>
      </w:r>
      <w:r w:rsidR="00F43BC4">
        <w:t>r</w:t>
      </w:r>
      <w:r w:rsidRPr="003F4503">
        <w:t xml:space="preserve"> in every sense of the word. Though I had always been one of the few Asian students in my previous school, it never felt as isolating as it did here. For the first time</w:t>
      </w:r>
      <w:r w:rsidR="00F43BC4">
        <w:t xml:space="preserve"> ever</w:t>
      </w:r>
      <w:r w:rsidRPr="003F4503">
        <w:t xml:space="preserve">, I became painfully aware of how different I looked, how out of place I felt. I had no one I felt confident </w:t>
      </w:r>
      <w:r w:rsidRPr="003F4503">
        <w:lastRenderedPageBreak/>
        <w:t>enough to talk to, and no one seemed particularly interested in the new Asian kid who had just arrived either.</w:t>
      </w:r>
    </w:p>
    <w:p w14:paraId="5BF71E14" w14:textId="77777777" w:rsidR="003F4503" w:rsidRDefault="003F4503" w:rsidP="00834A53">
      <w:pPr>
        <w:pStyle w:val="Body"/>
      </w:pPr>
    </w:p>
    <w:p w14:paraId="16C6C1EE" w14:textId="2827BD7F" w:rsidR="00E0515D" w:rsidRDefault="003F4503" w:rsidP="00834A53">
      <w:pPr>
        <w:pStyle w:val="Body"/>
      </w:pPr>
      <w:commentRangeStart w:id="13"/>
      <w:r w:rsidRPr="003F4503">
        <w:t>Though</w:t>
      </w:r>
      <w:commentRangeEnd w:id="13"/>
      <w:r w:rsidR="00A576C6">
        <w:rPr>
          <w:rStyle w:val="CommentReference"/>
        </w:rPr>
        <w:commentReference w:id="13"/>
      </w:r>
      <w:r w:rsidRPr="003F4503">
        <w:t xml:space="preserve">, at first, there was one person. One student who, for </w:t>
      </w:r>
      <w:r w:rsidR="00687F58" w:rsidRPr="003F4503">
        <w:t>a moment</w:t>
      </w:r>
      <w:r w:rsidRPr="003F4503">
        <w:t>, made me feel like I was</w:t>
      </w:r>
      <w:r w:rsidR="0065388C">
        <w:t xml:space="preserve"> not</w:t>
      </w:r>
      <w:r w:rsidRPr="003F4503">
        <w:t xml:space="preserve">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r w:rsidRPr="003F4503">
        <w:t xml:space="preserve">"Can you help me with my homework?" turned into "Can you do my homework?"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34AA5495" w:rsidR="002A3AC4" w:rsidRDefault="008F16EE" w:rsidP="00834A53">
      <w:pPr>
        <w:pStyle w:val="Body"/>
      </w:pPr>
      <w:r>
        <w:t>Simply e</w:t>
      </w:r>
      <w:r w:rsidR="002A3AC4" w:rsidRPr="002A3AC4">
        <w:t>nter</w:t>
      </w:r>
      <w:r w:rsidR="0030156F">
        <w:t>ing</w:t>
      </w:r>
      <w:r w:rsidR="002A3AC4" w:rsidRPr="002A3AC4">
        <w:t xml:space="preserve"> the school was no easier. If someone was in front of me, I made sure to keep my distance, carefully calculating my steps to avoid drawing attention. The idea of even a brief interaction, a passing </w:t>
      </w:r>
      <w:r w:rsidR="00076EDA" w:rsidRPr="002A3AC4">
        <w:t>glance</w:t>
      </w:r>
      <w:r>
        <w:t>,</w:t>
      </w:r>
      <w:r w:rsidR="00076EDA" w:rsidRPr="002A3AC4">
        <w:t xml:space="preserve"> or</w:t>
      </w:r>
      <w:r w:rsidR="002A3AC4"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002A3AC4" w:rsidRPr="002A3AC4">
        <w:t xml:space="preserve"> to make me try and avoid interaction.</w:t>
      </w:r>
    </w:p>
    <w:p w14:paraId="53F067EB" w14:textId="77777777" w:rsidR="00235BD1" w:rsidRDefault="00235BD1" w:rsidP="00834A53">
      <w:pPr>
        <w:pStyle w:val="Body"/>
      </w:pPr>
    </w:p>
    <w:p w14:paraId="2AD32A2C" w14:textId="625D3404" w:rsidR="00235BD1" w:rsidRDefault="00235BD1" w:rsidP="00235BD1">
      <w:pPr>
        <w:pStyle w:val="Body"/>
      </w:pPr>
      <w:r w:rsidRPr="00235BD1">
        <w:t xml:space="preserve">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w:t>
      </w:r>
      <w:r w:rsidR="009B42F6">
        <w:t>At the same time</w:t>
      </w:r>
      <w:r w:rsidRPr="00235BD1">
        <w:t xml:space="preserve"> when my usual familiar classmates </w:t>
      </w:r>
      <w:r w:rsidR="009B42F6">
        <w:t xml:space="preserve">that I sat around </w:t>
      </w:r>
      <w:r w:rsidRPr="00235BD1">
        <w:t>were absent, walking into a classroom only to find that I would be sitting alon</w:t>
      </w:r>
      <w:r w:rsidR="009B42F6">
        <w:t>e</w:t>
      </w:r>
      <w:r w:rsidRPr="00235BD1">
        <w:t xml:space="preserve"> in a group of desks, the loneliness felt unbearable</w:t>
      </w:r>
      <w:r w:rsidR="00ED68F1">
        <w:t>, as if there was a spotlight on me</w:t>
      </w:r>
      <w:r w:rsidRPr="00235BD1">
        <w:t>.</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A9E78DD"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rsidR="0015061D">
        <w:t xml:space="preserve"> to someone I cared about, and someone who cared for me as well</w:t>
      </w:r>
      <w:r w:rsidRPr="0048690D">
        <w:t>.</w:t>
      </w:r>
      <w:r>
        <w:t xml:space="preserve"> </w:t>
      </w:r>
      <w:r w:rsidRPr="0048690D">
        <w:t xml:space="preserve">Even though I knew that he would most likely be more than happy </w:t>
      </w:r>
      <w:r w:rsidRPr="0048690D">
        <w:lastRenderedPageBreak/>
        <w:t>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14C300C2" w:rsidR="00591B8A" w:rsidRPr="002D7C86" w:rsidRDefault="002D7C86" w:rsidP="00591B8A">
      <w:pPr>
        <w:pStyle w:val="Body"/>
      </w:pPr>
      <w:r w:rsidRPr="002D7C86">
        <w:t xml:space="preserve">Due to the wave of anxiety and stress I usually endured in the mornings, I rarely had an appetite. Sometimes, I'd be reminded by something small I said or did the day before, feeling a sense of embarrassment and shame. Each morning, I mentally prepared myself for every possible interaction and try to </w:t>
      </w:r>
      <w:r w:rsidRPr="002D7C86">
        <w:t>imagine</w:t>
      </w:r>
      <w:r w:rsidRPr="002D7C86">
        <w:t xml:space="preserve"> what I should and shouldn't do. </w:t>
      </w:r>
      <w:r>
        <w:t>There were days when I told myself I would stay quiet the whole day, not speaking a single world unless the teacher talks to me. Al</w:t>
      </w:r>
      <w:r w:rsidRPr="002D7C86">
        <w:t>l</w:t>
      </w:r>
      <w:r w:rsidRPr="002D7C86">
        <w:t xml:space="preserve"> that constant overthinking made breakfast unbearable. I couldn't </w:t>
      </w:r>
      <w:r w:rsidRPr="002D7C86">
        <w:t>stomach</w:t>
      </w:r>
      <w:r w:rsidRPr="002D7C86">
        <w:t xml:space="preserve"> anything, and food in the mornings made me incredibly nauseous. </w:t>
      </w:r>
      <w:r w:rsidR="00C129E8">
        <w:t xml:space="preserve">On the days I would try and eat something, I would always eat just a few spoonfuls of cereal to satisfy my stomach until lunch hour arrived. </w:t>
      </w:r>
      <w:r w:rsidRPr="002D7C86">
        <w:t xml:space="preserve">Eventually, my body had gotten used to rejecting the idea of eating in the mornings entirely, and breakfast soon disappeared from my routine. </w:t>
      </w:r>
      <w:r w:rsidR="00591B8A" w:rsidRPr="002D7C86">
        <w:t xml:space="preserve">  </w:t>
      </w:r>
    </w:p>
    <w:p w14:paraId="513A9D99" w14:textId="77777777" w:rsidR="00235BD1" w:rsidRDefault="00235BD1" w:rsidP="00235BD1">
      <w:pPr>
        <w:pStyle w:val="Body"/>
      </w:pPr>
    </w:p>
    <w:p w14:paraId="57F6D03D" w14:textId="105EF623" w:rsidR="002875EA" w:rsidRDefault="00235BD1" w:rsidP="002875EA">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Not even my parents, </w:t>
      </w:r>
      <w:r w:rsidR="00D1624C">
        <w:t xml:space="preserve">because I was </w:t>
      </w:r>
      <w:r w:rsidRPr="00203232">
        <w:t xml:space="preserve">too afraid that they would see me as </w:t>
      </w:r>
      <w:r w:rsidR="006119A6">
        <w:t xml:space="preserve">someone </w:t>
      </w:r>
      <w:r w:rsidRPr="00203232">
        <w:t>weak</w:t>
      </w:r>
      <w:r w:rsidR="005A5CA7">
        <w:t xml:space="preserve"> or incapable of being independent</w:t>
      </w:r>
      <w:r w:rsidRPr="00203232">
        <w:t xml:space="preserve">. </w:t>
      </w:r>
      <w:r w:rsidR="00A73AAB">
        <w:t>To everyone else around me</w:t>
      </w:r>
      <w:r w:rsidRPr="00203232">
        <w:t xml:space="preserve">, I was just another </w:t>
      </w:r>
      <w:r w:rsidR="00A73AAB">
        <w:t xml:space="preserve">Asian </w:t>
      </w:r>
      <w:r w:rsidRPr="00203232">
        <w:t xml:space="preserve">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r w:rsidR="00A73AAB">
        <w:t xml:space="preserve"> and move on.</w:t>
      </w:r>
    </w:p>
    <w:p w14:paraId="739D3B09" w14:textId="5E854D15" w:rsidR="000F6C82" w:rsidRDefault="002875EA" w:rsidP="002875EA">
      <w:pPr>
        <w:pStyle w:val="Heading2"/>
      </w:pPr>
      <w:bookmarkStart w:id="14" w:name="_Toc195800841"/>
      <w:r>
        <w:lastRenderedPageBreak/>
        <w:t>My Online Persona</w:t>
      </w:r>
      <w:bookmarkEnd w:id="14"/>
    </w:p>
    <w:p w14:paraId="27BCAC13" w14:textId="20F43AD5" w:rsidR="002C46F3" w:rsidRDefault="002C46F3" w:rsidP="00EE1E22">
      <w:pPr>
        <w:pStyle w:val="Body"/>
      </w:pPr>
      <w:r w:rsidRPr="002C46F3">
        <w:t>Around the age of 11, I had discovered a source of happiness that would carry me through some of my loneliest years. My brother introduced me to Steam, an online platform where users could purchase, download, and play video games, both solo and multiplayer. But it was also more than just an online video game store. It also contained a large community where strangers could come together, game, and connect.</w:t>
      </w:r>
    </w:p>
    <w:p w14:paraId="11952EC4" w14:textId="77777777" w:rsidR="002C46F3" w:rsidRDefault="002C46F3" w:rsidP="00EE1E22">
      <w:pPr>
        <w:pStyle w:val="Body"/>
      </w:pPr>
    </w:p>
    <w:p w14:paraId="3829AEAD" w14:textId="64717B14" w:rsidR="001B55AB" w:rsidRDefault="002C46F3" w:rsidP="002C46F3">
      <w:pPr>
        <w:pStyle w:val="Body"/>
      </w:pPr>
      <w:r w:rsidRPr="002C46F3">
        <w:t>The first multiplayer game I ever played was Counter-Strike: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either. As I eventually became an admin on one of the servers, I soon made a very close group of players who had become some of my closest friends in general. While others would find talking to strangers on the internet risky and dangerous, I found it to be a source of social happiness.</w:t>
      </w:r>
      <w:r w:rsidR="00EA31D3">
        <w:t xml:space="preserve"> </w:t>
      </w:r>
      <w:r w:rsidR="00EA31D3" w:rsidRPr="00EA31D3">
        <w:t>While most adults ar</w:t>
      </w:r>
      <w:r w:rsidR="00EA31D3">
        <w:t>o</w:t>
      </w:r>
      <w:r w:rsidR="00EA31D3" w:rsidRPr="00EA31D3">
        <w:t>und me warned me of the dangers of talking to strangers online, I found comfort in it.</w:t>
      </w:r>
    </w:p>
    <w:p w14:paraId="3444A1BB" w14:textId="77777777" w:rsidR="00EA31D3" w:rsidRDefault="00EA31D3" w:rsidP="002C46F3">
      <w:pPr>
        <w:pStyle w:val="Body"/>
      </w:pPr>
    </w:p>
    <w:p w14:paraId="5D24F1E0" w14:textId="1717D9BB" w:rsidR="00EA31D3" w:rsidRDefault="00EA31D3" w:rsidP="002C46F3">
      <w:pPr>
        <w:pStyle w:val="Body"/>
      </w:pPr>
      <w:r w:rsidRPr="00EA31D3">
        <w:t>Over time, I grew close to many of the people I met online. There was something incredibly comforting about being able to hide who I really was. Online, no one saw me as the quiet and smart Asian kid. No one asked where I was from, what language I spoke at home, or made assumptions before properly meeting me. I could just be, without the weight of racism and stereotypes.</w:t>
      </w:r>
      <w:r>
        <w:t xml:space="preserve"> </w:t>
      </w:r>
      <w:r w:rsidRPr="00EA31D3">
        <w:t xml:space="preserve">Though I was always too shy to use voice chat or hop on calls, I always felt at home in messaging and texting. Whether it was in-game chat or messages through Steam, typing became my main form of connecting with online friends. Eventually, we moved to Discord in January of 2017, a platform designed for more in-depth communication, </w:t>
      </w:r>
      <w:r w:rsidRPr="00EA31D3">
        <w:t>from</w:t>
      </w:r>
      <w:r w:rsidRPr="00EA31D3">
        <w:t xml:space="preserve"> messages to voice and video </w:t>
      </w:r>
      <w:r w:rsidRPr="00EA31D3">
        <w:t>calls</w:t>
      </w:r>
      <w:r w:rsidRPr="00EA31D3">
        <w:t xml:space="preserve">. We built a server together, and over time, it became its own little world where we'd log on </w:t>
      </w:r>
      <w:r w:rsidRPr="00EA31D3">
        <w:lastRenderedPageBreak/>
        <w:t>just to chat, laugh, or vent after a long day.</w:t>
      </w:r>
      <w:r>
        <w:t xml:space="preserve"> </w:t>
      </w:r>
      <w:r w:rsidRPr="00EA31D3">
        <w:t xml:space="preserve">I ended up forming strong friendships with people I genuinely enjoyed being around. Of course, I never revealed my real identity, and instead, went by my online persona name, Anastasiya, a name I had chosen purely because I thought it sounded cool. According to the backstory I made up, Anastasiya was from Brisbane, Australia, because again, I thought it sounded cool. It felt like living in my own little fantasy world where I got to create my character's story from </w:t>
      </w:r>
      <w:r w:rsidRPr="00EA31D3">
        <w:t>scratch and</w:t>
      </w:r>
      <w:r w:rsidRPr="00EA31D3">
        <w:t xml:space="preserve"> getting to live as that person. No one questioned it. No one cared. And that's what made it feel so safe to me.</w:t>
      </w:r>
    </w:p>
    <w:p w14:paraId="3B028406" w14:textId="77777777" w:rsidR="00EA31D3" w:rsidRDefault="00EA31D3" w:rsidP="002C46F3">
      <w:pPr>
        <w:pStyle w:val="Body"/>
      </w:pPr>
    </w:p>
    <w:p w14:paraId="56466BD2" w14:textId="5C9AD72F" w:rsidR="009C229C" w:rsidRPr="008E1307" w:rsidRDefault="00EA31D3" w:rsidP="008E1307">
      <w:pPr>
        <w:pStyle w:val="Body"/>
      </w:pPr>
      <w:r w:rsidRPr="00EA31D3">
        <w:t xml:space="preserve">Discovering that space of comfort, meeting </w:t>
      </w:r>
      <w:r w:rsidRPr="00EA31D3">
        <w:t>all</w:t>
      </w:r>
      <w:r w:rsidRPr="00EA31D3">
        <w:t xml:space="preserve"> those wonderful people, even if they were online, quickly became one of the few things I truly looked forward to each day. During a time when everything else </w:t>
      </w:r>
      <w:r>
        <w:t>felt</w:t>
      </w:r>
      <w:r w:rsidRPr="00EA31D3">
        <w:t xml:space="preserve"> heavy, logging on felt like freedom, joy, and my version of coming home. With my parents constantly working </w:t>
      </w:r>
      <w:r w:rsidRPr="00EA31D3">
        <w:t>12-hour</w:t>
      </w:r>
      <w:r w:rsidRPr="00EA31D3">
        <w:t xml:space="preserve"> shifts, six days a week, from 9am to 9pm, they were </w:t>
      </w:r>
      <w:r w:rsidRPr="00EA31D3">
        <w:t>rarely</w:t>
      </w:r>
      <w:r w:rsidRPr="00EA31D3">
        <w:t xml:space="preserve"> home. I never dared talk to them about my problems and internal struggles, having believed that I would be a burden and wasting their rare hours of rest. Most mornings, I'd wake up before they did, and most nights, I'd go to bed before they returned.</w:t>
      </w:r>
      <w:r>
        <w:t xml:space="preserve"> </w:t>
      </w:r>
      <w:r w:rsidR="008E1307" w:rsidRPr="008E1307">
        <w:t>So,</w:t>
      </w:r>
      <w:r w:rsidR="008E1307" w:rsidRPr="008E1307">
        <w:t xml:space="preserve"> when the final bell rang at school, I didn't walk home just to relax and reflect on my stressful and isolated day. I rushed back to something that </w:t>
      </w:r>
      <w:r w:rsidR="008E1307" w:rsidRPr="008E1307">
        <w:t>made</w:t>
      </w:r>
      <w:r w:rsidR="008E1307" w:rsidRPr="008E1307">
        <w:t xml:space="preserve"> me feel happy. I'd hurry back to my room, hop onto my computer, and reconnect with the people who were waiting for me, who made me laugh, </w:t>
      </w:r>
      <w:r w:rsidR="008E1307">
        <w:t xml:space="preserve">and </w:t>
      </w:r>
      <w:r w:rsidR="008E1307" w:rsidRPr="008E1307">
        <w:t>made me feel seen, even without ever seeing me. They felt like a lifeline during a time when I didn't really feel like I had one anywhere else.</w:t>
      </w:r>
    </w:p>
    <w:p w14:paraId="31F21BD8" w14:textId="46B92DFC" w:rsidR="00834A53" w:rsidRDefault="00EE1E22" w:rsidP="00EE1E22">
      <w:pPr>
        <w:pStyle w:val="Heading2"/>
      </w:pPr>
      <w:bookmarkStart w:id="15" w:name="_Toc195800842"/>
      <w:r>
        <w:t>The COVID-19 Pandemic</w:t>
      </w:r>
      <w:bookmarkEnd w:id="15"/>
    </w:p>
    <w:p w14:paraId="2E4A65AD" w14:textId="13D963FD"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t>
      </w:r>
      <w:r w:rsidRPr="00834A53">
        <w:lastRenderedPageBreak/>
        <w:t xml:space="preserve">was when I felt the most at peace and the most like </w:t>
      </w:r>
      <w:r w:rsidR="00B547EA" w:rsidRPr="00834A53">
        <w:t>m</w:t>
      </w:r>
      <w:r w:rsidR="00B547EA">
        <w:t>e</w:t>
      </w:r>
      <w:r>
        <w:t>.</w:t>
      </w:r>
      <w:r w:rsidRPr="00834A53">
        <w:t xml:space="preserve"> </w:t>
      </w:r>
      <w:r w:rsidR="00B547EA">
        <w:t>Whenever</w:t>
      </w:r>
      <w:r w:rsidRPr="00834A53">
        <w:t xml:space="preserve"> people ask </w:t>
      </w:r>
      <w:r w:rsidR="00B547EA">
        <w:t>the highlights of my high school life</w:t>
      </w:r>
      <w:r w:rsidRPr="00834A53">
        <w:t xml:space="preserve">, I would always say without hesitation that </w:t>
      </w:r>
      <w:r w:rsidR="00B547EA">
        <w:t>my late junior and senior year</w:t>
      </w:r>
      <w:r w:rsidRPr="00834A53">
        <w:t xml:space="preserve"> was</w:t>
      </w:r>
      <w:r w:rsidR="00B547EA">
        <w:t xml:space="preserve"> the best time</w:t>
      </w:r>
      <w:r w:rsidRPr="00834A53">
        <w:t xml:space="preserve">, because it was </w:t>
      </w:r>
      <w:r w:rsidR="004E055D">
        <w:t>the</w:t>
      </w:r>
      <w:r w:rsidRPr="00834A53">
        <w:t xml:space="preserve"> </w:t>
      </w:r>
      <w:r w:rsidR="004E055D">
        <w:t>times</w:t>
      </w:r>
      <w:r w:rsidRPr="00834A53">
        <w:t xml:space="preserve"> I felt like I could breathe.</w:t>
      </w:r>
      <w:r>
        <w:br/>
      </w:r>
    </w:p>
    <w:p w14:paraId="7B7F2FEE" w14:textId="55E0287B" w:rsidR="00812337" w:rsidRDefault="00834A53" w:rsidP="00812337">
      <w:pPr>
        <w:pStyle w:val="Body"/>
      </w:pPr>
      <w:r w:rsidRPr="00834A53">
        <w:t xml:space="preserve">I didn't have to force smiles in the hallways, fill conversations with empty words, endure the harsh expectations and words from my classmates, or push myself to be an overachieving Asian student that I was expected to be. The exhausting interactions, </w:t>
      </w:r>
      <w:r w:rsidR="00AD30AC">
        <w:t xml:space="preserve">the endless isolations, </w:t>
      </w:r>
      <w:r w:rsidRPr="00834A53">
        <w:t>the endless need to perform, to be someone I wasn't</w:t>
      </w:r>
      <w:r w:rsidR="00202555">
        <w:t>. I</w:t>
      </w:r>
      <w:r w:rsidRPr="00834A53">
        <w:t>t was all gone</w:t>
      </w:r>
      <w:r w:rsidR="001A0EF0">
        <w:t xml:space="preserve"> in an instant</w:t>
      </w:r>
      <w:r w:rsidRPr="00834A53">
        <w:t>.</w:t>
      </w:r>
      <w:r>
        <w:t xml:space="preserve"> </w:t>
      </w:r>
      <w:r w:rsidRPr="00834A53">
        <w:t xml:space="preserve">Instead, I spent my days in the comfort in my house, in my room, </w:t>
      </w:r>
      <w:r w:rsidR="00F07E6F">
        <w:t>with my online friends, and</w:t>
      </w:r>
      <w:r w:rsidRPr="00834A53">
        <w:t xml:space="preserve"> with my parents. Even now, the memories of that time are wrapped in a deep sense of nostalgia.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w:t>
      </w:r>
      <w:r w:rsidR="00091C71">
        <w:t xml:space="preserve"> any type of breakfast sandwich</w:t>
      </w:r>
      <w:r w:rsidRPr="00834A53">
        <w:t>,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w:t>
      </w:r>
      <w:r w:rsidR="00B1428F">
        <w:t xml:space="preserve">in my own room back home </w:t>
      </w:r>
      <w:r w:rsidR="00510603" w:rsidRPr="00510603">
        <w:t xml:space="preserve">brings me back to those mornings as well: the slight glow of the sun in the morning hours </w:t>
      </w:r>
      <w:r w:rsidR="00DC44D6" w:rsidRPr="00510603">
        <w:t>peeking</w:t>
      </w:r>
      <w:r w:rsidR="00510603" w:rsidRPr="00510603">
        <w:t xml:space="preserve"> through the curtains, the feeling of being wrapped in </w:t>
      </w:r>
      <w:r w:rsidR="008073E9">
        <w:t>the</w:t>
      </w:r>
      <w:r w:rsidR="00510603" w:rsidRPr="00510603">
        <w:t xml:space="preserve"> cozy warm blanket </w:t>
      </w:r>
      <w:r w:rsidR="008073E9">
        <w:t xml:space="preserve">that always smelled like the detergent we used, </w:t>
      </w:r>
      <w:r w:rsidR="00510603" w:rsidRPr="00510603">
        <w:t xml:space="preserve">as I listened to my teachers teach, all of it is imprinted into my memory like an old, nostalgic song. </w:t>
      </w:r>
    </w:p>
    <w:p w14:paraId="064E9FA6" w14:textId="3E5DD04C" w:rsidR="00600832" w:rsidRDefault="00812337" w:rsidP="00812337">
      <w:pPr>
        <w:pStyle w:val="Heading2"/>
      </w:pPr>
      <w:bookmarkStart w:id="16" w:name="_Toc195800843"/>
      <w:r>
        <w:t>College</w:t>
      </w:r>
      <w:bookmarkEnd w:id="16"/>
    </w:p>
    <w:p w14:paraId="0D2E7666" w14:textId="22D273A9" w:rsidR="00600832" w:rsidRPr="00203232" w:rsidRDefault="00F81517" w:rsidP="00834A53">
      <w:pPr>
        <w:pStyle w:val="Body"/>
      </w:pPr>
      <w:r w:rsidRPr="00203232">
        <w:t>Upon entering</w:t>
      </w:r>
      <w:r w:rsidR="00D75278">
        <w:t xml:space="preserve"> college</w:t>
      </w:r>
      <w:r w:rsidRPr="00203232">
        <w:t>, I carried a lot of anxiety, nervous about stepping into yet another unfamiliar social environment, fear that it would just be a repeat of my four years of high school</w:t>
      </w:r>
      <w:r w:rsidR="00832F5E">
        <w:t xml:space="preserve">, and the </w:t>
      </w:r>
      <w:r w:rsidRPr="00203232">
        <w:t xml:space="preserve">fear of isolation loomed over me like a </w:t>
      </w:r>
      <w:r w:rsidRPr="00203232">
        <w:lastRenderedPageBreak/>
        <w:t xml:space="preserve">grey cloud. But to my relief, </w:t>
      </w:r>
      <w:r w:rsidR="00832F5E">
        <w:t>I quickly discovered</w:t>
      </w:r>
      <w:r w:rsidRPr="00203232">
        <w:t xml:space="preserve">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6B7E23F3"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8E1307" w:rsidRPr="00F81517">
        <w:t>circles,</w:t>
      </w:r>
      <w:r w:rsidRPr="00F81517">
        <w:t xml:space="preserve"> and I was left hesitating on the outside. It wasn't easy, of course. I had always been shy, and social anxiety made every introduction felt like an uphill battle, but I had </w:t>
      </w:r>
      <w:r w:rsidR="00D0440D">
        <w:t xml:space="preserve">tried my best to push </w:t>
      </w:r>
      <w:r w:rsidRPr="00F81517">
        <w:t>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728FF5CC"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w:t>
      </w:r>
      <w:r w:rsidR="00D0440D">
        <w:t>m</w:t>
      </w:r>
      <w:r w:rsidRPr="00110495">
        <w:t xml:space="preserve">e comfort, who make me feel seen and understood in ways I would've never expected. I have a friend I'd wholeheartedly consider my closest and best </w:t>
      </w:r>
      <w:r w:rsidR="008E1307" w:rsidRPr="00110495">
        <w:t>friend;</w:t>
      </w:r>
      <w:r w:rsidRPr="00110495">
        <w:t xml:space="preserve"> someone I can confide in without fear or judgement. I have friends who I would consider family, whose presence makes Reed feel less like a college and more like a home.</w:t>
      </w:r>
      <w:r w:rsidR="0073780D">
        <w:t xml:space="preserve"> </w:t>
      </w:r>
    </w:p>
    <w:p w14:paraId="77B68360" w14:textId="77777777" w:rsidR="000B51B7" w:rsidRDefault="000B51B7" w:rsidP="00D96C9E">
      <w:pPr>
        <w:pStyle w:val="Body"/>
      </w:pPr>
    </w:p>
    <w:p w14:paraId="7D76B17E" w14:textId="755C631A" w:rsidR="000B51B7" w:rsidRDefault="008E1307" w:rsidP="008E1307">
      <w:pPr>
        <w:pStyle w:val="Body"/>
      </w:pPr>
      <w:r w:rsidRPr="008E1307">
        <w:t xml:space="preserve">There have been many moments during college that steadily built up my </w:t>
      </w:r>
      <w:r w:rsidRPr="008E1307">
        <w:t>self-confidence</w:t>
      </w:r>
      <w:r w:rsidRPr="008E1307">
        <w:t xml:space="preserve"> piece by piece. One of the first moments I was very proud of was when I got hired as a Paideia Czar. It was the first real position I ever held, and it felt huge. As a </w:t>
      </w:r>
      <w:r w:rsidRPr="008E1307">
        <w:t>Paideia</w:t>
      </w:r>
      <w:r w:rsidRPr="008E1307">
        <w:t xml:space="preserve"> Czar, I was responsible for helping organize one of Reed's biggest events of the year: an entire week of workshops and </w:t>
      </w:r>
      <w:r>
        <w:t>activities</w:t>
      </w:r>
      <w:r w:rsidRPr="008E1307">
        <w:t xml:space="preserve"> taught by students, staff, and alumni to celebrate curiosity, creativity, and learning just for fun! At the time, my resume was practically blank. I had no work experience, and definitely nothing that really stood out. But thanks to the encourage and slight push I received from friends, I applied anyways, even though I was fully convinced I'd be rejected. Even after the interview, I remember closing my Zoom call and thinking, "Well, at least I tried my best." </w:t>
      </w:r>
      <w:r w:rsidRPr="008E1307">
        <w:t>So,</w:t>
      </w:r>
      <w:r w:rsidRPr="008E1307">
        <w:t xml:space="preserve"> when I got the acceptance email, I genuinely couldn't </w:t>
      </w:r>
      <w:r w:rsidRPr="008E1307">
        <w:t>believe</w:t>
      </w:r>
      <w:r w:rsidRPr="008E1307">
        <w:t xml:space="preserve"> it. For a </w:t>
      </w:r>
      <w:r w:rsidRPr="008E1307">
        <w:t>split</w:t>
      </w:r>
      <w:r w:rsidRPr="008E1307">
        <w:t xml:space="preserve"> second, I wondered if maybe they sent the email to the wrong person. But it wasn't. It was real. That moment became what I now see as my first major achievement at Reed. It was proof that even though I was a student who stuttered on their worlds constantly, held very little self-confidence, and had no optimism whatsoever, people </w:t>
      </w:r>
      <w:r w:rsidRPr="008E1307">
        <w:t>saw potential</w:t>
      </w:r>
      <w:r w:rsidRPr="008E1307">
        <w:t xml:space="preserve"> in me I didn't yet see in myself.</w:t>
      </w:r>
      <w:r w:rsidR="000B51B7" w:rsidRPr="008E1307">
        <w:t xml:space="preserve"> </w:t>
      </w:r>
      <w:r w:rsidRPr="008E1307">
        <w:t xml:space="preserve">And from there, everything began to shift. That one "yes" gave me the courage to try for more. Slowly, I landed job after job across campus, each one incredibly different from the last, and each one helping me develop new skills, meet new people, and step a little further out of my shell. </w:t>
      </w:r>
      <w:r w:rsidR="001932B8" w:rsidRPr="008E1307">
        <w:t xml:space="preserve"> </w:t>
      </w:r>
    </w:p>
    <w:p w14:paraId="7705D0BB" w14:textId="77777777" w:rsidR="000016DB" w:rsidRDefault="000016DB" w:rsidP="008E1307">
      <w:pPr>
        <w:pStyle w:val="Body"/>
      </w:pPr>
    </w:p>
    <w:p w14:paraId="1B900832" w14:textId="797146DA" w:rsidR="000016DB" w:rsidRDefault="000016DB" w:rsidP="008E1307">
      <w:pPr>
        <w:pStyle w:val="Body"/>
      </w:pPr>
      <w:r w:rsidRPr="000016DB">
        <w:t xml:space="preserve">But college wasn't one of the main things that boosted my self-confidence. The summer of 2024, when I traveled to Hong Kong and Japan, ended up becoming one of the most transformative experiences of my life. As cliche as it may sound, that month abroad changed me in ways I never imagined. For the first time, I felt fully immersed in cultures that were not only vibrant and deeply rooted in tradition, but also intimately connected to parts of my own identity and culture I had never explored. Growing up in the U.S., especially in predominantly white environments, [along with my family not celebrating much], I had always felt somewhat distanced from not only all cultures, but my own culture as well. But being in Hong Kong, surrounded by the Cantonese language I could understand, food that always tasted like home, and people who </w:t>
      </w:r>
      <w:r w:rsidRPr="000016DB">
        <w:lastRenderedPageBreak/>
        <w:t xml:space="preserve">looked like me, I started to </w:t>
      </w:r>
      <w:r w:rsidRPr="000016DB">
        <w:t>reconnect</w:t>
      </w:r>
      <w:r w:rsidRPr="000016DB">
        <w:t xml:space="preserve"> with an "inner Asian" self that had long been hidden or just </w:t>
      </w:r>
      <w:r w:rsidRPr="000016DB">
        <w:t>simply</w:t>
      </w:r>
      <w:r w:rsidRPr="000016DB">
        <w:t xml:space="preserve"> waiting to become unburied. </w:t>
      </w:r>
      <w:r w:rsidR="00177C0E" w:rsidRPr="00177C0E">
        <w:t>Japan, too, taught me so much about intentionality in daily life, such as beauty, care, and respect. I was constantly surrounded by people who seemed so confident in themselves. People with incredibly fashion, perfectly done hair, and a graceful way of existing in the world that radiated self-assurance and care. Their presence inspired me to reflect on how I carried myself in public. I didn't just admire then. I wanted to learn from them and to match that confidence with my own. And slowly, I started too. Something about being in that space, witnessing how self-expression and mutual respect could coexist so effortlessly, made me realize I could carry that mindset back with me, not just as a simple fleeting memory, but as a part of who I would become.</w:t>
      </w:r>
      <w:r w:rsidR="00177C0E">
        <w:t xml:space="preserve"> </w:t>
      </w:r>
    </w:p>
    <w:p w14:paraId="747DBFC7" w14:textId="77777777" w:rsidR="00177C0E" w:rsidRDefault="00177C0E" w:rsidP="008E1307">
      <w:pPr>
        <w:pStyle w:val="Body"/>
      </w:pPr>
    </w:p>
    <w:p w14:paraId="202B36D2" w14:textId="06C16444" w:rsidR="00177C0E" w:rsidRPr="008E1307" w:rsidRDefault="00177C0E" w:rsidP="008E1307">
      <w:pPr>
        <w:pStyle w:val="Body"/>
      </w:pPr>
      <w:r w:rsidRPr="00177C0E">
        <w:t xml:space="preserve">That trip was a kind of awakening. I came back to the United States feeling like a completely different person. I felt more sure of myself and more connected to who I wanted to be. My sense of style shifted drastically. I had </w:t>
      </w:r>
      <w:r w:rsidRPr="00177C0E">
        <w:t>begun</w:t>
      </w:r>
      <w:r w:rsidRPr="00177C0E">
        <w:t xml:space="preserve"> dressing in ways that </w:t>
      </w:r>
      <w:r w:rsidRPr="00177C0E">
        <w:t>made</w:t>
      </w:r>
      <w:r w:rsidRPr="00177C0E">
        <w:t xml:space="preserve"> me feel confident and expressive, rather than invisible. I started taking better care of my health, my skin, and my habits. I paid more attention to how I moved through the world and how I treated myself, not just how others perceived me. By the time senior year started, I felt like I was stepping into a new version of </w:t>
      </w:r>
      <w:r w:rsidRPr="00177C0E">
        <w:t>myself</w:t>
      </w:r>
      <w:r w:rsidRPr="00177C0E">
        <w:t>. One that felt more whole, more secure, and more unapologetically me than ever before. For the first time in a very long time, I wasn't just trying to please other people or worrying about how they see me. I had also begun to start trying to see myself. To understand my true self, and to embrace the person I was becoming with kindness and curiosity, rather than constant judgement and insecurity.</w:t>
      </w:r>
    </w:p>
    <w:p w14:paraId="3C00869C" w14:textId="77777777" w:rsidR="00D0440D" w:rsidRDefault="00D0440D" w:rsidP="00D96C9E">
      <w:pPr>
        <w:pStyle w:val="Body"/>
      </w:pPr>
    </w:p>
    <w:p w14:paraId="52704D6C" w14:textId="408B4702" w:rsidR="00D0440D" w:rsidRPr="003E7E14" w:rsidRDefault="003E7E14" w:rsidP="00D96C9E">
      <w:pPr>
        <w:pStyle w:val="Body"/>
      </w:pPr>
      <w:r w:rsidRPr="003E7E14">
        <w:t xml:space="preserve">Of course, even as I've grown and gained confidence in many areas of my life, anxiety and my habit of overthinking even the smallest, most insignificant things, never truly left me. I still have many issues when it comes to speaking with others and in public spaces, especially in the classroom. The words, "let's go around the room," always makes my heart race immediately. It was the dread of having to speak publicly without a script, without notes, without proper time to </w:t>
      </w:r>
      <w:r w:rsidRPr="003E7E14">
        <w:lastRenderedPageBreak/>
        <w:t xml:space="preserve">prepare and calculate my every word and hand movement. Even when I have something I </w:t>
      </w:r>
      <w:r w:rsidRPr="003E7E14">
        <w:t>genuinely</w:t>
      </w:r>
      <w:r w:rsidRPr="003E7E14">
        <w:t xml:space="preserve"> want to contribute to a discussion, my brain starts racing: What if what I say is completely wrong? What if it's not just wrong, but somehow offensive or inappropriate? What if people judge me? What if they look at me funny? By the time I start to sort through my thoughts and build up the courage to speak, the moment has usually passed. The class has already moved on to another topic, and my words stay trapped in my throat before the regret of not having spoken hits me. It's frustrating, especially since in my head, I have so much to say, but I so rarely actually say it, unless I'm directly called upon. And even then, even when I am called on and I've rehearsed my thoughts a thousand times in my head, the same thing would happen. I begin to speak, only for anxiety to creep in mid-sentence, scrambling everything I had planned to say. I stutter, lose my train of thought, forget basic vocabulary, and end up blurting out a response that sounds nothing like what I had originally intended. In those moments, I sometimes feel like a broken robot with a few gears loose, or maybe even a third grader trying to string together a sentence in a language I barely know, even though I do know it. This is something I've carried with </w:t>
      </w:r>
      <w:r w:rsidRPr="003E7E14">
        <w:t>me</w:t>
      </w:r>
      <w:r w:rsidRPr="003E7E14">
        <w:t xml:space="preserve"> through all four years at Reed. No matter how much I've grown, this part of me still exists. But I'm learning to be more patient with myself, to try and see these struggles not as failures, but possible moments of a long journey toward better communicating.</w:t>
      </w:r>
      <w:r w:rsidR="001C10CA" w:rsidRPr="003E7E14">
        <w:t xml:space="preserve"> </w:t>
      </w:r>
    </w:p>
    <w:p w14:paraId="5AB08EEC" w14:textId="77777777" w:rsidR="00D0440D" w:rsidRDefault="00D0440D" w:rsidP="00D96C9E">
      <w:pPr>
        <w:pStyle w:val="Body"/>
        <w:rPr>
          <w:u w:val="single"/>
        </w:rPr>
      </w:pPr>
    </w:p>
    <w:p w14:paraId="5186EF73" w14:textId="692F742A" w:rsidR="008F4720" w:rsidRDefault="00687F58" w:rsidP="00D96C9E">
      <w:pPr>
        <w:pStyle w:val="Body"/>
      </w:pPr>
      <w:r w:rsidRPr="00687F58">
        <w:t xml:space="preserve">Imposter </w:t>
      </w:r>
      <w:r w:rsidRPr="00687F58">
        <w:t>syndrome</w:t>
      </w:r>
      <w:r w:rsidRPr="00687F58">
        <w:t xml:space="preserve"> is something that seems to linger in every corner of Reed, and even after four years, it continues to loom over me entirely. Despite the growth I've experienced, I still often find myself questioning whether I truly belong in spaces filled with such driven, intelligent, and accomplished people. Around me are students who, in my eyes, have their lives completely figured out. One of my friends landed </w:t>
      </w:r>
      <w:r w:rsidRPr="00687F58">
        <w:t>an</w:t>
      </w:r>
      <w:r w:rsidRPr="00687F58">
        <w:t xml:space="preserve"> internship at Disney. Another has already secured a full-time position at Apple. Being a Peer Career Advisor</w:t>
      </w:r>
      <w:r w:rsidRPr="00687F58">
        <w:t xml:space="preserve"> (PCA)</w:t>
      </w:r>
      <w:r w:rsidRPr="00687F58">
        <w:t xml:space="preserve">, I hear many of my peers speak about their futures with clarity and confidence, following carefully mapped-out paths towards ambitious dreams and goals. Meanwhile, I often feel like I'm still trying to find my footing. My interests shift </w:t>
      </w:r>
      <w:r w:rsidRPr="00687F58">
        <w:lastRenderedPageBreak/>
        <w:t>year to year, and I still fight with uncertainty about what field truly excites me, what future I want to pursue, and whether I'm capable enough to pursue it at all.</w:t>
      </w:r>
    </w:p>
    <w:p w14:paraId="771ACB34" w14:textId="77777777" w:rsidR="00687F58" w:rsidRDefault="00687F58" w:rsidP="00D96C9E">
      <w:pPr>
        <w:pStyle w:val="Body"/>
      </w:pPr>
    </w:p>
    <w:p w14:paraId="46A043CC" w14:textId="20DA5E3D" w:rsidR="00687F58" w:rsidRDefault="00687F58" w:rsidP="00D96C9E">
      <w:pPr>
        <w:pStyle w:val="Body"/>
      </w:pPr>
      <w:r w:rsidRPr="00687F58">
        <w:t xml:space="preserve">Ironically, one of the most impactful roles I've taken on at Reed has been my job as a Peer Career Advisor (PCA) through the Center for Life Beyond Reed (CLBR). In this role, I help other students with resumes, cover letters, job applications, interview prep, LinkedIn profiles, and many more. And yet, time and time again, I find myself sitting across from students who came to me for </w:t>
      </w:r>
      <w:r w:rsidRPr="00687F58">
        <w:t>help yet</w:t>
      </w:r>
      <w:r w:rsidRPr="00687F58">
        <w:t xml:space="preserve"> appear far more confident and certain about their future than I ever was. They speak clearly about their dreams, articulate the kind of careers they're aiming for, and seem to walk into their futures with </w:t>
      </w:r>
      <w:r w:rsidRPr="00687F58">
        <w:t>confidence</w:t>
      </w:r>
      <w:r w:rsidRPr="00687F58">
        <w:t xml:space="preserve">. In those moments, I always begin to ask </w:t>
      </w:r>
      <w:r w:rsidRPr="00687F58">
        <w:t>myself</w:t>
      </w:r>
      <w:r w:rsidRPr="00687F58">
        <w:t xml:space="preserve">: Why am I the one advising them? </w:t>
      </w:r>
      <w:r w:rsidRPr="00687F58">
        <w:t>Shouldn’t</w:t>
      </w:r>
      <w:r w:rsidRPr="00687F58">
        <w:t xml:space="preserve"> it be the other way around?</w:t>
      </w:r>
    </w:p>
    <w:p w14:paraId="290DA996" w14:textId="77777777" w:rsidR="00DD787F" w:rsidRDefault="00DD787F" w:rsidP="00D96C9E">
      <w:pPr>
        <w:pStyle w:val="Body"/>
      </w:pPr>
    </w:p>
    <w:p w14:paraId="1AFD450C" w14:textId="16113E00" w:rsidR="00DD787F" w:rsidRPr="00687F58" w:rsidRDefault="00DD787F" w:rsidP="00D96C9E">
      <w:pPr>
        <w:pStyle w:val="Body"/>
      </w:pPr>
      <w:r w:rsidRPr="00DD787F">
        <w:t xml:space="preserve">It's hard not to let those thoughts chip away at me, to not internalize </w:t>
      </w:r>
      <w:r w:rsidRPr="00DD787F">
        <w:t>these</w:t>
      </w:r>
      <w:r w:rsidRPr="00DD787F">
        <w:t xml:space="preserve"> comparisons. But I've been slowly learning to remind myself that what I see on the outside is never the full picture. Everyone struggles in their own way, even those who seem like they have it all together. I may not have a clear, linear path carved out ahead of me, but I've come to </w:t>
      </w:r>
      <w:r w:rsidRPr="00DD787F">
        <w:t>understand</w:t>
      </w:r>
      <w:r w:rsidRPr="00DD787F">
        <w:t xml:space="preserve"> that growth doesn't always happen in straight lines. My journey may look different, may feel messier, but it is still a path with an ending. And the fact that I continue to show up, support others, and reflect deeply about who I am becoming, that too, is a form of success for me.</w:t>
      </w:r>
    </w:p>
    <w:p w14:paraId="67B98AD9" w14:textId="77777777" w:rsidR="00A46F3A" w:rsidRDefault="00A46F3A" w:rsidP="00DD787F">
      <w:pPr>
        <w:pStyle w:val="Body"/>
        <w:ind w:firstLine="0"/>
      </w:pPr>
    </w:p>
    <w:p w14:paraId="5C9DE621" w14:textId="7BF76B65" w:rsidR="0059395A" w:rsidRPr="000016DB" w:rsidRDefault="00A46F3A" w:rsidP="000016DB">
      <w:pPr>
        <w:pStyle w:val="Body"/>
        <w:sectPr w:rsidR="0059395A" w:rsidRPr="000016DB" w:rsidSect="0059395A">
          <w:type w:val="oddPage"/>
          <w:pgSz w:w="12240" w:h="15840"/>
          <w:pgMar w:top="1440" w:right="1440" w:bottom="1440" w:left="2160" w:header="720" w:footer="720" w:gutter="0"/>
          <w:cols w:space="720"/>
          <w:titlePg/>
        </w:sectPr>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r w:rsidR="002F34C5" w:rsidRPr="00203232">
        <w:rPr>
          <w:u w:val="single"/>
        </w:rPr>
        <w:t xml:space="preserve"> </w:t>
      </w:r>
    </w:p>
    <w:p w14:paraId="046837B6" w14:textId="36EF8ED2" w:rsidR="008F4720" w:rsidRDefault="008F4720" w:rsidP="0059395A">
      <w:pPr>
        <w:pStyle w:val="Heading1"/>
      </w:pPr>
      <w:bookmarkStart w:id="17" w:name="_Toc195800844"/>
      <w:r w:rsidRPr="008F4720">
        <w:lastRenderedPageBreak/>
        <w:t xml:space="preserve">Chapter </w:t>
      </w:r>
      <w:r w:rsidR="00076131">
        <w:t>3</w:t>
      </w:r>
      <w:bookmarkEnd w:id="17"/>
    </w:p>
    <w:p w14:paraId="283AD2AD" w14:textId="71234F26" w:rsidR="00C57D52" w:rsidRDefault="00C57D52" w:rsidP="008F4720">
      <w:pPr>
        <w:pStyle w:val="Heading2"/>
      </w:pPr>
      <w:bookmarkStart w:id="18" w:name="_Toc195800845"/>
      <w:r>
        <w:t>What is Text-Based Art?</w:t>
      </w:r>
      <w:bookmarkEnd w:id="18"/>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257DAB23" w14:textId="008B5820" w:rsidR="00AF12B2" w:rsidRDefault="00C4310B" w:rsidP="00E4021B">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w:t>
      </w:r>
      <w:proofErr w:type="spellStart"/>
      <w:r w:rsidRPr="00C4310B">
        <w:t>Shift</w:t>
      </w:r>
      <w:r w:rsidR="005A7653">
        <w:t>_</w:t>
      </w:r>
      <w:r w:rsidRPr="00C4310B">
        <w:t>JIS</w:t>
      </w:r>
      <w:proofErr w:type="spellEnd"/>
      <w:r w:rsidRPr="00C4310B">
        <w:t xml:space="preserve">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r w:rsidR="00E4021B">
        <w:t xml:space="preserve"> </w:t>
      </w:r>
      <w:r w:rsidR="005A7653">
        <w:t>While some e</w:t>
      </w:r>
      <w:r w:rsidRPr="00C4310B">
        <w:t xml:space="preserv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18"/>
      </w:r>
      <w:r w:rsidR="00EA7CBB">
        <w:t xml:space="preserve"> </w:t>
      </w:r>
    </w:p>
    <w:p w14:paraId="422D6755" w14:textId="77777777" w:rsidR="00742A44" w:rsidRDefault="00742A44" w:rsidP="00AF12B2">
      <w:pPr>
        <w:pStyle w:val="Body"/>
      </w:pPr>
    </w:p>
    <w:p w14:paraId="4F69DADD" w14:textId="07109EEC" w:rsidR="00EA7CBB" w:rsidRPr="00AF12B2" w:rsidRDefault="00EA7CBB" w:rsidP="00AF12B2">
      <w:pPr>
        <w:pStyle w:val="Body"/>
      </w:pPr>
      <w:r w:rsidRPr="00EA7CBB">
        <w:lastRenderedPageBreak/>
        <w:t xml:space="preserve">Another foundation of text-based art is Unicode, which as of version 16.0 consists of </w:t>
      </w:r>
      <w:r w:rsidRPr="00AF12B2">
        <w:t>154,998 characters</w:t>
      </w:r>
      <w:r w:rsidR="00374826">
        <w:rPr>
          <w:rStyle w:val="FootnoteReference"/>
        </w:rPr>
        <w:footnoteReference w:id="19"/>
      </w:r>
      <w:r w:rsidRPr="00AF12B2">
        <w:t xml:space="preserve"> and 168 scripts</w:t>
      </w:r>
      <w:r w:rsidR="00683832">
        <w:t>.</w:t>
      </w:r>
      <w:r w:rsidR="00374826">
        <w:rPr>
          <w:rStyle w:val="FootnoteReference"/>
        </w:rPr>
        <w:footnoteReference w:id="20"/>
      </w:r>
    </w:p>
    <w:p w14:paraId="434118BB" w14:textId="1F86C47E" w:rsidR="0077527B" w:rsidRDefault="008F4720" w:rsidP="0077527B">
      <w:pPr>
        <w:pStyle w:val="Heading2"/>
      </w:pPr>
      <w:bookmarkStart w:id="19" w:name="_Toc195800846"/>
      <w:r>
        <w:t>ASCII</w:t>
      </w:r>
      <w:bookmarkEnd w:id="19"/>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0" w:name="_Toc195800847"/>
      <w:r w:rsidRPr="00EE7459">
        <w:t>History of ASCII</w:t>
      </w:r>
      <w:bookmarkEnd w:id="20"/>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w:t>
      </w:r>
      <w:r w:rsidRPr="00610FC2">
        <w:lastRenderedPageBreak/>
        <w:t>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A4A7A3E"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w:t>
      </w:r>
      <w:r w:rsidR="002C0FFF">
        <w:t xml:space="preserve">across computers </w:t>
      </w:r>
      <w:r w:rsidRPr="0077527B">
        <w:t xml:space="preserve">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1" w:name="_Toc195800848"/>
      <w:r>
        <w:t>Understanding ASCII</w:t>
      </w:r>
      <w:bookmarkEnd w:id="21"/>
    </w:p>
    <w:p w14:paraId="42FF2D37" w14:textId="061D44F9"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Each ASCII character is assigned a unique numerical code</w:t>
      </w:r>
      <w:r w:rsidR="000F6EDE">
        <w:rPr>
          <w:rStyle w:val="FootnoteReference"/>
        </w:rPr>
        <w:footnoteReference w:id="21"/>
      </w:r>
      <w:r w:rsidR="00E20741" w:rsidRPr="00E20741">
        <w:t xml:space="preserve">, </w:t>
      </w:r>
      <w:r w:rsidR="00950C1B">
        <w:t>like</w:t>
      </w:r>
      <w:r w:rsidR="00E20741" w:rsidRPr="00E20741">
        <w:t xml:space="preserve">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rsidR="00992E53">
        <w:rPr>
          <w:rStyle w:val="FootnoteReference"/>
        </w:rPr>
        <w:footnoteReference w:id="22"/>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lastRenderedPageBreak/>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0D5608D5"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w:t>
      </w:r>
      <w:r w:rsidR="00313F3F">
        <w:rPr>
          <w:rStyle w:val="FootnoteReference"/>
        </w:rPr>
        <w:footnoteReference w:id="23"/>
      </w:r>
      <w:r w:rsidRPr="00195CF5">
        <w:t xml:space="preserve"> While we use decimals in the numbering system in our everyday life, hexadecimals are </w:t>
      </w:r>
      <w:r w:rsidR="00504974" w:rsidRPr="00195CF5">
        <w:t>most used</w:t>
      </w:r>
      <w:r w:rsidRPr="00195CF5">
        <w:t xml:space="preserve"> in computing because </w:t>
      </w:r>
      <w:r w:rsidR="00FD4100" w:rsidRPr="00FD4100">
        <w:t>they are easier for programmers to read than long binary numbers</w:t>
      </w:r>
      <w:r w:rsidRPr="00195CF5">
        <w:t xml:space="preserve">. Hexadecimal uses the digits 0 through 9, followed by the letters A through F to represent values. </w:t>
      </w:r>
      <w:r w:rsidRPr="00195CF5">
        <w:t>So</w:t>
      </w:r>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344D9AA1" w14:textId="77777777" w:rsidR="00462AAA" w:rsidRDefault="00462AAA" w:rsidP="00EE7459">
      <w:pPr>
        <w:pStyle w:val="Body"/>
      </w:pPr>
    </w:p>
    <w:p w14:paraId="31EE961C" w14:textId="77777777" w:rsidR="00462AAA" w:rsidRDefault="00462AAA" w:rsidP="00EE7459">
      <w:pPr>
        <w:pStyle w:val="Body"/>
      </w:pPr>
    </w:p>
    <w:p w14:paraId="37F38AF9" w14:textId="77777777" w:rsidR="00462AAA" w:rsidRDefault="00462AAA" w:rsidP="00EE7459">
      <w:pPr>
        <w:pStyle w:val="Body"/>
      </w:pP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2" w:name="_Toc195800849"/>
      <w:r>
        <w:t>ASCII Art</w:t>
      </w:r>
      <w:bookmarkEnd w:id="22"/>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3" w:name="_Toc195800850"/>
      <w:r>
        <w:t>History of ASCII Art</w:t>
      </w:r>
      <w:bookmarkEnd w:id="23"/>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p>
    <w:p w14:paraId="0D4480EF" w14:textId="0311A0D5"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24"/>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w:t>
      </w:r>
      <w:r>
        <w:lastRenderedPageBreak/>
        <w:t xml:space="preserve">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25"/>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w:t>
      </w:r>
      <w:r w:rsidR="00462AAA">
        <w:rPr>
          <w:rStyle w:val="FootnoteReference"/>
        </w:rPr>
        <w:footnoteReference w:id="26"/>
      </w:r>
      <w:r w:rsidR="00D62DF8" w:rsidRPr="00D62DF8">
        <w:t xml:space="preserve">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r>
        <w:tab/>
        <w:t xml:space="preserve">  EEEEEE</w:t>
      </w:r>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r>
        <w:tab/>
        <w:t xml:space="preserve">  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r>
        <w:tab/>
        <w:t xml:space="preserve">  EEEEEE</w:t>
      </w:r>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r>
        <w:tab/>
        <w:t xml:space="preserve">  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r>
        <w:tab/>
        <w:t xml:space="preserve">  EEEEEE</w:t>
      </w:r>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commentRangeStart w:id="24"/>
      <w:r w:rsidRPr="00844366">
        <w:rPr>
          <w:b/>
          <w:bCs/>
        </w:rPr>
        <w:t>[I can’t understand what RTTY art is still… need to search up for later]</w:t>
      </w:r>
      <w:commentRangeEnd w:id="24"/>
      <w:r w:rsidR="00120BAA">
        <w:rPr>
          <w:rStyle w:val="CommentReference"/>
        </w:rPr>
        <w:commentReference w:id="24"/>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30F228C8"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w:t>
      </w:r>
      <w:r w:rsidR="005D7F4E">
        <w:rPr>
          <w:rStyle w:val="FootnoteReference"/>
        </w:rPr>
        <w:footnoteReference w:id="27"/>
      </w:r>
      <w:r w:rsidRPr="00984864">
        <w:t xml:space="preserve"> ASCII art became a recognizable part of online identity back then, and this trend soon carried over into email culture as well, where people added ASCII signature blocks to the end of their messages, such as a simple smiley face or a multi-line ASCII drawing.</w:t>
      </w:r>
      <w:r w:rsidR="005D7F4E">
        <w:rPr>
          <w:rStyle w:val="FootnoteReference"/>
        </w:rPr>
        <w:footnoteReference w:id="28"/>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p>
    <w:p w14:paraId="283BDCE1" w14:textId="184C80F5" w:rsidR="00193AAA" w:rsidRDefault="00193AAA" w:rsidP="00636E0B">
      <w:pPr>
        <w:pStyle w:val="Body"/>
      </w:pPr>
      <w:r w:rsidRPr="00193AAA">
        <w:t>(\_/)</w:t>
      </w:r>
      <w:r>
        <w:t xml:space="preserve">          </w:t>
      </w:r>
      <w:r w:rsidR="00673FEE">
        <w:t xml:space="preserve"> </w:t>
      </w:r>
      <w:r>
        <w:t>*          Yik Yin Cheuk          *</w:t>
      </w:r>
    </w:p>
    <w:p w14:paraId="42EC8429" w14:textId="686E7F1C" w:rsidR="00193AAA" w:rsidRDefault="00193AAA" w:rsidP="00636E0B">
      <w:pPr>
        <w:pStyle w:val="Body"/>
      </w:pPr>
      <w:r w:rsidRPr="00193AAA">
        <w:t>(='.'=)</w:t>
      </w:r>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 xml:space="preserve">Unlike the limits of text-based environment of BBS and early email platforms, these new web browsers allowed users to easily embed images such as JPEG, </w:t>
      </w:r>
      <w:r w:rsidRPr="008956E7">
        <w:lastRenderedPageBreak/>
        <w:t>GIFs, and PNGs, which made ASCII art less essential as a means of visual expression.</w:t>
      </w:r>
    </w:p>
    <w:p w14:paraId="3405DDCC" w14:textId="5E3F053D" w:rsidR="002A38D2" w:rsidRDefault="002A38D2" w:rsidP="002A38D2">
      <w:pPr>
        <w:pStyle w:val="Heading2"/>
      </w:pPr>
      <w:bookmarkStart w:id="25" w:name="_Toc195800851"/>
      <w:r>
        <w:t>ANSI Art</w:t>
      </w:r>
      <w:bookmarkEnd w:id="25"/>
    </w:p>
    <w:p w14:paraId="78E6CDC7" w14:textId="14560D4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is limited to just black and white characters, ANSI art also incorporates colors by telling the computer to simply change the color of the text’s foreground and background, even adding effects such as blinking.</w:t>
      </w:r>
      <w:r w:rsidR="00C56435">
        <w:rPr>
          <w:rStyle w:val="FootnoteReference"/>
          <w:rFonts w:cs="Segoe UI Symbol"/>
        </w:rPr>
        <w:footnoteReference w:id="29"/>
      </w:r>
      <w:r>
        <w:rPr>
          <w:rFonts w:cs="Segoe UI Symbol"/>
        </w:rPr>
        <w:t xml:space="preserve"> </w:t>
      </w:r>
    </w:p>
    <w:p w14:paraId="65D9A1BA" w14:textId="01C1B0EF" w:rsidR="009F76D5" w:rsidRDefault="009F76D5" w:rsidP="009F76D5">
      <w:pPr>
        <w:pStyle w:val="Heading2"/>
      </w:pPr>
      <w:bookmarkStart w:id="26" w:name="_Toc195800852"/>
      <w:r>
        <w:t>Kaomoji</w:t>
      </w:r>
      <w:bookmarkEnd w:id="26"/>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emerged in Japan in the 1980s as a way to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30"/>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7" w:name="_Toc195800853"/>
      <w:r>
        <w:lastRenderedPageBreak/>
        <w:t>History of Kaomoji</w:t>
      </w:r>
      <w:bookmarkEnd w:id="27"/>
    </w:p>
    <w:p w14:paraId="38B96514" w14:textId="201AB18A" w:rsidR="002C0991" w:rsidRDefault="002C0991" w:rsidP="00076131">
      <w:pPr>
        <w:pStyle w:val="Body"/>
        <w:rPr>
          <w:b/>
          <w:bCs/>
        </w:rPr>
      </w:pPr>
      <w:r w:rsidRPr="002C0991">
        <w:t>On June 20, 1986, at exactly 0:28 am, the oldest recorded instance of the first kaomoji was posted by Yasushi Wakabayashi</w:t>
      </w:r>
      <w:r w:rsidR="00756D43">
        <w:rPr>
          <w:rStyle w:val="FootnoteReference"/>
        </w:rPr>
        <w:footnoteReference w:id="31"/>
      </w:r>
      <w:r w:rsidRPr="002C0991">
        <w:t>,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32"/>
      </w:r>
    </w:p>
    <w:p w14:paraId="039EAD2D" w14:textId="38B4362D" w:rsidR="0075261A" w:rsidRDefault="0075261A" w:rsidP="002C0991">
      <w:pPr>
        <w:pStyle w:val="Heading3"/>
      </w:pPr>
      <w:bookmarkStart w:id="28" w:name="_Toc195800854"/>
      <w:r>
        <w:t>Understanding Kaomoji</w:t>
      </w:r>
      <w:bookmarkEnd w:id="28"/>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Blushing or embarrassment can be shown using slashes and backslashes "/ \," which mimics shading on an emoticons cheeks "(// V //)".</w:t>
      </w:r>
      <w:r w:rsidR="00134ED7">
        <w:t xml:space="preserve"> </w:t>
      </w:r>
      <w:r w:rsidR="00134ED7" w:rsidRPr="00134ED7">
        <w:t xml:space="preserve">The great than "&gt;" and less than "&lt;" signs can also be used as eyes or facial expressions to convey various emotions. For example, "(&gt;_&lt;)" can express </w:t>
      </w:r>
      <w:r w:rsidR="00134ED7" w:rsidRPr="00134ED7">
        <w:lastRenderedPageBreak/>
        <w:t>discomfort, frustration, or an exaggerated cringe, which is often used in response to something embarrassing today. A slight alter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29" w:name="_Toc195800855"/>
      <w:r>
        <w:t>Unicode</w:t>
      </w:r>
      <w:bookmarkEnd w:id="29"/>
    </w:p>
    <w:p w14:paraId="4AA14B4F" w14:textId="283CE99F"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r w:rsidR="00C56435">
        <w:rPr>
          <w:rStyle w:val="FootnoteReference"/>
        </w:rPr>
        <w:footnoteReference w:id="33"/>
      </w:r>
    </w:p>
    <w:p w14:paraId="0D50A929" w14:textId="06367936" w:rsidR="00CB7826" w:rsidRDefault="00CB7826" w:rsidP="00CB7826">
      <w:pPr>
        <w:pStyle w:val="Heading3"/>
      </w:pPr>
      <w:bookmarkStart w:id="30" w:name="_Toc195800856"/>
      <w:r>
        <w:lastRenderedPageBreak/>
        <w:t>Understanding Unicode</w:t>
      </w:r>
      <w:bookmarkEnd w:id="30"/>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4835DCC"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w:t>
      </w:r>
      <w:r w:rsidR="00C56435">
        <w:rPr>
          <w:rStyle w:val="FootnoteReference"/>
        </w:rPr>
        <w:footnoteReference w:id="34"/>
      </w:r>
      <w:r w:rsidRPr="00DB14B8">
        <w:t xml:space="preserve">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6364A5FA"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rsidR="00626863">
        <w:rPr>
          <w:rStyle w:val="FootnoteReference"/>
        </w:rPr>
        <w:footnoteReference w:id="35"/>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1" w:name="_Toc195800857"/>
      <w:r>
        <w:t>Try It Yourself: Typing Unicode on Mac</w:t>
      </w:r>
      <w:bookmarkEnd w:id="31"/>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lastRenderedPageBreak/>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2" w:name="_Toc195800858"/>
      <w:r>
        <w:lastRenderedPageBreak/>
        <w:t xml:space="preserve">Chapter </w:t>
      </w:r>
      <w:r w:rsidR="00076131">
        <w:t>4</w:t>
      </w:r>
      <w:bookmarkEnd w:id="32"/>
    </w:p>
    <w:p w14:paraId="56CE8FFB" w14:textId="5F426A78" w:rsidR="00D40EF2" w:rsidRDefault="00EC413D" w:rsidP="00D40EF2">
      <w:pPr>
        <w:pStyle w:val="Heading2"/>
      </w:pPr>
      <w:bookmarkStart w:id="33" w:name="_Toc195800859"/>
      <w:r>
        <w:t>Inspiration</w:t>
      </w:r>
      <w:bookmarkEnd w:id="33"/>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3AFEDCB5" w:rsidR="0056109A" w:rsidRDefault="0056109A" w:rsidP="00D40EF2">
      <w:pPr>
        <w:pStyle w:val="Body"/>
      </w:pPr>
      <w:r w:rsidRPr="0056109A">
        <w:t xml:space="preserve">ASCII art takes me way back to when I was around eleven years old. That was when I first started playing video games, not just for entertainment, but also </w:t>
      </w:r>
      <w:r w:rsidR="00CE380E" w:rsidRPr="0056109A">
        <w:t>to</w:t>
      </w:r>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00120BAA">
        <w:t>In the</w:t>
      </w:r>
      <w:r w:rsidRPr="0056109A">
        <w:t xml:space="preserve"> first multiplayer game I ever played</w:t>
      </w:r>
      <w:r w:rsidR="00120BAA">
        <w:t xml:space="preserve">, </w:t>
      </w:r>
      <w:r w:rsidRPr="0056109A">
        <w:t>Counter-Strike: Source (CSS), I found myself forming friendship with people I've never even met in person. As I eventually became an admin on one of the servers, I soon made a very close group of players who had become some of my closest friends in general.</w:t>
      </w:r>
    </w:p>
    <w:p w14:paraId="3A542874" w14:textId="77777777" w:rsidR="0056109A" w:rsidRDefault="0056109A" w:rsidP="00D40EF2">
      <w:pPr>
        <w:pStyle w:val="Body"/>
      </w:pPr>
    </w:p>
    <w:p w14:paraId="051D45B2" w14:textId="5E65D9C1" w:rsidR="0056109A" w:rsidRDefault="0056109A" w:rsidP="00D40EF2">
      <w:pPr>
        <w:pStyle w:val="Body"/>
      </w:pPr>
      <w:r w:rsidRPr="0056109A">
        <w:lastRenderedPageBreak/>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 </w:t>
      </w:r>
      <w:r w:rsidRPr="0056109A">
        <w:rPr>
          <w:rFonts w:ascii="Times New Roman" w:hAnsi="Times New Roman"/>
        </w:rPr>
        <w:t>͡</w:t>
      </w:r>
      <w:r w:rsidRPr="0056109A">
        <w:t xml:space="preserve">° </w:t>
      </w:r>
      <w:r w:rsidRPr="0056109A">
        <w:rPr>
          <w:rFonts w:ascii="Times New Roman" w:hAnsi="Times New Roman"/>
        </w:rPr>
        <w:t>͜ʖ</w:t>
      </w:r>
      <w:r w:rsidRPr="0056109A">
        <w:t xml:space="preserve"> </w:t>
      </w:r>
      <w:r w:rsidRPr="0056109A">
        <w:rPr>
          <w:rFonts w:ascii="Times New Roman" w:hAnsi="Times New Roman"/>
        </w:rPr>
        <w:t>͡</w:t>
      </w:r>
      <w:r w:rsidRPr="0056109A">
        <w:t>° )</w:t>
      </w:r>
      <w:r>
        <w:t xml:space="preserve">, </w:t>
      </w:r>
      <w:r w:rsidRPr="0056109A">
        <w:t>which symbolized mischievous and suggestive undertone.</w:t>
      </w:r>
      <w:r w:rsidR="00CE380E">
        <w:rPr>
          <w:rStyle w:val="FootnoteReference"/>
        </w:rPr>
        <w:footnoteReference w:id="36"/>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r w:rsidRPr="0056109A">
        <w:rPr>
          <w:rFonts w:ascii="Tunga" w:hAnsi="Tunga" w:cs="Tunga"/>
        </w:rPr>
        <w:t>ಠ</w:t>
      </w:r>
      <w:proofErr w:type="spellEnd"/>
      <w:r w:rsidRPr="0056109A">
        <w:t>)</w:t>
      </w:r>
      <w:proofErr w:type="spellStart"/>
      <w:r w:rsidRPr="0056109A">
        <w:rPr>
          <w:rFonts w:hint="eastAsia"/>
        </w:rPr>
        <w:t>ノ</w:t>
      </w:r>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2"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176CA360" w14:textId="679C2117" w:rsidR="00155100" w:rsidRDefault="0012048B" w:rsidP="003647AC">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w:t>
      </w:r>
      <w:r w:rsidRPr="0012048B">
        <w:lastRenderedPageBreak/>
        <w:t xml:space="preserve">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4"/>
      <w:r w:rsidRPr="0012048B">
        <w:t>a way to tell my own personal story</w:t>
      </w:r>
      <w:r>
        <w:t xml:space="preserve"> and journey</w:t>
      </w:r>
      <w:commentRangeEnd w:id="34"/>
      <w:r w:rsidR="00A576C6">
        <w:rPr>
          <w:rStyle w:val="CommentReference"/>
        </w:rPr>
        <w:commentReference w:id="34"/>
      </w:r>
      <w:r>
        <w:t>.</w:t>
      </w:r>
    </w:p>
    <w:p w14:paraId="046E66AE" w14:textId="68A6264E" w:rsidR="00155100" w:rsidRDefault="0056109A" w:rsidP="00155100">
      <w:pPr>
        <w:pStyle w:val="Heading2"/>
      </w:pPr>
      <w:hyperlink r:id="rId23" w:history="1">
        <w:bookmarkStart w:id="35" w:name="_Toc195800860"/>
        <w:r w:rsidR="00155100" w:rsidRPr="0056109A">
          <w:rPr>
            <w:rStyle w:val="Hyperlink"/>
          </w:rPr>
          <w:t>Childhood.html</w:t>
        </w:r>
        <w:bookmarkEnd w:id="35"/>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4" w:history="1">
        <w:bookmarkStart w:id="36" w:name="_Toc195800861"/>
        <w:r w:rsidRPr="0056109A">
          <w:rPr>
            <w:rStyle w:val="Hyperlink"/>
          </w:rPr>
          <w:t>Morning</w:t>
        </w:r>
        <w:r w:rsidR="00684C1D" w:rsidRPr="0056109A">
          <w:rPr>
            <w:rStyle w:val="Hyperlink"/>
          </w:rPr>
          <w:t>.html</w:t>
        </w:r>
      </w:hyperlink>
      <w:r w:rsidR="00684C1D">
        <w:t xml:space="preserve"> and </w:t>
      </w:r>
      <w:hyperlink r:id="rId25" w:history="1">
        <w:r w:rsidR="00684C1D" w:rsidRPr="0056109A">
          <w:rPr>
            <w:rStyle w:val="Hyperlink"/>
          </w:rPr>
          <w:t>Mirror.html</w:t>
        </w:r>
        <w:bookmarkEnd w:id="36"/>
      </w:hyperlink>
    </w:p>
    <w:p w14:paraId="119C2920" w14:textId="1FA4713B" w:rsidR="00062716" w:rsidRDefault="00062716" w:rsidP="00062716">
      <w:pPr>
        <w:pStyle w:val="Body"/>
      </w:pPr>
      <w:r w:rsidRPr="00062716">
        <w:t>Even to this day, I still set at least five alarms every morning to make sure I wake up on time. For example, if I need to be up by 8 AM, my phone will go off at 7:45, 7:50, 7:55, 8:00, and then at 8:10, just in case I somehow managed to sleep 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t>
      </w:r>
      <w:r w:rsidRPr="00BB693D">
        <w:lastRenderedPageBreak/>
        <w:t xml:space="preserve">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6" w:history="1">
        <w:bookmarkStart w:id="37" w:name="_Toc195800862"/>
        <w:r w:rsidR="00F229A8" w:rsidRPr="0056109A">
          <w:rPr>
            <w:rStyle w:val="Hyperlink"/>
          </w:rPr>
          <w:t>Hallway.html</w:t>
        </w:r>
        <w:bookmarkEnd w:id="37"/>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w:t>
      </w:r>
      <w:r w:rsidRPr="00F229A8">
        <w:lastRenderedPageBreak/>
        <w:t>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he wouldn’t. He had never given me a reason to believe he would be angry at such small reasons. But that small, nagging fear never left me. It was the guilt of disturbing him when I knew how hard he worked. My parents 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7" w:history="1">
        <w:bookmarkStart w:id="38" w:name="_Toc195800863"/>
        <w:r w:rsidR="0095644D" w:rsidRPr="0056109A">
          <w:rPr>
            <w:rStyle w:val="Hyperlink"/>
          </w:rPr>
          <w:t>Kitchen.html</w:t>
        </w:r>
      </w:hyperlink>
      <w:r w:rsidR="0095644D">
        <w:t xml:space="preserve"> and </w:t>
      </w:r>
      <w:hyperlink r:id="rId28" w:history="1">
        <w:r w:rsidR="0095644D" w:rsidRPr="0056109A">
          <w:rPr>
            <w:rStyle w:val="Hyperlink"/>
          </w:rPr>
          <w:t>Dining.html</w:t>
        </w:r>
        <w:bookmarkEnd w:id="38"/>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w:t>
      </w:r>
      <w:r w:rsidRPr="0095644D">
        <w:lastRenderedPageBreak/>
        <w:t xml:space="preserve">pastries. Even savory options like eggs or bacon were slight better, but it still made me feel the need to gag. It never seemed to matter what was on my plate, and breakfast had always been a </w:t>
      </w:r>
      <w:r>
        <w:t xml:space="preserve">struggle.  </w:t>
      </w:r>
    </w:p>
    <w:p w14:paraId="5F238AFE" w14:textId="77777777" w:rsidR="002D7C86" w:rsidRDefault="002D7C86" w:rsidP="0095644D">
      <w:pPr>
        <w:pStyle w:val="Body"/>
      </w:pP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As I sat at the dining table and ate the cereal half-heartedly, my mind was always elsewhere. I wasn't just dreading breakfast, but rather the day ahead. Every possible interaction, every unknown moment that could possibly happen between now and the time I returned home. Breakfast wasn't just a meal I had disliked, but a quiet, uneasy start to another day of trying to navigate everything that came after.</w:t>
      </w:r>
    </w:p>
    <w:p w14:paraId="5FDBB748" w14:textId="71F72750" w:rsidR="00076131" w:rsidRDefault="0056109A" w:rsidP="00076131">
      <w:pPr>
        <w:pStyle w:val="Heading2"/>
      </w:pPr>
      <w:hyperlink r:id="rId29" w:history="1">
        <w:bookmarkStart w:id="39" w:name="_Toc195800864"/>
        <w:r w:rsidR="00076131" w:rsidRPr="0056109A">
          <w:rPr>
            <w:rStyle w:val="Hyperlink"/>
          </w:rPr>
          <w:t>Street.html</w:t>
        </w:r>
        <w:bookmarkEnd w:id="39"/>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lastRenderedPageBreak/>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0" w:history="1">
        <w:bookmarkStart w:id="40" w:name="_Toc195800865"/>
        <w:r w:rsidR="0010545F" w:rsidRPr="0056109A">
          <w:rPr>
            <w:rStyle w:val="Hyperlink"/>
          </w:rPr>
          <w:t>Crossing.html</w:t>
        </w:r>
        <w:bookmarkEnd w:id="40"/>
      </w:hyperlink>
    </w:p>
    <w:p w14:paraId="2FF39C98" w14:textId="551886F4" w:rsidR="006F134A" w:rsidRDefault="00857967" w:rsidP="0059395A">
      <w:pPr>
        <w:pStyle w:val="Body"/>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w:t>
      </w:r>
      <w:r w:rsidRPr="00857967">
        <w:lastRenderedPageBreak/>
        <w:t>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1" w:history="1">
        <w:bookmarkStart w:id="41" w:name="_Toc195800866"/>
        <w:r w:rsidR="006F134A" w:rsidRPr="0056109A">
          <w:rPr>
            <w:rStyle w:val="Hyperlink"/>
          </w:rPr>
          <w:t>Classroom.html</w:t>
        </w:r>
        <w:bookmarkEnd w:id="41"/>
      </w:hyperlink>
    </w:p>
    <w:p w14:paraId="4552928A" w14:textId="77777777" w:rsidR="00DF4639" w:rsidRDefault="006F134A" w:rsidP="00DF4639">
      <w:pPr>
        <w:pStyle w:val="Body"/>
      </w:pPr>
      <w:r w:rsidRPr="006F134A">
        <w:t>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48EF4C7" w:rsidR="00DF4639" w:rsidRDefault="004746F2" w:rsidP="00DF4639">
      <w:pPr>
        <w:pStyle w:val="Heading2"/>
      </w:pPr>
      <w:hyperlink r:id="rId32" w:history="1">
        <w:bookmarkStart w:id="42" w:name="_Toc195800867"/>
        <w:r w:rsidR="00DF4639" w:rsidRPr="004746F2">
          <w:rPr>
            <w:rStyle w:val="Hyperlink"/>
          </w:rPr>
          <w:t>Cafeteria.html</w:t>
        </w:r>
        <w:bookmarkEnd w:id="42"/>
      </w:hyperlink>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w:t>
      </w:r>
      <w:r w:rsidRPr="00A622AD">
        <w:lastRenderedPageBreak/>
        <w:t xml:space="preserve">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bookmarkStart w:id="43" w:name="_Toc195800868"/>
      <w:r>
        <w:t>Conclusion</w:t>
      </w:r>
      <w:bookmarkEnd w:id="43"/>
    </w:p>
    <w:p w14:paraId="31448576" w14:textId="237F01A4"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w:t>
      </w:r>
      <w:r w:rsidR="003D74C9" w:rsidRPr="00F51297">
        <w:t>time</w:t>
      </w:r>
      <w:r w:rsidRPr="00F51297">
        <w:t xml:space="preserve"> I truly felt I would never belong to the world. I found myself scrolling through my high school's Facebook page, trying to piece together fragments that I had </w:t>
      </w:r>
      <w:r w:rsidR="003D74C9" w:rsidRPr="00F51297">
        <w:t>forgotten</w:t>
      </w:r>
      <w:r w:rsidRPr="00F51297">
        <w:t xml:space="preserve"> class schedules, familiar hallways, the faces of classmates and teachers I had 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 xml:space="preserve">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w:t>
      </w:r>
      <w:r w:rsidRPr="000F6242">
        <w:lastRenderedPageBreak/>
        <w:t>signs that I was weak. And weakness was something I avoided showing at all costs, especially in front of my family.</w:t>
      </w:r>
    </w:p>
    <w:p w14:paraId="138201B6" w14:textId="77777777" w:rsidR="000F6242" w:rsidRDefault="000F6242" w:rsidP="001B659B">
      <w:pPr>
        <w:pStyle w:val="Body"/>
      </w:pPr>
    </w:p>
    <w:p w14:paraId="3EBF9A5A" w14:textId="446F4D0D" w:rsidR="001B659B" w:rsidRDefault="004746F2" w:rsidP="001B659B">
      <w:pPr>
        <w:pStyle w:val="Body"/>
      </w:pPr>
      <w:r w:rsidRPr="004746F2">
        <w:t xml:space="preserve">Not long ago, I had a rare and unexpected conversation with my father about high school. As we drove past the school, he had pointed out how much the school seemed to have changed, pointing to the </w:t>
      </w:r>
      <w:r w:rsidR="00E1516D" w:rsidRPr="004746F2">
        <w:t>brand-new</w:t>
      </w:r>
      <w:r w:rsidRPr="004746F2">
        <w:t xml:space="preserve">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lastRenderedPageBreak/>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r w:rsidR="003A7D34">
        <w:t>K</w:t>
      </w:r>
      <w:r w:rsidR="00462010" w:rsidRPr="00462010">
        <w:t xml:space="preserve">eep </w:t>
      </w:r>
      <w:r w:rsidR="00462010" w:rsidRPr="00462010">
        <w:t>going</w:t>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4" w:name="_Toc195800869"/>
      <w:r w:rsidRPr="0059395A">
        <w:lastRenderedPageBreak/>
        <w:t>Bibliography</w:t>
      </w:r>
      <w:bookmarkEnd w:id="44"/>
    </w:p>
    <w:p w14:paraId="0CA71EA1" w14:textId="5B3A1C14" w:rsidR="00B70B27" w:rsidRPr="00E11C0A" w:rsidRDefault="00B70B27" w:rsidP="00FC6B91">
      <w:pPr>
        <w:pStyle w:val="Bibliography"/>
      </w:pPr>
      <w:r w:rsidRPr="00E11C0A">
        <w:t>All Tech Asia. “The Story behind Asian Emoticons, or These Things: (“</w:t>
      </w:r>
      <w:r w:rsidRPr="00E11C0A">
        <w:rPr>
          <w:rFonts w:ascii="Segoe UI Symbol" w:hAnsi="Segoe UI Symbol" w:cs="Segoe UI Symbol"/>
        </w:rPr>
        <w:t>◉◞</w:t>
      </w:r>
      <w:r w:rsidRPr="00E11C0A">
        <w:rPr>
          <w:rFonts w:ascii="Gautami" w:hAnsi="Gautami" w:cs="Gautami"/>
        </w:rPr>
        <w:t>౪</w:t>
      </w:r>
      <w:r w:rsidRPr="00E11C0A">
        <w:rPr>
          <w:rFonts w:ascii="Segoe UI Symbol" w:hAnsi="Segoe UI Symbol" w:cs="Segoe UI Symbol"/>
        </w:rPr>
        <w:t>◟◉</w:t>
      </w:r>
      <w:r w:rsidRPr="00E11C0A">
        <w:t xml:space="preserve">”).” </w:t>
      </w:r>
      <w:r w:rsidRPr="00E11C0A">
        <w:rPr>
          <w:i/>
          <w:iCs/>
        </w:rPr>
        <w:t>Medium</w:t>
      </w:r>
      <w:r w:rsidRPr="00E11C0A">
        <w:t xml:space="preserve">, </w:t>
      </w:r>
      <w:r w:rsidRPr="00E11C0A">
        <w:rPr>
          <w:i/>
          <w:iCs/>
        </w:rPr>
        <w:t>All</w:t>
      </w:r>
      <w:r w:rsidRPr="00E11C0A">
        <w:t xml:space="preserve"> </w:t>
      </w:r>
      <w:r w:rsidRPr="00E11C0A">
        <w:rPr>
          <w:i/>
          <w:iCs/>
        </w:rPr>
        <w:t>Tech</w:t>
      </w:r>
      <w:r w:rsidRPr="00E11C0A">
        <w:t xml:space="preserve"> </w:t>
      </w:r>
      <w:r w:rsidRPr="00E11C0A">
        <w:rPr>
          <w:i/>
          <w:iCs/>
        </w:rPr>
        <w:t>Asia</w:t>
      </w:r>
      <w:r w:rsidRPr="00E11C0A">
        <w:t xml:space="preserve">, 27 Nov. 2015, medium.com/act-news/the-story-behind-asian-emoticons-or-these-things-%E0%B1%AA-31666846a246. </w:t>
      </w:r>
    </w:p>
    <w:p w14:paraId="5DBF14BD" w14:textId="77777777" w:rsidR="005D7F4E" w:rsidRPr="00E11C0A" w:rsidRDefault="005D7F4E" w:rsidP="00FC6B91">
      <w:pPr>
        <w:pStyle w:val="Bibliography"/>
      </w:pPr>
    </w:p>
    <w:p w14:paraId="2F170849" w14:textId="76C1F8B4" w:rsidR="005D7F4E" w:rsidRPr="00E11C0A" w:rsidRDefault="005D7F4E" w:rsidP="00FC6B91">
      <w:pPr>
        <w:pStyle w:val="Bibliography"/>
      </w:pPr>
      <w:r w:rsidRPr="00E11C0A">
        <w:t xml:space="preserve">Al's Retro Geek Lab. “Back to the BBS - Part 8:  The Art Scene #ANSI #Asciiart.” </w:t>
      </w:r>
      <w:r w:rsidRPr="00E11C0A">
        <w:rPr>
          <w:i/>
          <w:iCs/>
        </w:rPr>
        <w:t>YouTube</w:t>
      </w:r>
      <w:r w:rsidRPr="00E11C0A">
        <w:t>, 23 Dec. 2022, www.youtube.com/watch?v=gOghuaxh88U.</w:t>
      </w:r>
    </w:p>
    <w:p w14:paraId="04B9899A" w14:textId="77777777" w:rsidR="00E34119" w:rsidRPr="00E11C0A" w:rsidRDefault="00E34119" w:rsidP="00FC6B91">
      <w:pPr>
        <w:pStyle w:val="Bibliography"/>
      </w:pPr>
    </w:p>
    <w:p w14:paraId="2B7833EE" w14:textId="13D0A731" w:rsidR="00E34119" w:rsidRPr="00E11C0A" w:rsidRDefault="00E34119" w:rsidP="00E34119">
      <w:pPr>
        <w:pStyle w:val="Bibliography"/>
      </w:pPr>
      <w:r w:rsidRPr="00E11C0A">
        <w:t>Asia Society. “Episode 5: Stereotype Bingo | Asia Society.” Asiasociety.org, asiasociety.org/education/episode-5-stereotype-bingo.</w:t>
      </w:r>
    </w:p>
    <w:p w14:paraId="1BA60938" w14:textId="77777777" w:rsidR="00EA12EA" w:rsidRPr="00E11C0A" w:rsidRDefault="00EA12EA" w:rsidP="00FC6B91">
      <w:pPr>
        <w:pStyle w:val="Bibliography"/>
      </w:pPr>
    </w:p>
    <w:p w14:paraId="14E58E98" w14:textId="45AE4006" w:rsidR="00EA12EA" w:rsidRPr="00E11C0A" w:rsidRDefault="00EA12EA" w:rsidP="00FC6B91">
      <w:pPr>
        <w:pStyle w:val="Bibliography"/>
      </w:pPr>
      <w:r w:rsidRPr="00E11C0A">
        <w:t xml:space="preserve">Aziz, Sahar. “Anti-Asian Racism Must Be Stopped before It Is </w:t>
      </w:r>
      <w:proofErr w:type="spellStart"/>
      <w:r w:rsidRPr="00E11C0A">
        <w:t>Normalised</w:t>
      </w:r>
      <w:proofErr w:type="spellEnd"/>
      <w:r w:rsidRPr="00E11C0A">
        <w:t xml:space="preserve">.” Aljazeera, 16 Apr. 2020, </w:t>
      </w:r>
      <w:hyperlink r:id="rId34" w:history="1">
        <w:r w:rsidRPr="00E11C0A">
          <w:rPr>
            <w:rStyle w:val="Hyperlink"/>
            <w:u w:val="none"/>
          </w:rPr>
          <w:t>www.aljazeera.com/opinions/2020/4/16/anti-asian-racism-must-be-stopped-before-it-is-normalised/</w:t>
        </w:r>
      </w:hyperlink>
      <w:r w:rsidRPr="00E11C0A">
        <w:t>.</w:t>
      </w:r>
      <w:r w:rsidRPr="00E11C0A">
        <w:t xml:space="preserve"> </w:t>
      </w:r>
    </w:p>
    <w:p w14:paraId="244087E0" w14:textId="77777777" w:rsidR="00B70B27" w:rsidRPr="00E11C0A" w:rsidRDefault="00B70B27" w:rsidP="00FC6B91">
      <w:pPr>
        <w:pStyle w:val="Bibliography"/>
      </w:pPr>
    </w:p>
    <w:p w14:paraId="53AA0CE7" w14:textId="5486EB5B" w:rsidR="00E16C0F" w:rsidRPr="00E11C0A" w:rsidRDefault="00E16C0F" w:rsidP="00FC6B91">
      <w:pPr>
        <w:pStyle w:val="Bibliography"/>
      </w:pPr>
      <w:proofErr w:type="spellStart"/>
      <w:r w:rsidRPr="00E11C0A">
        <w:t>bjiru</w:t>
      </w:r>
      <w:proofErr w:type="spellEnd"/>
      <w:r w:rsidRPr="00E11C0A">
        <w:t xml:space="preserve">. “The History of Emoticons.” </w:t>
      </w:r>
      <w:r w:rsidRPr="00E11C0A">
        <w:rPr>
          <w:i/>
          <w:iCs/>
        </w:rPr>
        <w:t>YouTube</w:t>
      </w:r>
      <w:r w:rsidRPr="00E11C0A">
        <w:t xml:space="preserve">, 15 Nov. 2023, </w:t>
      </w:r>
      <w:hyperlink r:id="rId35" w:history="1">
        <w:r w:rsidR="00C63EF8" w:rsidRPr="00E11C0A">
          <w:rPr>
            <w:rStyle w:val="Hyperlink"/>
            <w:u w:val="none"/>
          </w:rPr>
          <w:t>www.youtube.com/watch?</w:t>
        </w:r>
        <w:r w:rsidR="00C63EF8" w:rsidRPr="00E11C0A">
          <w:rPr>
            <w:rStyle w:val="Hyperlink"/>
            <w:u w:val="none"/>
          </w:rPr>
          <w:t>v</w:t>
        </w:r>
        <w:r w:rsidR="00C63EF8" w:rsidRPr="00E11C0A">
          <w:rPr>
            <w:rStyle w:val="Hyperlink"/>
            <w:u w:val="none"/>
          </w:rPr>
          <w:t>=tf-YVA_Ta68</w:t>
        </w:r>
      </w:hyperlink>
      <w:r w:rsidRPr="00E11C0A">
        <w:t>.</w:t>
      </w:r>
    </w:p>
    <w:p w14:paraId="526750C5" w14:textId="77777777" w:rsidR="00C63EF8" w:rsidRPr="00E11C0A" w:rsidRDefault="00C63EF8" w:rsidP="00FC6B91">
      <w:pPr>
        <w:pStyle w:val="Bibliography"/>
      </w:pPr>
    </w:p>
    <w:p w14:paraId="34278FC0" w14:textId="1C8C03DF" w:rsidR="00C63EF8" w:rsidRPr="00E11C0A" w:rsidRDefault="00C63EF8" w:rsidP="00FC6B91">
      <w:pPr>
        <w:pStyle w:val="Bibliography"/>
      </w:pPr>
      <w:r w:rsidRPr="00E11C0A">
        <w:t>Blackburn, Sarah-</w:t>
      </w:r>
      <w:proofErr w:type="spellStart"/>
      <w:r w:rsidRPr="00E11C0A">
        <w:t>SoonLing</w:t>
      </w:r>
      <w:proofErr w:type="spellEnd"/>
      <w:r w:rsidRPr="00E11C0A">
        <w:t xml:space="preserve">. “What Is the Model Minority Myth?” </w:t>
      </w:r>
      <w:r w:rsidRPr="00E11C0A">
        <w:rPr>
          <w:i/>
          <w:iCs/>
        </w:rPr>
        <w:t>Learning for Justice</w:t>
      </w:r>
      <w:r w:rsidRPr="00E11C0A">
        <w:t xml:space="preserve">, Southern Poverty Law Center, 21 Mar. 2019, </w:t>
      </w:r>
      <w:hyperlink r:id="rId36" w:history="1">
        <w:r w:rsidR="005D7F4E" w:rsidRPr="00E11C0A">
          <w:rPr>
            <w:rStyle w:val="Hyperlink"/>
            <w:u w:val="none"/>
          </w:rPr>
          <w:t>www.learningforjustice.org/magazine/what-is-the-model-minority-myth</w:t>
        </w:r>
      </w:hyperlink>
      <w:r w:rsidRPr="00E11C0A">
        <w:t>.</w:t>
      </w:r>
    </w:p>
    <w:p w14:paraId="5CBC7592" w14:textId="77777777" w:rsidR="005D7F4E" w:rsidRPr="00E11C0A" w:rsidRDefault="005D7F4E" w:rsidP="00FC6B91">
      <w:pPr>
        <w:pStyle w:val="Bibliography"/>
      </w:pPr>
    </w:p>
    <w:p w14:paraId="57DE9511" w14:textId="0944D6D4" w:rsidR="005D7F4E" w:rsidRPr="00E11C0A" w:rsidRDefault="005D7F4E" w:rsidP="00FC6B91">
      <w:pPr>
        <w:pStyle w:val="Bibliography"/>
      </w:pPr>
      <w:r w:rsidRPr="00E11C0A">
        <w:t xml:space="preserve">Cassel, David. “The Surprisingly Rich History of ASCII Art.” </w:t>
      </w:r>
      <w:r w:rsidRPr="00E11C0A">
        <w:rPr>
          <w:i/>
          <w:iCs/>
        </w:rPr>
        <w:t>The New Stack</w:t>
      </w:r>
      <w:r w:rsidRPr="00E11C0A">
        <w:t>, 11 Mar. 2018, thenewstack.io/surprisingly-rich-history-ascii-art/.</w:t>
      </w:r>
    </w:p>
    <w:p w14:paraId="178D8DDF" w14:textId="77777777" w:rsidR="00E16C0F" w:rsidRPr="00E11C0A" w:rsidRDefault="00E16C0F" w:rsidP="00FC6B91">
      <w:pPr>
        <w:pStyle w:val="Bibliography"/>
        <w:rPr>
          <w:color w:val="000000"/>
        </w:rPr>
      </w:pPr>
    </w:p>
    <w:p w14:paraId="7D5B3370" w14:textId="700554A7" w:rsidR="00634358" w:rsidRPr="00E11C0A" w:rsidRDefault="00634358" w:rsidP="00FC6B91">
      <w:pPr>
        <w:pStyle w:val="Bibliography"/>
        <w:rPr>
          <w:color w:val="000000"/>
        </w:rPr>
      </w:pPr>
      <w:r w:rsidRPr="00E11C0A">
        <w:rPr>
          <w:color w:val="000000"/>
        </w:rPr>
        <w:t xml:space="preserve">Diamond, Sarah. “The History of “Stereotype,” Written on Metal Plates.” </w:t>
      </w:r>
      <w:r w:rsidRPr="00E11C0A">
        <w:rPr>
          <w:i/>
          <w:iCs/>
          <w:color w:val="000000"/>
        </w:rPr>
        <w:t>The</w:t>
      </w:r>
      <w:r w:rsidRPr="00E11C0A">
        <w:rPr>
          <w:color w:val="000000"/>
        </w:rPr>
        <w:t xml:space="preserve"> </w:t>
      </w:r>
      <w:r w:rsidRPr="00E11C0A">
        <w:rPr>
          <w:i/>
          <w:iCs/>
          <w:color w:val="000000"/>
        </w:rPr>
        <w:t>New York Times</w:t>
      </w:r>
      <w:r w:rsidRPr="00E11C0A">
        <w:rPr>
          <w:color w:val="000000"/>
        </w:rPr>
        <w:t xml:space="preserve">, 21 Apr. 2024, </w:t>
      </w:r>
      <w:hyperlink r:id="rId37" w:history="1">
        <w:r w:rsidR="00E16C0F" w:rsidRPr="00E11C0A">
          <w:rPr>
            <w:rStyle w:val="Hyperlink"/>
            <w:u w:val="none"/>
          </w:rPr>
          <w:t>www.nytimes.com/2024/04/21/insider</w:t>
        </w:r>
        <w:r w:rsidR="00E16C0F" w:rsidRPr="00E11C0A">
          <w:rPr>
            <w:rStyle w:val="Hyperlink"/>
            <w:u w:val="none"/>
          </w:rPr>
          <w:t>/</w:t>
        </w:r>
        <w:r w:rsidR="00E16C0F" w:rsidRPr="00E11C0A">
          <w:rPr>
            <w:rStyle w:val="Hyperlink"/>
            <w:u w:val="none"/>
          </w:rPr>
          <w:t>the-history-of-stereotype-written-on-metal-plates.html</w:t>
        </w:r>
      </w:hyperlink>
      <w:r w:rsidRPr="00E11C0A">
        <w:rPr>
          <w:color w:val="000000"/>
        </w:rPr>
        <w:t>.</w:t>
      </w:r>
    </w:p>
    <w:p w14:paraId="637932AA" w14:textId="77777777" w:rsidR="009768DF" w:rsidRPr="00E11C0A" w:rsidRDefault="009768DF" w:rsidP="00FC6B91">
      <w:pPr>
        <w:pStyle w:val="Bibliography"/>
        <w:rPr>
          <w:color w:val="000000"/>
        </w:rPr>
      </w:pPr>
    </w:p>
    <w:p w14:paraId="0C069627" w14:textId="7CFC65E8" w:rsidR="009768DF" w:rsidRPr="00E11C0A" w:rsidRDefault="009768DF" w:rsidP="00FC6B91">
      <w:pPr>
        <w:pStyle w:val="Bibliography"/>
        <w:rPr>
          <w:color w:val="000000"/>
        </w:rPr>
      </w:pPr>
      <w:proofErr w:type="spellStart"/>
      <w:r w:rsidRPr="00E11C0A">
        <w:rPr>
          <w:color w:val="000000"/>
        </w:rPr>
        <w:t>Etymonline</w:t>
      </w:r>
      <w:proofErr w:type="spellEnd"/>
      <w:r w:rsidRPr="00E11C0A">
        <w:rPr>
          <w:color w:val="000000"/>
        </w:rPr>
        <w:t xml:space="preserve">. “Stereotype | Origin and Meaning of Stereotype by Online Etymology Dictionary.” </w:t>
      </w:r>
      <w:proofErr w:type="spellStart"/>
      <w:r w:rsidRPr="00E11C0A">
        <w:rPr>
          <w:i/>
          <w:iCs/>
          <w:color w:val="000000"/>
        </w:rPr>
        <w:t>Etymonline</w:t>
      </w:r>
      <w:proofErr w:type="spellEnd"/>
      <w:r w:rsidRPr="00E11C0A">
        <w:rPr>
          <w:color w:val="000000"/>
        </w:rPr>
        <w:t>, 2019, www.etymonline.com/word/stereotype.</w:t>
      </w:r>
    </w:p>
    <w:p w14:paraId="2DD8AC15" w14:textId="77777777" w:rsidR="003D2FDB" w:rsidRPr="00E11C0A" w:rsidRDefault="003D2FDB" w:rsidP="00FC6B91">
      <w:pPr>
        <w:pStyle w:val="Bibliography"/>
        <w:rPr>
          <w:color w:val="000000"/>
        </w:rPr>
      </w:pPr>
    </w:p>
    <w:p w14:paraId="16FAFDC4" w14:textId="14D9C08E" w:rsidR="003D2FDB" w:rsidRPr="00E11C0A" w:rsidRDefault="003D2FDB" w:rsidP="00FC6B91">
      <w:pPr>
        <w:pStyle w:val="Bibliography"/>
        <w:rPr>
          <w:color w:val="000000"/>
        </w:rPr>
      </w:pPr>
      <w:r w:rsidRPr="00E11C0A">
        <w:rPr>
          <w:color w:val="000000"/>
        </w:rPr>
        <w:t xml:space="preserve">Gover, Angela R., et al. “Anti-Asian Hate Crime during the COVID-19 Pandemic: Exploring the Reproduction of Inequality.” </w:t>
      </w:r>
      <w:r w:rsidRPr="00E11C0A">
        <w:rPr>
          <w:i/>
          <w:iCs/>
          <w:color w:val="000000"/>
        </w:rPr>
        <w:t>American Journal of Criminal Justice</w:t>
      </w:r>
      <w:r w:rsidRPr="00E11C0A">
        <w:rPr>
          <w:color w:val="000000"/>
        </w:rPr>
        <w:t xml:space="preserve">, vol. 45, no. 4, 7 July 2020, pp. 647–667, pmc.ncbi.nlm.nih.gov/articles/PMC7364747/, </w:t>
      </w:r>
      <w:hyperlink r:id="rId38" w:history="1">
        <w:r w:rsidRPr="00E11C0A">
          <w:rPr>
            <w:rStyle w:val="Hyperlink"/>
            <w:u w:val="none"/>
          </w:rPr>
          <w:t>https://doi.org/10.1007/s12103-020-09545-1</w:t>
        </w:r>
      </w:hyperlink>
      <w:r w:rsidRPr="00E11C0A">
        <w:rPr>
          <w:color w:val="000000"/>
        </w:rPr>
        <w:t>.</w:t>
      </w:r>
      <w:r w:rsidRPr="00E11C0A">
        <w:rPr>
          <w:color w:val="000000"/>
        </w:rPr>
        <w:t xml:space="preserve"> </w:t>
      </w:r>
    </w:p>
    <w:p w14:paraId="50442805" w14:textId="77777777" w:rsidR="00201D19" w:rsidRPr="00E11C0A" w:rsidRDefault="00201D19" w:rsidP="00FC6B91">
      <w:pPr>
        <w:pStyle w:val="Bibliography"/>
        <w:rPr>
          <w:color w:val="000000"/>
        </w:rPr>
      </w:pPr>
    </w:p>
    <w:p w14:paraId="2392D34D" w14:textId="33910FD7" w:rsidR="00201D19" w:rsidRPr="00E11C0A" w:rsidRDefault="00201D19" w:rsidP="00FC6B91">
      <w:pPr>
        <w:pStyle w:val="Bibliography"/>
        <w:rPr>
          <w:color w:val="000000"/>
        </w:rPr>
      </w:pPr>
      <w:r w:rsidRPr="00E11C0A">
        <w:rPr>
          <w:color w:val="000000"/>
        </w:rPr>
        <w:t>Hurwitz, Michael. “Stereotypes Chinese People Have about Themselves.” Yoyochinese.com, 26 Feb. 2014, yoyochinese.com/blog/learn-</w:t>
      </w:r>
      <w:proofErr w:type="spellStart"/>
      <w:r w:rsidRPr="00E11C0A">
        <w:rPr>
          <w:color w:val="000000"/>
        </w:rPr>
        <w:t>chinese</w:t>
      </w:r>
      <w:proofErr w:type="spellEnd"/>
      <w:r w:rsidRPr="00E11C0A">
        <w:rPr>
          <w:color w:val="000000"/>
        </w:rPr>
        <w:t>-</w:t>
      </w:r>
      <w:proofErr w:type="spellStart"/>
      <w:r w:rsidRPr="00E11C0A">
        <w:rPr>
          <w:color w:val="000000"/>
        </w:rPr>
        <w:t>china</w:t>
      </w:r>
      <w:proofErr w:type="spellEnd"/>
      <w:r w:rsidRPr="00E11C0A">
        <w:rPr>
          <w:color w:val="000000"/>
        </w:rPr>
        <w:t>-regional-stereotypes.</w:t>
      </w:r>
    </w:p>
    <w:p w14:paraId="486C705D" w14:textId="77777777" w:rsidR="00E16C0F" w:rsidRPr="00E11C0A" w:rsidRDefault="00E16C0F" w:rsidP="00FC6B91">
      <w:pPr>
        <w:pStyle w:val="Bibliography"/>
        <w:rPr>
          <w:color w:val="000000"/>
        </w:rPr>
      </w:pPr>
    </w:p>
    <w:p w14:paraId="6AF6D05F" w14:textId="6476D1CA" w:rsidR="00E16C0F" w:rsidRPr="00E11C0A" w:rsidRDefault="00E16C0F" w:rsidP="00FC6B91">
      <w:pPr>
        <w:pStyle w:val="Bibliography"/>
        <w:rPr>
          <w:color w:val="000000"/>
        </w:rPr>
      </w:pPr>
      <w:r w:rsidRPr="00E11C0A">
        <w:rPr>
          <w:color w:val="000000"/>
        </w:rPr>
        <w:t xml:space="preserve">Jobs in Japan. “(@_@) the Origin of Kaomoji.” </w:t>
      </w:r>
      <w:r w:rsidRPr="00E11C0A">
        <w:rPr>
          <w:i/>
          <w:iCs/>
          <w:color w:val="000000"/>
        </w:rPr>
        <w:t>Jobs</w:t>
      </w:r>
      <w:r w:rsidRPr="00E11C0A">
        <w:rPr>
          <w:color w:val="000000"/>
        </w:rPr>
        <w:t xml:space="preserve"> </w:t>
      </w:r>
      <w:r w:rsidRPr="00E11C0A">
        <w:rPr>
          <w:i/>
          <w:iCs/>
          <w:color w:val="000000"/>
        </w:rPr>
        <w:t>in</w:t>
      </w:r>
      <w:r w:rsidRPr="00E11C0A">
        <w:rPr>
          <w:color w:val="000000"/>
        </w:rPr>
        <w:t xml:space="preserve"> </w:t>
      </w:r>
      <w:r w:rsidRPr="00E11C0A">
        <w:rPr>
          <w:i/>
          <w:iCs/>
          <w:color w:val="000000"/>
        </w:rPr>
        <w:t>Japan</w:t>
      </w:r>
      <w:r w:rsidRPr="00E11C0A">
        <w:rPr>
          <w:color w:val="000000"/>
        </w:rPr>
        <w:t>, 30 Aug. 2022, jobsinjapan.com/living-in-</w:t>
      </w:r>
      <w:proofErr w:type="spellStart"/>
      <w:r w:rsidRPr="00E11C0A">
        <w:rPr>
          <w:color w:val="000000"/>
        </w:rPr>
        <w:t>japan</w:t>
      </w:r>
      <w:proofErr w:type="spellEnd"/>
      <w:r w:rsidRPr="00E11C0A">
        <w:rPr>
          <w:color w:val="000000"/>
        </w:rPr>
        <w:t>-guide/the-origin-of-kaomoji/.</w:t>
      </w:r>
    </w:p>
    <w:p w14:paraId="28479A7E" w14:textId="77777777" w:rsidR="00EA2709" w:rsidRPr="00E11C0A" w:rsidRDefault="00EA2709" w:rsidP="00FC6B91">
      <w:pPr>
        <w:pStyle w:val="Bibliography"/>
        <w:rPr>
          <w:color w:val="000000"/>
        </w:rPr>
      </w:pPr>
    </w:p>
    <w:p w14:paraId="0D713C0E" w14:textId="06FC0704" w:rsidR="00EA2709" w:rsidRPr="00E11C0A" w:rsidRDefault="00EA2709" w:rsidP="00FC6B91">
      <w:pPr>
        <w:pStyle w:val="Bibliography"/>
        <w:rPr>
          <w:color w:val="000000"/>
        </w:rPr>
      </w:pPr>
      <w:r w:rsidRPr="00E11C0A">
        <w:rPr>
          <w:color w:val="000000"/>
        </w:rPr>
        <w:t xml:space="preserve">Kanazawa, Mark. “Immigration, Exclusion, and Taxation: Anti-Chinese Legislation in Gold Rush California.” </w:t>
      </w:r>
      <w:r w:rsidRPr="00E11C0A">
        <w:rPr>
          <w:i/>
          <w:iCs/>
          <w:color w:val="000000"/>
        </w:rPr>
        <w:t>The Journal of Economic History</w:t>
      </w:r>
      <w:r w:rsidRPr="00E11C0A">
        <w:rPr>
          <w:color w:val="000000"/>
        </w:rPr>
        <w:t xml:space="preserve">, vol. 65, no. 03, 26 Aug. 2005, </w:t>
      </w:r>
      <w:hyperlink r:id="rId39" w:history="1">
        <w:r w:rsidR="00C56435" w:rsidRPr="00E11C0A">
          <w:rPr>
            <w:rStyle w:val="Hyperlink"/>
            <w:u w:val="none"/>
          </w:rPr>
          <w:t>https://doi.org/10.1017/s0022050705000288</w:t>
        </w:r>
      </w:hyperlink>
      <w:r w:rsidRPr="00E11C0A">
        <w:rPr>
          <w:color w:val="000000"/>
        </w:rPr>
        <w:t>.</w:t>
      </w:r>
    </w:p>
    <w:p w14:paraId="65B0BDBB" w14:textId="77777777" w:rsidR="00C56435" w:rsidRPr="00E11C0A" w:rsidRDefault="00C56435" w:rsidP="00FC6B91">
      <w:pPr>
        <w:pStyle w:val="Bibliography"/>
        <w:rPr>
          <w:color w:val="000000"/>
        </w:rPr>
      </w:pPr>
    </w:p>
    <w:p w14:paraId="2DCF9D58" w14:textId="0531F84B" w:rsidR="00C56435" w:rsidRPr="00E11C0A" w:rsidRDefault="00C56435" w:rsidP="00FC6B91">
      <w:pPr>
        <w:pStyle w:val="Bibliography"/>
        <w:rPr>
          <w:color w:val="000000"/>
        </w:rPr>
      </w:pPr>
      <w:proofErr w:type="spellStart"/>
      <w:r w:rsidRPr="00E11C0A">
        <w:rPr>
          <w:color w:val="000000"/>
        </w:rPr>
        <w:lastRenderedPageBreak/>
        <w:t>Kelechava</w:t>
      </w:r>
      <w:proofErr w:type="spellEnd"/>
      <w:r w:rsidRPr="00E11C0A">
        <w:rPr>
          <w:color w:val="000000"/>
        </w:rPr>
        <w:t xml:space="preserve">, Brad. “ANSI Art and ASCII Art - Origins in Standards.” </w:t>
      </w:r>
      <w:r w:rsidRPr="00E11C0A">
        <w:rPr>
          <w:i/>
          <w:iCs/>
          <w:color w:val="000000"/>
        </w:rPr>
        <w:t>The ANSI Blog</w:t>
      </w:r>
      <w:r w:rsidRPr="00E11C0A">
        <w:rPr>
          <w:color w:val="000000"/>
        </w:rPr>
        <w:t>, 31 Oct. 2019, blog.ansi.org/2019/10/ansi-art-ascii-art-iso-standards-x3-64/.</w:t>
      </w:r>
    </w:p>
    <w:p w14:paraId="2BEFA975" w14:textId="77777777" w:rsidR="00C56435" w:rsidRPr="00E11C0A" w:rsidRDefault="00C56435" w:rsidP="00FC6B91">
      <w:pPr>
        <w:pStyle w:val="Bibliography"/>
        <w:rPr>
          <w:color w:val="000000"/>
        </w:rPr>
      </w:pPr>
    </w:p>
    <w:p w14:paraId="797E7C3B" w14:textId="387CBD9F" w:rsidR="00C56435" w:rsidRPr="00E11C0A" w:rsidRDefault="00C56435" w:rsidP="00FC6B91">
      <w:pPr>
        <w:pStyle w:val="Bibliography"/>
        <w:rPr>
          <w:color w:val="000000"/>
        </w:rPr>
      </w:pPr>
      <w:r w:rsidRPr="00E11C0A">
        <w:rPr>
          <w:color w:val="000000"/>
        </w:rPr>
        <w:t xml:space="preserve">Korpela, J K. </w:t>
      </w:r>
      <w:r w:rsidRPr="00E11C0A">
        <w:rPr>
          <w:i/>
          <w:iCs/>
          <w:color w:val="000000"/>
        </w:rPr>
        <w:t>Unicode Explained</w:t>
      </w:r>
      <w:r w:rsidRPr="00E11C0A">
        <w:rPr>
          <w:color w:val="000000"/>
        </w:rPr>
        <w:t xml:space="preserve">. New York, N.Y., </w:t>
      </w:r>
      <w:proofErr w:type="spellStart"/>
      <w:r w:rsidRPr="00E11C0A">
        <w:rPr>
          <w:color w:val="000000"/>
        </w:rPr>
        <w:t>O’reilly</w:t>
      </w:r>
      <w:proofErr w:type="spellEnd"/>
      <w:r w:rsidRPr="00E11C0A">
        <w:rPr>
          <w:color w:val="000000"/>
        </w:rPr>
        <w:t>, 2006.</w:t>
      </w:r>
    </w:p>
    <w:p w14:paraId="54945CB0" w14:textId="77777777" w:rsidR="00DA67DE" w:rsidRPr="00E11C0A" w:rsidRDefault="00DA67DE" w:rsidP="00FC6B91">
      <w:pPr>
        <w:pStyle w:val="Bibliography"/>
        <w:rPr>
          <w:color w:val="000000"/>
        </w:rPr>
      </w:pPr>
    </w:p>
    <w:p w14:paraId="60344A5C" w14:textId="1533729A" w:rsidR="00DA67DE" w:rsidRPr="00E11C0A" w:rsidRDefault="00DA67DE" w:rsidP="00FC6B91">
      <w:pPr>
        <w:pStyle w:val="Bibliography"/>
        <w:rPr>
          <w:color w:val="000000"/>
        </w:rPr>
      </w:pPr>
      <w:r w:rsidRPr="00E11C0A">
        <w:rPr>
          <w:color w:val="000000"/>
        </w:rPr>
        <w:t xml:space="preserve">Kurtzman, Laura. “Trump’s “Chinese Virus” Tweet Linked to Rise of Anti-Asian Hashtags on Twitter.” University of California San Francisco, 18 Mar. 2021, </w:t>
      </w:r>
      <w:hyperlink r:id="rId40" w:history="1">
        <w:r w:rsidRPr="00E11C0A">
          <w:rPr>
            <w:rStyle w:val="Hyperlink"/>
            <w:u w:val="none"/>
          </w:rPr>
          <w:t>www.ucsf.edu/news/2021/03/420081/trumps-chinese-virus-tweet-linked-rise-anti-asian-hashtags-twitter</w:t>
        </w:r>
      </w:hyperlink>
      <w:r w:rsidRPr="00E11C0A">
        <w:rPr>
          <w:color w:val="000000"/>
        </w:rPr>
        <w:t>.</w:t>
      </w:r>
      <w:r w:rsidRPr="00E11C0A">
        <w:rPr>
          <w:color w:val="000000"/>
        </w:rPr>
        <w:t xml:space="preserve"> </w:t>
      </w:r>
    </w:p>
    <w:p w14:paraId="60567635" w14:textId="77777777" w:rsidR="00D90FBE" w:rsidRPr="00E11C0A" w:rsidRDefault="00D90FBE" w:rsidP="00FC6B91">
      <w:pPr>
        <w:pStyle w:val="Bibliography"/>
        <w:rPr>
          <w:color w:val="000000"/>
        </w:rPr>
      </w:pPr>
    </w:p>
    <w:p w14:paraId="0DDA2BB3" w14:textId="51203522" w:rsidR="00D90FBE" w:rsidRPr="00E11C0A" w:rsidRDefault="00D90FBE" w:rsidP="00FC6B91">
      <w:pPr>
        <w:pStyle w:val="Bibliography"/>
        <w:rPr>
          <w:color w:val="000000"/>
        </w:rPr>
      </w:pPr>
      <w:r w:rsidRPr="00E11C0A">
        <w:rPr>
          <w:color w:val="000000"/>
        </w:rPr>
        <w:t xml:space="preserve">Lee, Josephine. “Yellowface Performance: Historical and Contemporary Contexts.” </w:t>
      </w:r>
      <w:r w:rsidRPr="00E11C0A">
        <w:rPr>
          <w:i/>
          <w:iCs/>
          <w:color w:val="000000"/>
        </w:rPr>
        <w:t>Oxford Research Encyclopedia of Literature</w:t>
      </w:r>
      <w:r w:rsidRPr="00E11C0A">
        <w:rPr>
          <w:color w:val="000000"/>
        </w:rPr>
        <w:t>, 25 Feb. 2019, oxfordre.com/literature/display/10.1093/acrefore/9780190201098.001.0001/acrefore-9780190201098-e-834.</w:t>
      </w:r>
    </w:p>
    <w:p w14:paraId="11B7C86E" w14:textId="77777777" w:rsidR="00B70B27" w:rsidRPr="00E11C0A" w:rsidRDefault="00B70B27" w:rsidP="00FC6B91">
      <w:pPr>
        <w:pStyle w:val="Bibliography"/>
        <w:rPr>
          <w:color w:val="000000"/>
        </w:rPr>
      </w:pPr>
    </w:p>
    <w:p w14:paraId="19D3B34B" w14:textId="7498FC30" w:rsidR="00B70B27" w:rsidRPr="00E11C0A" w:rsidRDefault="00B70B27" w:rsidP="00FC6B91">
      <w:pPr>
        <w:pStyle w:val="Bibliography"/>
        <w:rPr>
          <w:color w:val="000000"/>
        </w:rPr>
      </w:pPr>
      <w:r w:rsidRPr="00E11C0A">
        <w:rPr>
          <w:color w:val="000000"/>
        </w:rPr>
        <w:t xml:space="preserve">Lim, Min. “Kaomoji as Expression.” </w:t>
      </w:r>
      <w:r w:rsidRPr="00E11C0A">
        <w:rPr>
          <w:i/>
          <w:iCs/>
          <w:color w:val="000000"/>
        </w:rPr>
        <w:t>Unravel</w:t>
      </w:r>
      <w:r w:rsidRPr="00E11C0A">
        <w:rPr>
          <w:color w:val="000000"/>
        </w:rPr>
        <w:t>, 15 Jan. 2017, unravellingmag.com/articles/kaomoji-as-expression/.</w:t>
      </w:r>
      <w:r w:rsidR="002E4065" w:rsidRPr="00E11C0A">
        <w:rPr>
          <w:color w:val="000000"/>
        </w:rPr>
        <w:t xml:space="preserve"> </w:t>
      </w:r>
    </w:p>
    <w:p w14:paraId="70A9483E" w14:textId="77777777" w:rsidR="002E4065" w:rsidRPr="00E11C0A" w:rsidRDefault="002E4065" w:rsidP="00FC6B91">
      <w:pPr>
        <w:pStyle w:val="Bibliography"/>
        <w:rPr>
          <w:color w:val="000000"/>
        </w:rPr>
      </w:pPr>
    </w:p>
    <w:p w14:paraId="65E5170C" w14:textId="40F3EB3F" w:rsidR="002E4065" w:rsidRPr="00E11C0A" w:rsidRDefault="002E4065" w:rsidP="00FC6B91">
      <w:pPr>
        <w:pStyle w:val="Bibliography"/>
        <w:rPr>
          <w:color w:val="000000"/>
        </w:rPr>
      </w:pPr>
      <w:r w:rsidRPr="00E11C0A">
        <w:rPr>
          <w:color w:val="000000"/>
        </w:rPr>
        <w:t>Messenger, Robert. “Flora Fanny Stacey (1845-1909): The World’s First Typewriter Artist.” Blogspot.com, 15 Apr. 2025, oztypewriter.blogspot.com/2020/02/flora-fanny-stacey-1845-1909-worlds.html</w:t>
      </w:r>
      <w:r w:rsidRPr="00E11C0A">
        <w:rPr>
          <w:color w:val="000000"/>
        </w:rPr>
        <w:t xml:space="preserve">. </w:t>
      </w:r>
      <w:r w:rsidRPr="00E11C0A">
        <w:rPr>
          <w:color w:val="000000"/>
        </w:rPr>
        <w:t xml:space="preserve"> </w:t>
      </w:r>
    </w:p>
    <w:p w14:paraId="752038C8" w14:textId="77777777" w:rsidR="00462AAA" w:rsidRPr="00E11C0A" w:rsidRDefault="00462AAA" w:rsidP="00FC6B91">
      <w:pPr>
        <w:pStyle w:val="Bibliography"/>
        <w:rPr>
          <w:color w:val="000000"/>
        </w:rPr>
      </w:pPr>
    </w:p>
    <w:p w14:paraId="61DC1E10" w14:textId="547A4545" w:rsidR="00462AAA" w:rsidRPr="00E11C0A" w:rsidRDefault="00462AAA" w:rsidP="00FC6B91">
      <w:pPr>
        <w:pStyle w:val="Bibliography"/>
        <w:rPr>
          <w:color w:val="000000"/>
        </w:rPr>
      </w:pPr>
      <w:r w:rsidRPr="00E11C0A">
        <w:t xml:space="preserve">Messenger, Robert. “One Man’s (Typewriter) Art ....” </w:t>
      </w:r>
      <w:r w:rsidRPr="00E11C0A">
        <w:rPr>
          <w:i/>
          <w:iCs/>
        </w:rPr>
        <w:t>Blogspot</w:t>
      </w:r>
      <w:r w:rsidRPr="00E11C0A">
        <w:t>, 28 Apr. 2018, oztypewriter.blogspot.com/2013/04/one-mans-typewriter-art.html.</w:t>
      </w:r>
    </w:p>
    <w:p w14:paraId="35A10700" w14:textId="77777777" w:rsidR="003F6C66" w:rsidRPr="00E11C0A" w:rsidRDefault="003F6C66" w:rsidP="00FC6B91">
      <w:pPr>
        <w:pStyle w:val="Bibliography"/>
        <w:rPr>
          <w:color w:val="000000"/>
        </w:rPr>
      </w:pPr>
    </w:p>
    <w:p w14:paraId="09ED08B8" w14:textId="4077D4B8" w:rsidR="003F6C66" w:rsidRPr="00E11C0A" w:rsidRDefault="003F6C66" w:rsidP="00FC6B91">
      <w:pPr>
        <w:pStyle w:val="Bibliography"/>
        <w:rPr>
          <w:color w:val="000000"/>
        </w:rPr>
      </w:pPr>
      <w:r w:rsidRPr="00E11C0A">
        <w:rPr>
          <w:color w:val="000000"/>
        </w:rPr>
        <w:lastRenderedPageBreak/>
        <w:t xml:space="preserve">Ngai, M. M. “Chinese Gold Miners and the “Chinese Question” in Nineteenth-Century California and Victoria.” </w:t>
      </w:r>
      <w:r w:rsidRPr="00E11C0A">
        <w:rPr>
          <w:i/>
          <w:iCs/>
          <w:color w:val="000000"/>
        </w:rPr>
        <w:t>Journal of American History</w:t>
      </w:r>
      <w:r w:rsidRPr="00E11C0A">
        <w:rPr>
          <w:color w:val="000000"/>
        </w:rPr>
        <w:t>, vol. 101, no. 4, 1 Mar. 2015, pp. 1082–1105, https://doi.org/10.1093/jahist/jav112.</w:t>
      </w:r>
    </w:p>
    <w:p w14:paraId="71C3BF40" w14:textId="77777777" w:rsidR="00E16C0F" w:rsidRPr="00E11C0A" w:rsidRDefault="00E16C0F" w:rsidP="00FC6B91">
      <w:pPr>
        <w:pStyle w:val="Bibliography"/>
        <w:rPr>
          <w:color w:val="000000"/>
        </w:rPr>
      </w:pPr>
    </w:p>
    <w:p w14:paraId="1FD95AB6" w14:textId="0DEA4239" w:rsidR="00E16C0F" w:rsidRPr="00E11C0A" w:rsidRDefault="00E16C0F" w:rsidP="00FC6B91">
      <w:pPr>
        <w:pStyle w:val="Bibliography"/>
        <w:rPr>
          <w:color w:val="000000"/>
        </w:rPr>
      </w:pPr>
      <w:r w:rsidRPr="00E11C0A">
        <w:rPr>
          <w:color w:val="000000"/>
        </w:rPr>
        <w:t xml:space="preserve">Office of the Historian. “Chinese Immigration and the Chinese Exclusion Acts.” </w:t>
      </w:r>
      <w:r w:rsidRPr="00E11C0A">
        <w:rPr>
          <w:i/>
          <w:iCs/>
          <w:color w:val="000000"/>
        </w:rPr>
        <w:t>Office of the Historian</w:t>
      </w:r>
      <w:r w:rsidRPr="00E11C0A">
        <w:rPr>
          <w:color w:val="000000"/>
        </w:rPr>
        <w:t xml:space="preserve">, 2016, </w:t>
      </w:r>
      <w:hyperlink r:id="rId41" w:history="1">
        <w:r w:rsidR="00A23966" w:rsidRPr="00E11C0A">
          <w:rPr>
            <w:rStyle w:val="Hyperlink"/>
            <w:u w:val="none"/>
          </w:rPr>
          <w:t>https://history.state.gov/milestones/1866-1898/chinese-immigration</w:t>
        </w:r>
      </w:hyperlink>
      <w:r w:rsidRPr="00E11C0A">
        <w:rPr>
          <w:color w:val="000000"/>
        </w:rPr>
        <w:t>.</w:t>
      </w:r>
    </w:p>
    <w:p w14:paraId="765A94F5" w14:textId="77777777" w:rsidR="00CE380E" w:rsidRPr="00E11C0A" w:rsidRDefault="00CE380E" w:rsidP="00FC6B91">
      <w:pPr>
        <w:pStyle w:val="Bibliography"/>
        <w:rPr>
          <w:color w:val="000000"/>
        </w:rPr>
      </w:pPr>
    </w:p>
    <w:p w14:paraId="15ECCF36" w14:textId="077DE2B8" w:rsidR="00CE380E" w:rsidRPr="00E11C0A" w:rsidRDefault="00CE380E" w:rsidP="00FC6B91">
      <w:pPr>
        <w:pStyle w:val="Bibliography"/>
        <w:rPr>
          <w:color w:val="000000"/>
        </w:rPr>
      </w:pPr>
      <w:r w:rsidRPr="00E11C0A">
        <w:rPr>
          <w:color w:val="000000"/>
        </w:rPr>
        <w:t xml:space="preserve">Pardee, Grant. “The Weird History of Le Lenny Face ( </w:t>
      </w:r>
      <w:r w:rsidRPr="00E11C0A">
        <w:rPr>
          <w:rFonts w:ascii="Times New Roman" w:hAnsi="Times New Roman"/>
          <w:color w:val="000000"/>
        </w:rPr>
        <w:t>͡</w:t>
      </w:r>
      <w:r w:rsidRPr="00E11C0A">
        <w:rPr>
          <w:color w:val="000000"/>
        </w:rPr>
        <w:t xml:space="preserve">° </w:t>
      </w:r>
      <w:r w:rsidRPr="00E11C0A">
        <w:rPr>
          <w:rFonts w:ascii="Times New Roman" w:hAnsi="Times New Roman"/>
          <w:color w:val="000000"/>
        </w:rPr>
        <w:t>͜ʖ</w:t>
      </w:r>
      <w:r w:rsidRPr="00E11C0A">
        <w:rPr>
          <w:color w:val="000000"/>
        </w:rPr>
        <w:t xml:space="preserve"> </w:t>
      </w:r>
      <w:r w:rsidRPr="00E11C0A">
        <w:rPr>
          <w:rFonts w:ascii="Times New Roman" w:hAnsi="Times New Roman"/>
          <w:color w:val="000000"/>
        </w:rPr>
        <w:t>͡</w:t>
      </w:r>
      <w:r w:rsidRPr="00E11C0A">
        <w:rPr>
          <w:color w:val="000000"/>
        </w:rPr>
        <w:t xml:space="preserve">°), the Spammy Meme That Refuses to Die.” </w:t>
      </w:r>
      <w:r w:rsidRPr="00E11C0A">
        <w:rPr>
          <w:i/>
          <w:iCs/>
          <w:color w:val="000000"/>
        </w:rPr>
        <w:t>The Daily Dot</w:t>
      </w:r>
      <w:r w:rsidRPr="00E11C0A">
        <w:rPr>
          <w:color w:val="000000"/>
        </w:rPr>
        <w:t>, 26 Jan. 2017, www.dailydot.com/unclick/le-lenny-face/.</w:t>
      </w:r>
    </w:p>
    <w:p w14:paraId="30E11955" w14:textId="77777777" w:rsidR="00634358" w:rsidRPr="00E11C0A" w:rsidRDefault="00634358" w:rsidP="00FC6B91">
      <w:pPr>
        <w:pStyle w:val="Bibliography"/>
        <w:rPr>
          <w:color w:val="000000"/>
        </w:rPr>
      </w:pPr>
    </w:p>
    <w:p w14:paraId="1EB2A260" w14:textId="43C2B531" w:rsidR="00CA3BAE" w:rsidRPr="00E11C0A" w:rsidRDefault="00634358" w:rsidP="00FC6B91">
      <w:pPr>
        <w:pStyle w:val="Bibliography"/>
        <w:rPr>
          <w:color w:val="000000"/>
        </w:rPr>
      </w:pPr>
      <w:r w:rsidRPr="00E11C0A">
        <w:rPr>
          <w:color w:val="000000"/>
        </w:rPr>
        <w:t xml:space="preserve">Robles, Jorge. “Stereotypes: A Big Problem in Our Modern Society.” </w:t>
      </w:r>
      <w:r w:rsidRPr="00E11C0A">
        <w:rPr>
          <w:i/>
          <w:iCs/>
          <w:color w:val="000000"/>
        </w:rPr>
        <w:t>Medium</w:t>
      </w:r>
      <w:r w:rsidRPr="00E11C0A">
        <w:rPr>
          <w:color w:val="000000"/>
        </w:rPr>
        <w:t>, 15 May 2013, medium.com/collection-of-essays/stereotypes-a-big-problem-in-our-modern-society-4137a916b2c6</w:t>
      </w:r>
      <w:r w:rsidR="00E16C0F" w:rsidRPr="00E11C0A">
        <w:rPr>
          <w:color w:val="000000"/>
        </w:rPr>
        <w:t xml:space="preserve">. </w:t>
      </w:r>
    </w:p>
    <w:p w14:paraId="4B00D0C4" w14:textId="77777777" w:rsidR="00102A9A" w:rsidRPr="00E11C0A" w:rsidRDefault="00102A9A" w:rsidP="00FC6B91">
      <w:pPr>
        <w:pStyle w:val="Bibliography"/>
        <w:rPr>
          <w:color w:val="000000"/>
        </w:rPr>
      </w:pPr>
    </w:p>
    <w:p w14:paraId="6E6CD5DE" w14:textId="4DAF04B8" w:rsidR="00102A9A" w:rsidRPr="00E11C0A" w:rsidRDefault="00102A9A" w:rsidP="00FC6B91">
      <w:pPr>
        <w:pStyle w:val="Bibliography"/>
        <w:rPr>
          <w:color w:val="000000"/>
        </w:rPr>
      </w:pPr>
      <w:r w:rsidRPr="00E11C0A">
        <w:rPr>
          <w:color w:val="000000"/>
        </w:rPr>
        <w:t xml:space="preserve">Ruiz, Neil G., et al. “Asian Americans and the “Model Minority” Stereotype.” </w:t>
      </w:r>
      <w:r w:rsidRPr="00E11C0A">
        <w:rPr>
          <w:i/>
          <w:iCs/>
          <w:color w:val="000000"/>
        </w:rPr>
        <w:t>Pew Research Center</w:t>
      </w:r>
      <w:r w:rsidRPr="00E11C0A">
        <w:rPr>
          <w:color w:val="000000"/>
        </w:rPr>
        <w:t xml:space="preserve">, 30 Nov. 2023, </w:t>
      </w:r>
      <w:hyperlink r:id="rId42" w:history="1">
        <w:r w:rsidRPr="00E11C0A">
          <w:rPr>
            <w:rStyle w:val="Hyperlink"/>
            <w:u w:val="none"/>
          </w:rPr>
          <w:t>www.pewresearch.org/race-and-ethnicity/2023/11/30/asian-americans-and-the-model-minority-stereotype/</w:t>
        </w:r>
      </w:hyperlink>
      <w:r w:rsidRPr="00E11C0A">
        <w:rPr>
          <w:color w:val="000000"/>
        </w:rPr>
        <w:t>.</w:t>
      </w:r>
      <w:r w:rsidRPr="00E11C0A">
        <w:rPr>
          <w:color w:val="000000"/>
        </w:rPr>
        <w:t xml:space="preserve"> </w:t>
      </w:r>
    </w:p>
    <w:p w14:paraId="3641CF5E" w14:textId="77777777" w:rsidR="00AC6782" w:rsidRPr="00E11C0A" w:rsidRDefault="00AC6782" w:rsidP="00FC6B91">
      <w:pPr>
        <w:pStyle w:val="Bibliography"/>
        <w:rPr>
          <w:color w:val="000000"/>
        </w:rPr>
      </w:pPr>
    </w:p>
    <w:p w14:paraId="1270070B" w14:textId="10201783" w:rsidR="00AC6782" w:rsidRPr="00E11C0A" w:rsidRDefault="00AC6782" w:rsidP="00FC6B91">
      <w:pPr>
        <w:pStyle w:val="Bibliography"/>
        <w:rPr>
          <w:color w:val="000000"/>
        </w:rPr>
      </w:pPr>
      <w:proofErr w:type="spellStart"/>
      <w:r w:rsidRPr="00E11C0A">
        <w:rPr>
          <w:color w:val="000000"/>
        </w:rPr>
        <w:t>Samarrai</w:t>
      </w:r>
      <w:proofErr w:type="spellEnd"/>
      <w:r w:rsidRPr="00E11C0A">
        <w:rPr>
          <w:color w:val="000000"/>
        </w:rPr>
        <w:t>, Fariss. ““Rice Theory” Explains North-South China Cultural Differences, Study Shows.” UVA Today, 8 May 2014, news.virginia.edu/content/rice-theory-explains-north-south-china-cultural-differences-study-shows.</w:t>
      </w:r>
    </w:p>
    <w:p w14:paraId="008EEBC2" w14:textId="77777777" w:rsidR="00B210B8" w:rsidRPr="00E11C0A" w:rsidRDefault="00B210B8" w:rsidP="00F60F07">
      <w:pPr>
        <w:pStyle w:val="Bibliography"/>
        <w:ind w:left="0" w:firstLine="0"/>
        <w:rPr>
          <w:color w:val="000000"/>
        </w:rPr>
      </w:pPr>
    </w:p>
    <w:p w14:paraId="75C75102" w14:textId="16741242" w:rsidR="00B210B8" w:rsidRPr="00E11C0A" w:rsidRDefault="00B210B8" w:rsidP="00FC6B91">
      <w:pPr>
        <w:pStyle w:val="Bibliography"/>
        <w:rPr>
          <w:color w:val="000000"/>
        </w:rPr>
      </w:pPr>
      <w:r w:rsidRPr="00E11C0A">
        <w:rPr>
          <w:color w:val="000000"/>
        </w:rPr>
        <w:t xml:space="preserve">Schneider, Kate. "From “Coolies” to the “Model Minority”." </w:t>
      </w:r>
      <w:r w:rsidRPr="00E11C0A">
        <w:rPr>
          <w:i/>
          <w:iCs/>
          <w:color w:val="000000"/>
        </w:rPr>
        <w:t>The Undergraduate Journal of American Studies</w:t>
      </w:r>
      <w:r w:rsidRPr="00E11C0A">
        <w:rPr>
          <w:color w:val="000000"/>
        </w:rPr>
        <w:t>: 15.</w:t>
      </w:r>
    </w:p>
    <w:p w14:paraId="44DFD657" w14:textId="77777777" w:rsidR="00E16C0F" w:rsidRPr="00E11C0A" w:rsidRDefault="00E16C0F" w:rsidP="00FC6B91">
      <w:pPr>
        <w:pStyle w:val="Bibliography"/>
      </w:pPr>
    </w:p>
    <w:p w14:paraId="3FC23ED6" w14:textId="1C8B7988" w:rsidR="00EC413D" w:rsidRPr="00E11C0A" w:rsidRDefault="00E16C0F" w:rsidP="00FC6B91">
      <w:pPr>
        <w:pStyle w:val="Bibliography"/>
      </w:pPr>
      <w:r w:rsidRPr="00E11C0A">
        <w:lastRenderedPageBreak/>
        <w:t xml:space="preserve">Stark, Joan. “History of ASCII Art.” </w:t>
      </w:r>
      <w:r w:rsidRPr="00E11C0A">
        <w:rPr>
          <w:i/>
          <w:iCs/>
        </w:rPr>
        <w:t>Archive</w:t>
      </w:r>
      <w:r w:rsidRPr="00E11C0A">
        <w:t>.</w:t>
      </w:r>
      <w:r w:rsidRPr="00E11C0A">
        <w:rPr>
          <w:i/>
          <w:iCs/>
        </w:rPr>
        <w:t>org</w:t>
      </w:r>
      <w:r w:rsidRPr="00E11C0A">
        <w:t>, 2025, web.archive.org/web/20091026141759/http:/geocities.com/SoHo/7373/history.htm</w:t>
      </w:r>
      <w:r w:rsidR="00374826" w:rsidRPr="00E11C0A">
        <w:t>.</w:t>
      </w:r>
    </w:p>
    <w:p w14:paraId="316C7FEC" w14:textId="77777777" w:rsidR="00374826" w:rsidRPr="00E11C0A" w:rsidRDefault="00374826" w:rsidP="00FC6B91">
      <w:pPr>
        <w:pStyle w:val="Bibliography"/>
      </w:pPr>
    </w:p>
    <w:p w14:paraId="256CCBD9" w14:textId="14288F65" w:rsidR="00374826" w:rsidRPr="00E11C0A" w:rsidRDefault="00374826" w:rsidP="00FC6B91">
      <w:pPr>
        <w:pStyle w:val="Bibliography"/>
      </w:pPr>
      <w:r w:rsidRPr="00E11C0A">
        <w:t xml:space="preserve">Unicode. “Supported Scripts.” </w:t>
      </w:r>
      <w:r w:rsidR="00722ABB" w:rsidRPr="00E11C0A">
        <w:rPr>
          <w:i/>
          <w:iCs/>
        </w:rPr>
        <w:t>U</w:t>
      </w:r>
      <w:r w:rsidRPr="00E11C0A">
        <w:rPr>
          <w:i/>
          <w:iCs/>
        </w:rPr>
        <w:t>nicode.org</w:t>
      </w:r>
      <w:r w:rsidRPr="00E11C0A">
        <w:t xml:space="preserve">, </w:t>
      </w:r>
      <w:hyperlink r:id="rId43" w:history="1">
        <w:r w:rsidRPr="00E11C0A">
          <w:rPr>
            <w:rStyle w:val="Hyperlink"/>
            <w:u w:val="none"/>
          </w:rPr>
          <w:t>www.unicode.org/standard/supported.html</w:t>
        </w:r>
      </w:hyperlink>
      <w:r w:rsidRPr="00E11C0A">
        <w:t>.</w:t>
      </w:r>
    </w:p>
    <w:p w14:paraId="4DF42157" w14:textId="77777777" w:rsidR="00374826" w:rsidRPr="00E11C0A" w:rsidRDefault="00374826" w:rsidP="00FC6B91">
      <w:pPr>
        <w:pStyle w:val="Bibliography"/>
      </w:pPr>
    </w:p>
    <w:p w14:paraId="5C0ECD20" w14:textId="36F7C7FD" w:rsidR="00374826" w:rsidRPr="00E11C0A" w:rsidRDefault="00374826" w:rsidP="00FC6B91">
      <w:pPr>
        <w:pStyle w:val="Bibliography"/>
      </w:pPr>
      <w:r w:rsidRPr="00E11C0A">
        <w:t xml:space="preserve">Unicode. “Unicode Character Count V16.0.” </w:t>
      </w:r>
      <w:r w:rsidRPr="00E11C0A">
        <w:rPr>
          <w:i/>
          <w:iCs/>
        </w:rPr>
        <w:t>Unicode.org</w:t>
      </w:r>
      <w:r w:rsidRPr="00E11C0A">
        <w:t xml:space="preserve">, 2024, </w:t>
      </w:r>
      <w:hyperlink r:id="rId44" w:history="1">
        <w:r w:rsidR="00FD08E3" w:rsidRPr="00E11C0A">
          <w:rPr>
            <w:rStyle w:val="Hyperlink"/>
            <w:u w:val="none"/>
          </w:rPr>
          <w:t>www.unicode.org/versions/stats/charcountv16_0.html</w:t>
        </w:r>
      </w:hyperlink>
      <w:r w:rsidRPr="00E11C0A">
        <w:t>.</w:t>
      </w:r>
    </w:p>
    <w:p w14:paraId="4F418A67" w14:textId="77777777" w:rsidR="00FD08E3" w:rsidRPr="00E11C0A" w:rsidRDefault="00FD08E3" w:rsidP="00FC6B91">
      <w:pPr>
        <w:pStyle w:val="Bibliography"/>
      </w:pPr>
    </w:p>
    <w:p w14:paraId="110BFB14" w14:textId="1146A032" w:rsidR="00FD08E3" w:rsidRPr="00E11C0A" w:rsidRDefault="00FD08E3" w:rsidP="00FC6B91">
      <w:pPr>
        <w:pStyle w:val="Bibliography"/>
      </w:pPr>
      <w:r w:rsidRPr="00E11C0A">
        <w:t xml:space="preserve">W3 Schools. “HTML ASCII Reference.” </w:t>
      </w:r>
      <w:r w:rsidRPr="00E11C0A">
        <w:rPr>
          <w:i/>
          <w:iCs/>
        </w:rPr>
        <w:t>W3 Schools</w:t>
      </w:r>
      <w:r w:rsidRPr="00E11C0A">
        <w:t>, www.w3schools.com/charsets/ref_html_ascii.asp.</w:t>
      </w:r>
    </w:p>
    <w:p w14:paraId="607C5D55" w14:textId="77777777" w:rsidR="00EA12EA" w:rsidRPr="00E11C0A" w:rsidRDefault="00EA12EA" w:rsidP="00B70B27">
      <w:pPr>
        <w:pStyle w:val="NormalWeb"/>
        <w:spacing w:before="0"/>
        <w:ind w:left="720" w:hanging="720"/>
        <w:rPr>
          <w:rFonts w:ascii="Palatino" w:hAnsi="Palatino"/>
        </w:rPr>
      </w:pPr>
    </w:p>
    <w:p w14:paraId="3138C943" w14:textId="2BE0EA6B" w:rsidR="00EA12EA" w:rsidRPr="00A23966" w:rsidRDefault="00EA12EA" w:rsidP="00FC6B91">
      <w:pPr>
        <w:pStyle w:val="Bibliography"/>
        <w:sectPr w:rsidR="00EA12EA" w:rsidRPr="00A23966">
          <w:type w:val="oddPage"/>
          <w:pgSz w:w="12240" w:h="15840"/>
          <w:pgMar w:top="1440" w:right="1440" w:bottom="1440" w:left="2160" w:header="720" w:footer="720" w:gutter="0"/>
          <w:cols w:space="720"/>
          <w:titlePg/>
        </w:sectPr>
      </w:pPr>
      <w:r w:rsidRPr="00E11C0A">
        <w:t>WABC. ““Where’s Your (Expletive) Mask?”: Asian Woman Attacked in Manhattan Hate Crime.” ABC7 New York, 11 Mar. 2020, abc7ny.com/assault-hate-crime-bias-attack-coronavirus/6003396/.</w:t>
      </w:r>
      <w:r w:rsidRPr="00A23966">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5"/>
      <w:headerReference w:type="default" r:id="rId46"/>
      <w:footerReference w:type="even" r:id="rId47"/>
      <w:footerReference w:type="default" r:id="rId48"/>
      <w:footerReference w:type="first" r:id="rId49"/>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202555" w:rsidRDefault="00431FD8" w:rsidP="00202555">
      <w:r>
        <w:rPr>
          <w:rStyle w:val="CommentReference"/>
        </w:rPr>
        <w:annotationRef/>
      </w:r>
      <w:r w:rsidR="00202555">
        <w:rPr>
          <w:sz w:val="20"/>
          <w:szCs w:val="20"/>
        </w:rPr>
        <w:t>Acknowledgements</w:t>
      </w:r>
    </w:p>
  </w:comment>
  <w:comment w:id="1" w:author="Yik Yin Cheuk" w:date="2025-04-16T16:59:00Z" w:initials="YY">
    <w:p w14:paraId="7DEC3000" w14:textId="77777777" w:rsidR="00202555" w:rsidRDefault="00202555" w:rsidP="00202555">
      <w:r>
        <w:rPr>
          <w:rStyle w:val="CommentReference"/>
        </w:rPr>
        <w:annotationRef/>
      </w:r>
      <w:r>
        <w:rPr>
          <w:sz w:val="20"/>
          <w:szCs w:val="20"/>
        </w:rPr>
        <w:t>Abstract</w:t>
      </w:r>
    </w:p>
  </w:comment>
  <w:comment w:id="12" w:author="Yik Yin Cheuk" w:date="2025-04-16T19:37:00Z" w:initials="YY">
    <w:p w14:paraId="1F639AA5" w14:textId="405341E1" w:rsidR="00834144" w:rsidRDefault="00834144" w:rsidP="00834144">
      <w:r>
        <w:rPr>
          <w:rStyle w:val="CommentReference"/>
        </w:rPr>
        <w:annotationRef/>
      </w:r>
      <w:r>
        <w:rPr>
          <w:sz w:val="20"/>
          <w:szCs w:val="20"/>
        </w:rPr>
        <w:t>Theater shows at blue mountain as well, and in general</w:t>
      </w:r>
    </w:p>
  </w:comment>
  <w:comment w:id="13" w:author="Yik Yin Cheuk" w:date="2025-03-07T15:51:00Z" w:initials="YY">
    <w:p w14:paraId="5A00417A" w14:textId="46D0CE36"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24" w:author="Yik Yin Cheuk" w:date="2025-04-20T23:15:00Z" w:initials="YY">
    <w:p w14:paraId="19104926" w14:textId="77777777" w:rsidR="00120BAA" w:rsidRDefault="00120BAA" w:rsidP="00120BAA">
      <w:r>
        <w:rPr>
          <w:rStyle w:val="CommentReference"/>
        </w:rPr>
        <w:annotationRef/>
      </w:r>
      <w:r>
        <w:rPr>
          <w:sz w:val="20"/>
          <w:szCs w:val="20"/>
        </w:rPr>
        <w:t>research</w:t>
      </w:r>
    </w:p>
  </w:comment>
  <w:comment w:id="34" w:author="Yik Yin Cheuk" w:date="2025-03-07T15:51:00Z" w:initials="YY">
    <w:p w14:paraId="14C747D9" w14:textId="7D1B2A64"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7DEC3000" w15:done="0"/>
  <w15:commentEx w15:paraId="1F639AA5" w15:done="0"/>
  <w15:commentEx w15:paraId="005EECD4" w15:done="0"/>
  <w15:commentEx w15:paraId="19104926"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0CBADAE1" w16cex:dateUtc="2025-04-16T23:59:00Z"/>
  <w16cex:commentExtensible w16cex:durableId="5635AEF1" w16cex:dateUtc="2025-04-17T02:37:00Z"/>
  <w16cex:commentExtensible w16cex:durableId="085ED17A" w16cex:dateUtc="2025-03-07T23:51:00Z"/>
  <w16cex:commentExtensible w16cex:durableId="053E19DB" w16cex:dateUtc="2025-04-21T06:15: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7DEC3000" w16cid:durableId="0CBADAE1"/>
  <w16cid:commentId w16cid:paraId="1F639AA5" w16cid:durableId="5635AEF1"/>
  <w16cid:commentId w16cid:paraId="005EECD4" w16cid:durableId="085ED17A"/>
  <w16cid:commentId w16cid:paraId="19104926" w16cid:durableId="053E19DB"/>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D4AF1" w14:textId="77777777" w:rsidR="001B5D30" w:rsidRDefault="001B5D30">
      <w:pPr>
        <w:spacing w:before="0" w:line="240" w:lineRule="auto"/>
      </w:pPr>
      <w:r>
        <w:separator/>
      </w:r>
    </w:p>
  </w:endnote>
  <w:endnote w:type="continuationSeparator" w:id="0">
    <w:p w14:paraId="7A9123B4" w14:textId="77777777" w:rsidR="001B5D30" w:rsidRDefault="001B5D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altName w:val="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743BF" w14:textId="77777777" w:rsidR="001B5D30" w:rsidRDefault="001B5D30">
      <w:pPr>
        <w:spacing w:before="0" w:line="240" w:lineRule="auto"/>
      </w:pPr>
      <w:r>
        <w:separator/>
      </w:r>
    </w:p>
  </w:footnote>
  <w:footnote w:type="continuationSeparator" w:id="0">
    <w:p w14:paraId="0CA35F7A" w14:textId="77777777" w:rsidR="001B5D30" w:rsidRDefault="001B5D30">
      <w:pPr>
        <w:spacing w:before="0" w:line="240" w:lineRule="auto"/>
      </w:pPr>
      <w:r>
        <w:continuationSeparator/>
      </w:r>
    </w:p>
  </w:footnote>
  <w:footnote w:id="1">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2">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1" w:history="1">
        <w:r w:rsidRPr="00AD5B45">
          <w:rPr>
            <w:rStyle w:val="Hyperlink"/>
          </w:rPr>
          <w:t>www.pewresearch.org/race-and-ethnicity/2023/11/30/asian-americans-and-the-model-minority-stereotype/</w:t>
        </w:r>
      </w:hyperlink>
      <w:r w:rsidRPr="00102A9A">
        <w:t>.</w:t>
      </w:r>
      <w:r>
        <w:t xml:space="preserve"> </w:t>
      </w:r>
    </w:p>
  </w:footnote>
  <w:footnote w:id="3">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4">
    <w:p w14:paraId="25355292" w14:textId="003FD991" w:rsidR="0056590E" w:rsidRDefault="0056590E">
      <w:pPr>
        <w:pStyle w:val="FootnoteText"/>
      </w:pPr>
      <w:r>
        <w:rPr>
          <w:rStyle w:val="FootnoteReference"/>
        </w:rPr>
        <w:footnoteRef/>
      </w:r>
      <w:r>
        <w:t xml:space="preserve"> </w:t>
      </w:r>
      <w:r w:rsidRPr="0056590E">
        <w:t xml:space="preserve">Diamond, Sarah. “The History of “Stereotype,” Written on Metal Plates.” </w:t>
      </w:r>
      <w:r w:rsidRPr="00041D6A">
        <w:rPr>
          <w:i/>
          <w:iCs/>
        </w:rPr>
        <w:t>The New York Times</w:t>
      </w:r>
      <w:r w:rsidRPr="0056590E">
        <w:t>, 21 Apr. 2024, www.nytimes.com/2024/04/21/insider/the-history-of-stereotype-written-on-metal-plates.html.</w:t>
      </w:r>
    </w:p>
  </w:footnote>
  <w:footnote w:id="5">
    <w:p w14:paraId="0A4A9E62" w14:textId="0B86A8A8" w:rsidR="009768DF" w:rsidRDefault="009768DF">
      <w:pPr>
        <w:pStyle w:val="FootnoteText"/>
      </w:pPr>
      <w:r>
        <w:rPr>
          <w:rStyle w:val="FootnoteReference"/>
        </w:rPr>
        <w:footnoteRef/>
      </w:r>
      <w:r>
        <w:t xml:space="preserve"> </w:t>
      </w:r>
      <w:proofErr w:type="spellStart"/>
      <w:r w:rsidRPr="009768DF">
        <w:t>Etymonline</w:t>
      </w:r>
      <w:proofErr w:type="spellEnd"/>
      <w:r w:rsidRPr="009768DF">
        <w:t xml:space="preserve">. “Stereotype | Origin and Meaning of Stereotype by Online Etymology Dictionary.” </w:t>
      </w:r>
      <w:proofErr w:type="spellStart"/>
      <w:r w:rsidRPr="00041D6A">
        <w:rPr>
          <w:i/>
          <w:iCs/>
        </w:rPr>
        <w:t>Etymonline</w:t>
      </w:r>
      <w:proofErr w:type="spellEnd"/>
      <w:r w:rsidRPr="009768DF">
        <w:t>, 2019, www.etymonline.com/word/stereotype.</w:t>
      </w:r>
    </w:p>
  </w:footnote>
  <w:footnote w:id="6">
    <w:p w14:paraId="585AE84B" w14:textId="005FDF2A" w:rsidR="003F6C66" w:rsidRDefault="003F6C66">
      <w:pPr>
        <w:pStyle w:val="FootnoteText"/>
      </w:pPr>
      <w:r>
        <w:rPr>
          <w:rStyle w:val="FootnoteReference"/>
        </w:rPr>
        <w:footnoteRef/>
      </w:r>
      <w:r>
        <w:t xml:space="preserve"> </w:t>
      </w:r>
      <w:r w:rsidRPr="003F6C66">
        <w:t xml:space="preserve">Ngai, M. M. “Chinese Gold Miners and the “Chinese Question” in Nineteenth-Century California and Victoria.” </w:t>
      </w:r>
      <w:r w:rsidRPr="00295827">
        <w:rPr>
          <w:i/>
          <w:iCs/>
        </w:rPr>
        <w:t>Journal of American History</w:t>
      </w:r>
      <w:r w:rsidRPr="003F6C66">
        <w:t>, vol. 101, no. 4, 1 Mar. 2015, pp. 1082–1105, https://doi.org/10.1093/jahist/jav112.</w:t>
      </w:r>
    </w:p>
  </w:footnote>
  <w:footnote w:id="7">
    <w:p w14:paraId="4903655A" w14:textId="62258951" w:rsidR="00EA2709" w:rsidRDefault="00EA2709">
      <w:pPr>
        <w:pStyle w:val="FootnoteText"/>
      </w:pPr>
      <w:r>
        <w:rPr>
          <w:rStyle w:val="FootnoteReference"/>
        </w:rPr>
        <w:footnoteRef/>
      </w:r>
      <w:r>
        <w:t xml:space="preserve"> </w:t>
      </w:r>
      <w:r w:rsidRPr="00EA2709">
        <w:t xml:space="preserve">Kanazawa, Mark. “Immigration, Exclusion, and Taxation: Anti-Chinese Legislation in Gold Rush California.” </w:t>
      </w:r>
      <w:r w:rsidRPr="00EA2709">
        <w:rPr>
          <w:i/>
          <w:iCs/>
        </w:rPr>
        <w:t>The Journal of Economic History</w:t>
      </w:r>
      <w:r w:rsidRPr="00EA2709">
        <w:t>, vol. 65, no. 03, 26 Aug. 2005, https://doi.org/10.1017/s0022050705000288.</w:t>
      </w:r>
    </w:p>
  </w:footnote>
  <w:footnote w:id="8">
    <w:p w14:paraId="7EDC4B1E" w14:textId="13FD5CA1" w:rsidR="00C63EF8" w:rsidRDefault="00C63EF8">
      <w:pPr>
        <w:pStyle w:val="FootnoteText"/>
      </w:pPr>
      <w:r>
        <w:rPr>
          <w:rStyle w:val="FootnoteReference"/>
        </w:rPr>
        <w:footnoteRef/>
      </w:r>
      <w:r>
        <w:t xml:space="preserve"> </w:t>
      </w:r>
      <w:r w:rsidRPr="00C63EF8">
        <w:t>Blackburn, Sarah-</w:t>
      </w:r>
      <w:proofErr w:type="spellStart"/>
      <w:r w:rsidRPr="00C63EF8">
        <w:t>SoonLing</w:t>
      </w:r>
      <w:proofErr w:type="spellEnd"/>
      <w:r w:rsidRPr="00C63EF8">
        <w:t xml:space="preserve">. “What Is the Model Minority Myth?” </w:t>
      </w:r>
      <w:r w:rsidRPr="00342B0B">
        <w:rPr>
          <w:i/>
          <w:iCs/>
        </w:rPr>
        <w:t>Learning for Justice</w:t>
      </w:r>
      <w:r w:rsidRPr="00C63EF8">
        <w:t>, Southern Poverty Law Center, 21 Mar. 2019, www.learningforjustice.org/magazine/what-is-the-model-minority-myth.</w:t>
      </w:r>
    </w:p>
  </w:footnote>
  <w:footnote w:id="9">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10">
    <w:p w14:paraId="280F8F0D" w14:textId="27980449" w:rsidR="00B210B8" w:rsidRDefault="00B210B8">
      <w:pPr>
        <w:pStyle w:val="FootnoteText"/>
      </w:pPr>
      <w:r>
        <w:rPr>
          <w:rStyle w:val="FootnoteReference"/>
        </w:rPr>
        <w:footnoteRef/>
      </w:r>
      <w:r>
        <w:t xml:space="preserve"> Schneider</w:t>
      </w:r>
      <w:r w:rsidRPr="00B210B8">
        <w:t xml:space="preserve">, </w:t>
      </w:r>
      <w:r>
        <w:t>Kate</w:t>
      </w:r>
      <w:r w:rsidRPr="00B210B8">
        <w:t xml:space="preserve">. "From “Coolies” to the “Model Minority”." </w:t>
      </w:r>
      <w:r w:rsidRPr="00B210B8">
        <w:rPr>
          <w:i/>
          <w:iCs/>
        </w:rPr>
        <w:t>The Undergraduate Journal of American Studies</w:t>
      </w:r>
      <w:r w:rsidRPr="00B210B8">
        <w:t>: 15.</w:t>
      </w:r>
    </w:p>
  </w:footnote>
  <w:footnote w:id="11">
    <w:p w14:paraId="787F4DD4" w14:textId="73AABC5A" w:rsidR="00E34119" w:rsidRDefault="00E34119">
      <w:pPr>
        <w:pStyle w:val="FootnoteText"/>
      </w:pPr>
      <w:r>
        <w:rPr>
          <w:rStyle w:val="FootnoteReference"/>
        </w:rPr>
        <w:footnoteRef/>
      </w:r>
      <w:r>
        <w:t xml:space="preserve"> </w:t>
      </w:r>
      <w:r w:rsidRPr="00E34119">
        <w:t>Asia Society. “Episode 5: Stereotype Bingo | Asia Society.” Asiasociety.org, asiasociety.org/education/episode-5-stereotype-bingo.</w:t>
      </w:r>
    </w:p>
  </w:footnote>
  <w:footnote w:id="12">
    <w:p w14:paraId="771682F8" w14:textId="0D8DE72D" w:rsidR="00327440" w:rsidRDefault="00327440">
      <w:pPr>
        <w:pStyle w:val="FootnoteText"/>
      </w:pPr>
      <w:r>
        <w:rPr>
          <w:rStyle w:val="FootnoteReference"/>
        </w:rPr>
        <w:footnoteRef/>
      </w:r>
      <w:r>
        <w:t xml:space="preserve"> </w:t>
      </w:r>
      <w:r w:rsidRPr="00327440">
        <w:t xml:space="preserve">Lee, Josephine. “Yellowface Performance: Historical and Contemporary Contexts.” </w:t>
      </w:r>
      <w:r w:rsidRPr="004C2433">
        <w:rPr>
          <w:i/>
          <w:iCs/>
        </w:rPr>
        <w:t>Oxford Research Encyclopedia of Literature</w:t>
      </w:r>
      <w:r w:rsidRPr="00327440">
        <w:t>, 25 Feb. 2019, oxfordre.com/literature/display/10.1093/acrefore/9780190201098.001.0001/acrefore-9780190201098-e-834.</w:t>
      </w:r>
    </w:p>
  </w:footnote>
  <w:footnote w:id="13">
    <w:p w14:paraId="698FEFDA" w14:textId="44662FAF" w:rsidR="00FA563A" w:rsidRDefault="00FA563A">
      <w:pPr>
        <w:pStyle w:val="FootnoteText"/>
      </w:pPr>
      <w:r>
        <w:rPr>
          <w:rStyle w:val="FootnoteReference"/>
        </w:rPr>
        <w:footnoteRef/>
      </w:r>
      <w:r>
        <w:t xml:space="preserve"> </w:t>
      </w:r>
      <w:r w:rsidRPr="00FA563A">
        <w:t xml:space="preserve">Kurtzman, Laura. “Trump’s “Chinese Virus” Tweet Linked to Rise of Anti-Asian Hashtags on Twitter.” </w:t>
      </w:r>
      <w:r w:rsidRPr="00FA563A">
        <w:rPr>
          <w:i/>
          <w:iCs/>
        </w:rPr>
        <w:t>University of California San Francisco</w:t>
      </w:r>
      <w:r w:rsidRPr="00FA563A">
        <w:t>, 18 Mar. 2021, www.ucsf.edu/news/2021/03/420081/trumps-chinese-virus-tweet-linked-rise-anti-asian-hashtags-twitter.</w:t>
      </w:r>
    </w:p>
  </w:footnote>
  <w:footnote w:id="14">
    <w:p w14:paraId="3A993997" w14:textId="77777777" w:rsidR="00FF11A5" w:rsidRPr="00D755F4" w:rsidRDefault="00FF11A5" w:rsidP="00FF11A5">
      <w:pPr>
        <w:pStyle w:val="FootnoteText"/>
      </w:pPr>
      <w:r w:rsidRPr="00D755F4">
        <w:rPr>
          <w:rStyle w:val="FootnoteReference"/>
        </w:rPr>
        <w:footnoteRef/>
      </w:r>
      <w:r w:rsidRPr="00D755F4">
        <w:t xml:space="preserve"> Aziz, Sahar. “Anti-Asian Racism Must Be Stopped before It Is </w:t>
      </w:r>
      <w:proofErr w:type="spellStart"/>
      <w:r w:rsidRPr="00D755F4">
        <w:t>Normalised</w:t>
      </w:r>
      <w:proofErr w:type="spellEnd"/>
      <w:r w:rsidRPr="00D755F4">
        <w:t xml:space="preserve">.” </w:t>
      </w:r>
      <w:r w:rsidRPr="00D755F4">
        <w:rPr>
          <w:i/>
          <w:iCs/>
        </w:rPr>
        <w:t>Aljazeera</w:t>
      </w:r>
      <w:r w:rsidRPr="00D755F4">
        <w:t xml:space="preserve">, 16 Apr. 2020, </w:t>
      </w:r>
      <w:hyperlink r:id="rId2" w:history="1">
        <w:r w:rsidRPr="00D755F4">
          <w:rPr>
            <w:rStyle w:val="Hyperlink"/>
            <w:u w:val="none"/>
          </w:rPr>
          <w:t>www.aljazeera.com/opinions/2020/4/16/anti-asian-racism-must-be-stopped-before-it-is-normalised/</w:t>
        </w:r>
      </w:hyperlink>
      <w:r w:rsidRPr="00D755F4">
        <w:t xml:space="preserve">. </w:t>
      </w:r>
    </w:p>
  </w:footnote>
  <w:footnote w:id="15">
    <w:p w14:paraId="23432DD3" w14:textId="77777777" w:rsidR="00FF11A5" w:rsidRDefault="00FF11A5" w:rsidP="00FF11A5">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16">
    <w:p w14:paraId="4C88EE8E" w14:textId="48EE637E" w:rsidR="00B36FCF" w:rsidRDefault="00B36FCF">
      <w:pPr>
        <w:pStyle w:val="FootnoteText"/>
      </w:pPr>
      <w:r>
        <w:rPr>
          <w:rStyle w:val="FootnoteReference"/>
        </w:rPr>
        <w:footnoteRef/>
      </w:r>
      <w:r>
        <w:t xml:space="preserve"> </w:t>
      </w:r>
      <w:proofErr w:type="spellStart"/>
      <w:r w:rsidRPr="00B36FCF">
        <w:t>Samarrai</w:t>
      </w:r>
      <w:proofErr w:type="spellEnd"/>
      <w:r w:rsidRPr="00B36FCF">
        <w:t xml:space="preserve">, Fariss. ““Rice Theory” Explains North-South China Cultural Differences, Study Shows.” </w:t>
      </w:r>
      <w:r w:rsidRPr="00B36FCF">
        <w:rPr>
          <w:i/>
          <w:iCs/>
        </w:rPr>
        <w:t>UVA Today</w:t>
      </w:r>
      <w:r w:rsidRPr="00B36FCF">
        <w:t>, 8 May 2014, news.virginia.edu/content/rice-theory-explains-north-south-china-cultural-differences-study-shows.</w:t>
      </w:r>
    </w:p>
  </w:footnote>
  <w:footnote w:id="17">
    <w:p w14:paraId="5B62D540" w14:textId="2CB888C7" w:rsidR="00996374" w:rsidRDefault="00996374">
      <w:pPr>
        <w:pStyle w:val="FootnoteText"/>
      </w:pPr>
      <w:r>
        <w:rPr>
          <w:rStyle w:val="FootnoteReference"/>
        </w:rPr>
        <w:footnoteRef/>
      </w:r>
      <w:r>
        <w:t xml:space="preserve"> </w:t>
      </w:r>
      <w:r w:rsidRPr="00201D19">
        <w:t xml:space="preserve">Hurwitz, Michael. “Stereotypes Chinese People Have about Themselves.” </w:t>
      </w:r>
      <w:proofErr w:type="spellStart"/>
      <w:r w:rsidRPr="00201D19">
        <w:rPr>
          <w:i/>
          <w:iCs/>
        </w:rPr>
        <w:t>Yoyochinese</w:t>
      </w:r>
      <w:proofErr w:type="spellEnd"/>
      <w:r w:rsidRPr="00201D19">
        <w:t>, 26 Feb. 2014, yoyochinese.com/blog/learn-</w:t>
      </w:r>
      <w:proofErr w:type="spellStart"/>
      <w:r w:rsidRPr="00201D19">
        <w:t>chinese</w:t>
      </w:r>
      <w:proofErr w:type="spellEnd"/>
      <w:r w:rsidRPr="00201D19">
        <w:t>-</w:t>
      </w:r>
      <w:proofErr w:type="spellStart"/>
      <w:r w:rsidRPr="00201D19">
        <w:t>china</w:t>
      </w:r>
      <w:proofErr w:type="spellEnd"/>
      <w:r w:rsidRPr="00201D19">
        <w:t>-regional-stereotypes.</w:t>
      </w:r>
    </w:p>
  </w:footnote>
  <w:footnote w:id="18">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3" w:history="1">
        <w:r w:rsidRPr="00374826">
          <w:rPr>
            <w:rStyle w:val="Hyperlink"/>
            <w:u w:val="none"/>
          </w:rPr>
          <w:t>www.youtube.com/watch?v=tf-YVA_Ta68</w:t>
        </w:r>
      </w:hyperlink>
      <w:r w:rsidRPr="00374826">
        <w:t>.</w:t>
      </w:r>
      <w:r w:rsidRPr="00374826">
        <w:t xml:space="preserve"> </w:t>
      </w:r>
    </w:p>
  </w:footnote>
  <w:footnote w:id="19">
    <w:p w14:paraId="63C6B6DA" w14:textId="08F6EBA3" w:rsidR="00374826" w:rsidRDefault="00374826">
      <w:pPr>
        <w:pStyle w:val="FootnoteText"/>
      </w:pPr>
      <w:r>
        <w:rPr>
          <w:rStyle w:val="FootnoteReference"/>
        </w:rPr>
        <w:footnoteRef/>
      </w:r>
      <w:r>
        <w:t xml:space="preserve"> </w:t>
      </w:r>
      <w:r w:rsidRPr="00374826">
        <w:t xml:space="preserve">Unicode. “Unicode Character Count V16.0.” </w:t>
      </w:r>
      <w:r w:rsidRPr="00041D6A">
        <w:rPr>
          <w:i/>
          <w:iCs/>
        </w:rPr>
        <w:t>Unicode</w:t>
      </w:r>
      <w:r w:rsidR="00041D6A">
        <w:rPr>
          <w:i/>
          <w:iCs/>
        </w:rPr>
        <w:t>.org</w:t>
      </w:r>
      <w:r w:rsidRPr="00374826">
        <w:t>, 2024, www.unicode.org/versions/stats/charcountv16_0.html.</w:t>
      </w:r>
    </w:p>
  </w:footnote>
  <w:footnote w:id="20">
    <w:p w14:paraId="4C50903F" w14:textId="20F5E732" w:rsidR="00374826" w:rsidRDefault="00374826">
      <w:pPr>
        <w:pStyle w:val="FootnoteText"/>
      </w:pPr>
      <w:r>
        <w:rPr>
          <w:rStyle w:val="FootnoteReference"/>
        </w:rPr>
        <w:footnoteRef/>
      </w:r>
      <w:r>
        <w:t xml:space="preserve"> </w:t>
      </w:r>
      <w:r w:rsidRPr="00374826">
        <w:t xml:space="preserve">Unicode. “Supported Scripts.” </w:t>
      </w:r>
      <w:r w:rsidR="00041D6A">
        <w:rPr>
          <w:i/>
          <w:iCs/>
        </w:rPr>
        <w:t>Unicode.org</w:t>
      </w:r>
      <w:r w:rsidRPr="00374826">
        <w:t>, www.unicode.org/standard/supported.html.</w:t>
      </w:r>
    </w:p>
  </w:footnote>
  <w:footnote w:id="21">
    <w:p w14:paraId="18B6E9B5" w14:textId="3BD2A288" w:rsidR="000F6EDE" w:rsidRDefault="000F6EDE">
      <w:pPr>
        <w:pStyle w:val="FootnoteText"/>
      </w:pPr>
      <w:r>
        <w:rPr>
          <w:rStyle w:val="FootnoteReference"/>
        </w:rPr>
        <w:footnoteRef/>
      </w:r>
      <w:r>
        <w:t xml:space="preserve"> </w:t>
      </w:r>
      <w:r w:rsidRPr="000F6EDE">
        <w:t xml:space="preserve">W3 Schools. “HTML ASCII Reference.” </w:t>
      </w:r>
      <w:r w:rsidRPr="000F6EDE">
        <w:rPr>
          <w:i/>
          <w:iCs/>
        </w:rPr>
        <w:t>W3 Schools</w:t>
      </w:r>
      <w:r w:rsidRPr="000F6EDE">
        <w:t>, www.w3schools.com/charsets/ref_html_ascii.asp.</w:t>
      </w:r>
    </w:p>
  </w:footnote>
  <w:footnote w:id="22">
    <w:p w14:paraId="2BEBA68D" w14:textId="2A4EDC3A" w:rsidR="00992E53" w:rsidRDefault="00992E53">
      <w:pPr>
        <w:pStyle w:val="FootnoteText"/>
      </w:pPr>
      <w:r>
        <w:rPr>
          <w:rStyle w:val="FootnoteReference"/>
        </w:rPr>
        <w:footnoteRef/>
      </w:r>
      <w:r>
        <w:t xml:space="preserve"> </w:t>
      </w:r>
      <w:r w:rsidRPr="000F6EDE">
        <w:t xml:space="preserve">W3 Schools. “HTML ASCII Reference.” </w:t>
      </w:r>
      <w:r w:rsidRPr="000F6EDE">
        <w:rPr>
          <w:i/>
          <w:iCs/>
        </w:rPr>
        <w:t>W3 Schools</w:t>
      </w:r>
      <w:r w:rsidRPr="000F6EDE">
        <w:t>, www.w3schools.com/charsets/ref_html_ascii.asp.</w:t>
      </w:r>
    </w:p>
  </w:footnote>
  <w:footnote w:id="23">
    <w:p w14:paraId="389D7B9E" w14:textId="4E296DDC" w:rsidR="00313F3F" w:rsidRDefault="00313F3F">
      <w:pPr>
        <w:pStyle w:val="FootnoteText"/>
      </w:pPr>
      <w:r>
        <w:rPr>
          <w:rStyle w:val="FootnoteReference"/>
        </w:rPr>
        <w:footnoteRef/>
      </w:r>
      <w:r>
        <w:t xml:space="preserve"> </w:t>
      </w:r>
      <w:r w:rsidRPr="00313F3F">
        <w:t xml:space="preserve">Van Hoey, Jo. “Binary Numbers, Hexadecimal Numbers, and Registers.” </w:t>
      </w:r>
      <w:r w:rsidRPr="00313F3F">
        <w:rPr>
          <w:i/>
          <w:iCs/>
        </w:rPr>
        <w:t>Beginning X64 Assembly Programming</w:t>
      </w:r>
      <w:r w:rsidRPr="00313F3F">
        <w:t>, 2019, pp. 13–19, https://doi.org/10.1007/978-1-4842-5076-1_2.</w:t>
      </w:r>
    </w:p>
  </w:footnote>
  <w:footnote w:id="24">
    <w:p w14:paraId="65FEF604" w14:textId="202F30C1" w:rsidR="002E4065" w:rsidRDefault="002E4065">
      <w:pPr>
        <w:pStyle w:val="FootnoteText"/>
      </w:pPr>
      <w:r>
        <w:rPr>
          <w:rStyle w:val="FootnoteReference"/>
        </w:rPr>
        <w:footnoteRef/>
      </w:r>
      <w:r>
        <w:t xml:space="preserve"> </w:t>
      </w:r>
      <w:r w:rsidRPr="002E4065">
        <w:t xml:space="preserve">Stark, Joan. “History of ASCII Art.” </w:t>
      </w:r>
      <w:r w:rsidRPr="00722ABB">
        <w:rPr>
          <w:i/>
          <w:iCs/>
        </w:rPr>
        <w:t>Archive.org</w:t>
      </w:r>
      <w:r w:rsidRPr="002E4065">
        <w:t>, 2025, web.archive.org/web/20091026141759/http:/geocities.com/SoHo/7373/history.htm.</w:t>
      </w:r>
      <w:r>
        <w:t xml:space="preserve"> </w:t>
      </w:r>
    </w:p>
  </w:footnote>
  <w:footnote w:id="25">
    <w:p w14:paraId="154A03A6" w14:textId="2E56D9D2"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w:t>
      </w:r>
      <w:r w:rsidRPr="002E4065">
        <w:t>, 15 Apr. 2025, oztypewriter.blogspot.com/2020/02/flora-fanny-stacey-1845-1909-worlds.html.</w:t>
      </w:r>
      <w:r>
        <w:t xml:space="preserve"> </w:t>
      </w:r>
    </w:p>
  </w:footnote>
  <w:footnote w:id="26">
    <w:p w14:paraId="5653BFFA" w14:textId="00A7B2FF" w:rsidR="00462AAA" w:rsidRDefault="00462AAA">
      <w:pPr>
        <w:pStyle w:val="FootnoteText"/>
      </w:pPr>
      <w:r>
        <w:rPr>
          <w:rStyle w:val="FootnoteReference"/>
        </w:rPr>
        <w:footnoteRef/>
      </w:r>
      <w:r>
        <w:t xml:space="preserve"> Messenger, Robert</w:t>
      </w:r>
      <w:r w:rsidRPr="00462AAA">
        <w:t xml:space="preserve">. “One Man’s (Typewriter) Art ....” </w:t>
      </w:r>
      <w:r w:rsidRPr="00462AAA">
        <w:rPr>
          <w:i/>
          <w:iCs/>
        </w:rPr>
        <w:t>Blogspot</w:t>
      </w:r>
      <w:r w:rsidRPr="00462AAA">
        <w:t>, 28 Apr. 2018, oztypewriter.blogspot.com/2013/04/one-mans-typewriter-art.html.</w:t>
      </w:r>
    </w:p>
  </w:footnote>
  <w:footnote w:id="27">
    <w:p w14:paraId="5513491C" w14:textId="7B615E48" w:rsidR="005D7F4E" w:rsidRDefault="005D7F4E">
      <w:pPr>
        <w:pStyle w:val="FootnoteText"/>
      </w:pPr>
      <w:r>
        <w:rPr>
          <w:rStyle w:val="FootnoteReference"/>
        </w:rPr>
        <w:footnoteRef/>
      </w:r>
      <w:r>
        <w:t xml:space="preserve"> </w:t>
      </w:r>
      <w:r w:rsidRPr="005D7F4E">
        <w:t xml:space="preserve">Al's Retro Geek Lab. “Back to the BBS - Part 8:  The Art Scene #ANSI #Asciiart.” </w:t>
      </w:r>
      <w:r w:rsidRPr="005D7F4E">
        <w:rPr>
          <w:i/>
          <w:iCs/>
        </w:rPr>
        <w:t>YouTube</w:t>
      </w:r>
      <w:r w:rsidRPr="005D7F4E">
        <w:t>, 23 Dec. 2022, www.youtube.com/watch?v=gOghuaxh88U.</w:t>
      </w:r>
    </w:p>
  </w:footnote>
  <w:footnote w:id="28">
    <w:p w14:paraId="1B35B465" w14:textId="181736E7" w:rsidR="005D7F4E" w:rsidRDefault="005D7F4E">
      <w:pPr>
        <w:pStyle w:val="FootnoteText"/>
      </w:pPr>
      <w:r>
        <w:rPr>
          <w:rStyle w:val="FootnoteReference"/>
        </w:rPr>
        <w:footnoteRef/>
      </w:r>
      <w:r>
        <w:t xml:space="preserve"> </w:t>
      </w:r>
      <w:r w:rsidRPr="005D7F4E">
        <w:t xml:space="preserve">Cassel, David. “The Surprisingly Rich History of ASCII Art.” </w:t>
      </w:r>
      <w:r w:rsidRPr="005D7F4E">
        <w:rPr>
          <w:i/>
          <w:iCs/>
        </w:rPr>
        <w:t>The New Stack</w:t>
      </w:r>
      <w:r w:rsidRPr="005D7F4E">
        <w:t>, 11 Mar. 2018, thenewstack.io/surprisingly-rich-history-ascii-art/.</w:t>
      </w:r>
    </w:p>
  </w:footnote>
  <w:footnote w:id="29">
    <w:p w14:paraId="4447E410" w14:textId="383D7E16" w:rsidR="00C56435" w:rsidRDefault="00C56435">
      <w:pPr>
        <w:pStyle w:val="FootnoteText"/>
      </w:pPr>
      <w:r>
        <w:rPr>
          <w:rStyle w:val="FootnoteReference"/>
        </w:rPr>
        <w:footnoteRef/>
      </w:r>
      <w:r>
        <w:t xml:space="preserve"> </w:t>
      </w:r>
      <w:proofErr w:type="spellStart"/>
      <w:r w:rsidRPr="00C56435">
        <w:t>Kelechava</w:t>
      </w:r>
      <w:proofErr w:type="spellEnd"/>
      <w:r w:rsidRPr="00C56435">
        <w:t xml:space="preserve">, Brad. “ANSI Art and ASCII Art - Origins in Standards.” </w:t>
      </w:r>
      <w:r w:rsidRPr="00C56435">
        <w:rPr>
          <w:i/>
          <w:iCs/>
        </w:rPr>
        <w:t>The ANSI Blog</w:t>
      </w:r>
      <w:r w:rsidRPr="00C56435">
        <w:t>, 31 Oct. 2019, blog.ansi.org/2019/10/ansi-art-ascii-art-iso-standards-x3-64/.</w:t>
      </w:r>
    </w:p>
  </w:footnote>
  <w:footnote w:id="30">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31">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32">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 w:id="33">
    <w:p w14:paraId="43DB4AD0" w14:textId="08139D97" w:rsidR="00C56435" w:rsidRDefault="00C56435">
      <w:pPr>
        <w:pStyle w:val="FootnoteText"/>
      </w:pPr>
      <w:r>
        <w:rPr>
          <w:rStyle w:val="FootnoteReference"/>
        </w:rPr>
        <w:footnoteRef/>
      </w:r>
      <w:r>
        <w:t xml:space="preserve"> </w:t>
      </w:r>
      <w:r w:rsidRPr="00C56435">
        <w:t xml:space="preserve">Korpela, J K. </w:t>
      </w:r>
      <w:r w:rsidRPr="00C56435">
        <w:rPr>
          <w:i/>
          <w:iCs/>
        </w:rPr>
        <w:t>Unicode Explained</w:t>
      </w:r>
      <w:r w:rsidRPr="00C56435">
        <w:t xml:space="preserve">. New York, N.Y., </w:t>
      </w:r>
      <w:proofErr w:type="spellStart"/>
      <w:r w:rsidRPr="00C56435">
        <w:t>O’reilly</w:t>
      </w:r>
      <w:proofErr w:type="spellEnd"/>
      <w:r w:rsidRPr="00C56435">
        <w:t>, 2006.</w:t>
      </w:r>
    </w:p>
  </w:footnote>
  <w:footnote w:id="34">
    <w:p w14:paraId="5EB21733" w14:textId="50D08BFC" w:rsidR="00C56435" w:rsidRDefault="00C56435">
      <w:pPr>
        <w:pStyle w:val="FootnoteText"/>
      </w:pPr>
      <w:r>
        <w:rPr>
          <w:rStyle w:val="FootnoteReference"/>
        </w:rPr>
        <w:footnoteRef/>
      </w:r>
      <w:r>
        <w:t xml:space="preserve"> </w:t>
      </w:r>
      <w:r w:rsidRPr="00C56435">
        <w:t xml:space="preserve">Korpela, J K. </w:t>
      </w:r>
      <w:r w:rsidRPr="00C56435">
        <w:rPr>
          <w:i/>
          <w:iCs/>
        </w:rPr>
        <w:t>Unicode Explained</w:t>
      </w:r>
      <w:r w:rsidRPr="00C56435">
        <w:t xml:space="preserve">. New York, N.Y., </w:t>
      </w:r>
      <w:proofErr w:type="spellStart"/>
      <w:r w:rsidRPr="00C56435">
        <w:t>O’reilly</w:t>
      </w:r>
      <w:proofErr w:type="spellEnd"/>
      <w:r w:rsidRPr="00C56435">
        <w:t>, 2006.</w:t>
      </w:r>
    </w:p>
  </w:footnote>
  <w:footnote w:id="35">
    <w:p w14:paraId="2740458F" w14:textId="22B47199" w:rsidR="00626863" w:rsidRDefault="00626863">
      <w:pPr>
        <w:pStyle w:val="FootnoteText"/>
      </w:pPr>
      <w:r>
        <w:rPr>
          <w:rStyle w:val="FootnoteReference"/>
        </w:rPr>
        <w:footnoteRef/>
      </w:r>
      <w:r>
        <w:t xml:space="preserve"> </w:t>
      </w:r>
      <w:r w:rsidRPr="00626863">
        <w:t xml:space="preserve">Korpela, J K. </w:t>
      </w:r>
      <w:r w:rsidRPr="00626863">
        <w:rPr>
          <w:i/>
          <w:iCs/>
        </w:rPr>
        <w:t>Unicode Explained</w:t>
      </w:r>
      <w:r w:rsidRPr="00626863">
        <w:t xml:space="preserve">. New York, N.Y., </w:t>
      </w:r>
      <w:proofErr w:type="spellStart"/>
      <w:r w:rsidRPr="00626863">
        <w:t>O’reilly</w:t>
      </w:r>
      <w:proofErr w:type="spellEnd"/>
      <w:r w:rsidRPr="00626863">
        <w:t>, 2006.</w:t>
      </w:r>
    </w:p>
  </w:footnote>
  <w:footnote w:id="36">
    <w:p w14:paraId="045F9E54" w14:textId="1F7B5BB0" w:rsidR="00CE380E" w:rsidRDefault="00CE380E">
      <w:pPr>
        <w:pStyle w:val="FootnoteText"/>
      </w:pPr>
      <w:r>
        <w:rPr>
          <w:rStyle w:val="FootnoteReference"/>
        </w:rPr>
        <w:footnoteRef/>
      </w:r>
      <w:r>
        <w:t xml:space="preserve"> </w:t>
      </w:r>
      <w:r w:rsidRPr="00CE380E">
        <w:t xml:space="preserve">Pardee, Grant. “The Weird History of Le Lenny Face ( </w:t>
      </w:r>
      <w:r w:rsidRPr="00CE380E">
        <w:rPr>
          <w:rFonts w:ascii="Times New Roman" w:hAnsi="Times New Roman"/>
        </w:rPr>
        <w:t>͡</w:t>
      </w:r>
      <w:r w:rsidRPr="00CE380E">
        <w:t xml:space="preserve">° </w:t>
      </w:r>
      <w:r w:rsidRPr="00CE380E">
        <w:rPr>
          <w:rFonts w:ascii="Times New Roman" w:hAnsi="Times New Roman"/>
        </w:rPr>
        <w:t>͜ʖ</w:t>
      </w:r>
      <w:r w:rsidRPr="00CE380E">
        <w:t xml:space="preserve"> </w:t>
      </w:r>
      <w:r w:rsidRPr="00CE380E">
        <w:rPr>
          <w:rFonts w:ascii="Times New Roman" w:hAnsi="Times New Roman"/>
        </w:rPr>
        <w:t>͡</w:t>
      </w:r>
      <w:r w:rsidRPr="00CE380E">
        <w:t xml:space="preserve">°), the Spammy Meme That Refuses to Die.” </w:t>
      </w:r>
      <w:r w:rsidRPr="00CE380E">
        <w:rPr>
          <w:i/>
          <w:iCs/>
        </w:rPr>
        <w:t>The Daily Dot</w:t>
      </w:r>
      <w:r w:rsidRPr="00CE380E">
        <w:t>, 26 Jan. 2017, www.dailydot.com/unclick/le-lenny-face/.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mirrorMargin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6DB"/>
    <w:rsid w:val="000017B7"/>
    <w:rsid w:val="00004DAB"/>
    <w:rsid w:val="000140D2"/>
    <w:rsid w:val="00020BF7"/>
    <w:rsid w:val="000248C3"/>
    <w:rsid w:val="0003311F"/>
    <w:rsid w:val="00036A61"/>
    <w:rsid w:val="0003715B"/>
    <w:rsid w:val="00041D6A"/>
    <w:rsid w:val="00044267"/>
    <w:rsid w:val="00044B44"/>
    <w:rsid w:val="00051DD0"/>
    <w:rsid w:val="00061DF1"/>
    <w:rsid w:val="00062716"/>
    <w:rsid w:val="000641EA"/>
    <w:rsid w:val="00073776"/>
    <w:rsid w:val="00076131"/>
    <w:rsid w:val="00076EDA"/>
    <w:rsid w:val="00091C71"/>
    <w:rsid w:val="000952BD"/>
    <w:rsid w:val="000974BE"/>
    <w:rsid w:val="000A7CF3"/>
    <w:rsid w:val="000B3042"/>
    <w:rsid w:val="000B3D91"/>
    <w:rsid w:val="000B51B7"/>
    <w:rsid w:val="000C3B9E"/>
    <w:rsid w:val="000C5A0B"/>
    <w:rsid w:val="000D334F"/>
    <w:rsid w:val="000F6242"/>
    <w:rsid w:val="000F6C82"/>
    <w:rsid w:val="000F6EDE"/>
    <w:rsid w:val="000F6F4F"/>
    <w:rsid w:val="00102A9A"/>
    <w:rsid w:val="0010545F"/>
    <w:rsid w:val="001070A2"/>
    <w:rsid w:val="00110495"/>
    <w:rsid w:val="0011106E"/>
    <w:rsid w:val="00115957"/>
    <w:rsid w:val="0012048B"/>
    <w:rsid w:val="00120BAA"/>
    <w:rsid w:val="00125AB2"/>
    <w:rsid w:val="0013438F"/>
    <w:rsid w:val="00134ED7"/>
    <w:rsid w:val="00144E06"/>
    <w:rsid w:val="0015061D"/>
    <w:rsid w:val="00155100"/>
    <w:rsid w:val="00155280"/>
    <w:rsid w:val="00155833"/>
    <w:rsid w:val="001650A6"/>
    <w:rsid w:val="00167A8E"/>
    <w:rsid w:val="001743CE"/>
    <w:rsid w:val="00177C0E"/>
    <w:rsid w:val="001815BB"/>
    <w:rsid w:val="00181B16"/>
    <w:rsid w:val="00190D0D"/>
    <w:rsid w:val="001932B8"/>
    <w:rsid w:val="00193AAA"/>
    <w:rsid w:val="0019563F"/>
    <w:rsid w:val="00195CF5"/>
    <w:rsid w:val="00197A8D"/>
    <w:rsid w:val="001A0EF0"/>
    <w:rsid w:val="001A522F"/>
    <w:rsid w:val="001B55AB"/>
    <w:rsid w:val="001B5D30"/>
    <w:rsid w:val="001B659B"/>
    <w:rsid w:val="001C10CA"/>
    <w:rsid w:val="001C181E"/>
    <w:rsid w:val="001C4B69"/>
    <w:rsid w:val="001C4F1A"/>
    <w:rsid w:val="001D47BB"/>
    <w:rsid w:val="001E21F3"/>
    <w:rsid w:val="001F1746"/>
    <w:rsid w:val="001F2897"/>
    <w:rsid w:val="00201D19"/>
    <w:rsid w:val="00201EBE"/>
    <w:rsid w:val="00202555"/>
    <w:rsid w:val="00203232"/>
    <w:rsid w:val="00213D6A"/>
    <w:rsid w:val="00223D8D"/>
    <w:rsid w:val="00235759"/>
    <w:rsid w:val="00235BD1"/>
    <w:rsid w:val="0023787E"/>
    <w:rsid w:val="00237C48"/>
    <w:rsid w:val="002479E7"/>
    <w:rsid w:val="00253042"/>
    <w:rsid w:val="002538DA"/>
    <w:rsid w:val="00262BA9"/>
    <w:rsid w:val="00281A2B"/>
    <w:rsid w:val="002875EA"/>
    <w:rsid w:val="00291CC4"/>
    <w:rsid w:val="0029297E"/>
    <w:rsid w:val="002946DD"/>
    <w:rsid w:val="00295827"/>
    <w:rsid w:val="0029631F"/>
    <w:rsid w:val="002A122E"/>
    <w:rsid w:val="002A2CA2"/>
    <w:rsid w:val="002A2CC6"/>
    <w:rsid w:val="002A38D2"/>
    <w:rsid w:val="002A3AC4"/>
    <w:rsid w:val="002A5A81"/>
    <w:rsid w:val="002A6F72"/>
    <w:rsid w:val="002C0991"/>
    <w:rsid w:val="002C0FFF"/>
    <w:rsid w:val="002C1233"/>
    <w:rsid w:val="002C1559"/>
    <w:rsid w:val="002C46F3"/>
    <w:rsid w:val="002D6E26"/>
    <w:rsid w:val="002D7C86"/>
    <w:rsid w:val="002D7D8E"/>
    <w:rsid w:val="002E0887"/>
    <w:rsid w:val="002E4065"/>
    <w:rsid w:val="002E4A21"/>
    <w:rsid w:val="002F3220"/>
    <w:rsid w:val="002F34C5"/>
    <w:rsid w:val="002F4695"/>
    <w:rsid w:val="00300189"/>
    <w:rsid w:val="0030156F"/>
    <w:rsid w:val="00313153"/>
    <w:rsid w:val="00313F3F"/>
    <w:rsid w:val="00327440"/>
    <w:rsid w:val="003332B8"/>
    <w:rsid w:val="00333367"/>
    <w:rsid w:val="00333540"/>
    <w:rsid w:val="00334009"/>
    <w:rsid w:val="00342B0B"/>
    <w:rsid w:val="003647AC"/>
    <w:rsid w:val="00365812"/>
    <w:rsid w:val="003711AD"/>
    <w:rsid w:val="00374826"/>
    <w:rsid w:val="00390676"/>
    <w:rsid w:val="00392304"/>
    <w:rsid w:val="003A0D00"/>
    <w:rsid w:val="003A4103"/>
    <w:rsid w:val="003A7D34"/>
    <w:rsid w:val="003B4C99"/>
    <w:rsid w:val="003C4E82"/>
    <w:rsid w:val="003D2FDB"/>
    <w:rsid w:val="003D74C9"/>
    <w:rsid w:val="003E1354"/>
    <w:rsid w:val="003E58E1"/>
    <w:rsid w:val="003E7C06"/>
    <w:rsid w:val="003E7E14"/>
    <w:rsid w:val="003F1AF6"/>
    <w:rsid w:val="003F4503"/>
    <w:rsid w:val="003F56D9"/>
    <w:rsid w:val="003F6C66"/>
    <w:rsid w:val="003F7A8D"/>
    <w:rsid w:val="004026C7"/>
    <w:rsid w:val="00402A67"/>
    <w:rsid w:val="0040452A"/>
    <w:rsid w:val="00410E45"/>
    <w:rsid w:val="00413280"/>
    <w:rsid w:val="00417CB1"/>
    <w:rsid w:val="0042431C"/>
    <w:rsid w:val="00431FD8"/>
    <w:rsid w:val="00437B4D"/>
    <w:rsid w:val="00443F12"/>
    <w:rsid w:val="00460F1D"/>
    <w:rsid w:val="00462010"/>
    <w:rsid w:val="004620C2"/>
    <w:rsid w:val="00462AAA"/>
    <w:rsid w:val="004674BF"/>
    <w:rsid w:val="004677EA"/>
    <w:rsid w:val="0047225D"/>
    <w:rsid w:val="004746F2"/>
    <w:rsid w:val="00484C8F"/>
    <w:rsid w:val="00484CD8"/>
    <w:rsid w:val="00485478"/>
    <w:rsid w:val="0048690D"/>
    <w:rsid w:val="004B3B2A"/>
    <w:rsid w:val="004C2433"/>
    <w:rsid w:val="004C44C4"/>
    <w:rsid w:val="004C5A96"/>
    <w:rsid w:val="004C5DB5"/>
    <w:rsid w:val="004D203B"/>
    <w:rsid w:val="004D7771"/>
    <w:rsid w:val="004E055D"/>
    <w:rsid w:val="004E24A2"/>
    <w:rsid w:val="004E53F7"/>
    <w:rsid w:val="004E593D"/>
    <w:rsid w:val="004E63EF"/>
    <w:rsid w:val="004E6D61"/>
    <w:rsid w:val="0050420A"/>
    <w:rsid w:val="00504974"/>
    <w:rsid w:val="00510603"/>
    <w:rsid w:val="00517C55"/>
    <w:rsid w:val="0052217D"/>
    <w:rsid w:val="005257F0"/>
    <w:rsid w:val="0053246C"/>
    <w:rsid w:val="00535DA8"/>
    <w:rsid w:val="005370E8"/>
    <w:rsid w:val="00540AEA"/>
    <w:rsid w:val="00557CD9"/>
    <w:rsid w:val="0056109A"/>
    <w:rsid w:val="0056233B"/>
    <w:rsid w:val="0056590E"/>
    <w:rsid w:val="0056635F"/>
    <w:rsid w:val="00577081"/>
    <w:rsid w:val="0059182E"/>
    <w:rsid w:val="00591B8A"/>
    <w:rsid w:val="0059395A"/>
    <w:rsid w:val="005A1D58"/>
    <w:rsid w:val="005A2FC6"/>
    <w:rsid w:val="005A2FFF"/>
    <w:rsid w:val="005A5CA7"/>
    <w:rsid w:val="005A7653"/>
    <w:rsid w:val="005A7F9D"/>
    <w:rsid w:val="005B28C4"/>
    <w:rsid w:val="005B732B"/>
    <w:rsid w:val="005C2DF1"/>
    <w:rsid w:val="005D77E2"/>
    <w:rsid w:val="005D7F4E"/>
    <w:rsid w:val="005F16B3"/>
    <w:rsid w:val="005F1812"/>
    <w:rsid w:val="00600832"/>
    <w:rsid w:val="00610FC2"/>
    <w:rsid w:val="006119A6"/>
    <w:rsid w:val="0061300F"/>
    <w:rsid w:val="00626863"/>
    <w:rsid w:val="00634358"/>
    <w:rsid w:val="00636813"/>
    <w:rsid w:val="00636E0B"/>
    <w:rsid w:val="00637AF7"/>
    <w:rsid w:val="00640D12"/>
    <w:rsid w:val="00646C7C"/>
    <w:rsid w:val="0065388C"/>
    <w:rsid w:val="006548F2"/>
    <w:rsid w:val="00661E9E"/>
    <w:rsid w:val="00666A3E"/>
    <w:rsid w:val="006707E3"/>
    <w:rsid w:val="00673FEE"/>
    <w:rsid w:val="00675FE2"/>
    <w:rsid w:val="00677D3F"/>
    <w:rsid w:val="00683832"/>
    <w:rsid w:val="00684C1D"/>
    <w:rsid w:val="00687B38"/>
    <w:rsid w:val="00687F58"/>
    <w:rsid w:val="006B29FD"/>
    <w:rsid w:val="006B2C37"/>
    <w:rsid w:val="006D4A80"/>
    <w:rsid w:val="006D522A"/>
    <w:rsid w:val="006D7226"/>
    <w:rsid w:val="006E3F75"/>
    <w:rsid w:val="006E487D"/>
    <w:rsid w:val="006E63B0"/>
    <w:rsid w:val="006E773A"/>
    <w:rsid w:val="006F134A"/>
    <w:rsid w:val="006F3D70"/>
    <w:rsid w:val="006F438C"/>
    <w:rsid w:val="00701344"/>
    <w:rsid w:val="00722ABB"/>
    <w:rsid w:val="0073362A"/>
    <w:rsid w:val="00735796"/>
    <w:rsid w:val="00736AC6"/>
    <w:rsid w:val="00736F44"/>
    <w:rsid w:val="0073780D"/>
    <w:rsid w:val="00742A44"/>
    <w:rsid w:val="00742D7F"/>
    <w:rsid w:val="00744C7C"/>
    <w:rsid w:val="00752032"/>
    <w:rsid w:val="0075261A"/>
    <w:rsid w:val="00755FA5"/>
    <w:rsid w:val="00756D43"/>
    <w:rsid w:val="0076042C"/>
    <w:rsid w:val="00765E51"/>
    <w:rsid w:val="0077527B"/>
    <w:rsid w:val="00786255"/>
    <w:rsid w:val="007956DE"/>
    <w:rsid w:val="007A24CC"/>
    <w:rsid w:val="007C3032"/>
    <w:rsid w:val="007C38CC"/>
    <w:rsid w:val="007C60FB"/>
    <w:rsid w:val="007C625F"/>
    <w:rsid w:val="007D2B1D"/>
    <w:rsid w:val="00805418"/>
    <w:rsid w:val="00805D3F"/>
    <w:rsid w:val="008073E9"/>
    <w:rsid w:val="00807D5E"/>
    <w:rsid w:val="00812337"/>
    <w:rsid w:val="0081511A"/>
    <w:rsid w:val="00825C66"/>
    <w:rsid w:val="00832F5E"/>
    <w:rsid w:val="00834144"/>
    <w:rsid w:val="00834A53"/>
    <w:rsid w:val="00837D1C"/>
    <w:rsid w:val="00843695"/>
    <w:rsid w:val="00844366"/>
    <w:rsid w:val="00847D40"/>
    <w:rsid w:val="00857967"/>
    <w:rsid w:val="00862781"/>
    <w:rsid w:val="00863204"/>
    <w:rsid w:val="008646E4"/>
    <w:rsid w:val="008665A0"/>
    <w:rsid w:val="00871B01"/>
    <w:rsid w:val="00872301"/>
    <w:rsid w:val="008739B2"/>
    <w:rsid w:val="00882DB9"/>
    <w:rsid w:val="008956E7"/>
    <w:rsid w:val="00896700"/>
    <w:rsid w:val="008A4C97"/>
    <w:rsid w:val="008B144F"/>
    <w:rsid w:val="008C16D7"/>
    <w:rsid w:val="008C44C1"/>
    <w:rsid w:val="008D16C3"/>
    <w:rsid w:val="008D2223"/>
    <w:rsid w:val="008D6B57"/>
    <w:rsid w:val="008E1307"/>
    <w:rsid w:val="008E45F2"/>
    <w:rsid w:val="008E74B0"/>
    <w:rsid w:val="008E7B69"/>
    <w:rsid w:val="008F16EE"/>
    <w:rsid w:val="008F4720"/>
    <w:rsid w:val="008F5FC0"/>
    <w:rsid w:val="00904667"/>
    <w:rsid w:val="009054E7"/>
    <w:rsid w:val="00917842"/>
    <w:rsid w:val="00922DEA"/>
    <w:rsid w:val="00926D07"/>
    <w:rsid w:val="009367A9"/>
    <w:rsid w:val="00936DA0"/>
    <w:rsid w:val="0094198F"/>
    <w:rsid w:val="009460DC"/>
    <w:rsid w:val="00947612"/>
    <w:rsid w:val="00950C1B"/>
    <w:rsid w:val="0095644D"/>
    <w:rsid w:val="0096649B"/>
    <w:rsid w:val="00966AE4"/>
    <w:rsid w:val="009679FC"/>
    <w:rsid w:val="009768DF"/>
    <w:rsid w:val="00984864"/>
    <w:rsid w:val="00986E68"/>
    <w:rsid w:val="00986FAC"/>
    <w:rsid w:val="00992E53"/>
    <w:rsid w:val="00996374"/>
    <w:rsid w:val="00996FC5"/>
    <w:rsid w:val="009A1D4C"/>
    <w:rsid w:val="009A2C05"/>
    <w:rsid w:val="009A39E5"/>
    <w:rsid w:val="009A5F1C"/>
    <w:rsid w:val="009B42F6"/>
    <w:rsid w:val="009C229C"/>
    <w:rsid w:val="009C29E1"/>
    <w:rsid w:val="009D2F47"/>
    <w:rsid w:val="009F01DA"/>
    <w:rsid w:val="009F76D5"/>
    <w:rsid w:val="00A0114B"/>
    <w:rsid w:val="00A04CF7"/>
    <w:rsid w:val="00A1559E"/>
    <w:rsid w:val="00A23966"/>
    <w:rsid w:val="00A302B0"/>
    <w:rsid w:val="00A31EB3"/>
    <w:rsid w:val="00A36790"/>
    <w:rsid w:val="00A4508A"/>
    <w:rsid w:val="00A463CA"/>
    <w:rsid w:val="00A46F3A"/>
    <w:rsid w:val="00A519AF"/>
    <w:rsid w:val="00A54D04"/>
    <w:rsid w:val="00A56260"/>
    <w:rsid w:val="00A576C6"/>
    <w:rsid w:val="00A60A3C"/>
    <w:rsid w:val="00A622AD"/>
    <w:rsid w:val="00A64963"/>
    <w:rsid w:val="00A73AAB"/>
    <w:rsid w:val="00A83922"/>
    <w:rsid w:val="00A90C5E"/>
    <w:rsid w:val="00AB3843"/>
    <w:rsid w:val="00AB71B7"/>
    <w:rsid w:val="00AB77E1"/>
    <w:rsid w:val="00AC29B9"/>
    <w:rsid w:val="00AC3439"/>
    <w:rsid w:val="00AC6782"/>
    <w:rsid w:val="00AC6D5B"/>
    <w:rsid w:val="00AD30AC"/>
    <w:rsid w:val="00AD37CD"/>
    <w:rsid w:val="00AD39C1"/>
    <w:rsid w:val="00AD5923"/>
    <w:rsid w:val="00AE1006"/>
    <w:rsid w:val="00AE1E33"/>
    <w:rsid w:val="00AF12B2"/>
    <w:rsid w:val="00B13DE3"/>
    <w:rsid w:val="00B1428F"/>
    <w:rsid w:val="00B210B8"/>
    <w:rsid w:val="00B262B0"/>
    <w:rsid w:val="00B36FCF"/>
    <w:rsid w:val="00B40B88"/>
    <w:rsid w:val="00B41614"/>
    <w:rsid w:val="00B41F0F"/>
    <w:rsid w:val="00B508E4"/>
    <w:rsid w:val="00B547EA"/>
    <w:rsid w:val="00B5492E"/>
    <w:rsid w:val="00B70B27"/>
    <w:rsid w:val="00B7235A"/>
    <w:rsid w:val="00B7285B"/>
    <w:rsid w:val="00B7438C"/>
    <w:rsid w:val="00B81947"/>
    <w:rsid w:val="00B82F83"/>
    <w:rsid w:val="00B84D72"/>
    <w:rsid w:val="00B91E1A"/>
    <w:rsid w:val="00B92A33"/>
    <w:rsid w:val="00B95835"/>
    <w:rsid w:val="00B96BB5"/>
    <w:rsid w:val="00BB09B6"/>
    <w:rsid w:val="00BB693D"/>
    <w:rsid w:val="00BC0268"/>
    <w:rsid w:val="00BC3A1B"/>
    <w:rsid w:val="00BC57FC"/>
    <w:rsid w:val="00BD073B"/>
    <w:rsid w:val="00BE4DCD"/>
    <w:rsid w:val="00BE7A29"/>
    <w:rsid w:val="00BF1ADF"/>
    <w:rsid w:val="00C11902"/>
    <w:rsid w:val="00C129E8"/>
    <w:rsid w:val="00C167B6"/>
    <w:rsid w:val="00C25368"/>
    <w:rsid w:val="00C31FFF"/>
    <w:rsid w:val="00C400DF"/>
    <w:rsid w:val="00C4310B"/>
    <w:rsid w:val="00C44C8F"/>
    <w:rsid w:val="00C466DC"/>
    <w:rsid w:val="00C5127A"/>
    <w:rsid w:val="00C55812"/>
    <w:rsid w:val="00C56435"/>
    <w:rsid w:val="00C57D52"/>
    <w:rsid w:val="00C60F49"/>
    <w:rsid w:val="00C63EF8"/>
    <w:rsid w:val="00C63FB8"/>
    <w:rsid w:val="00C85222"/>
    <w:rsid w:val="00C95ECA"/>
    <w:rsid w:val="00C96336"/>
    <w:rsid w:val="00CA3BAE"/>
    <w:rsid w:val="00CB6DC5"/>
    <w:rsid w:val="00CB7826"/>
    <w:rsid w:val="00CC02CB"/>
    <w:rsid w:val="00CC2DF1"/>
    <w:rsid w:val="00CC3C38"/>
    <w:rsid w:val="00CD7CD7"/>
    <w:rsid w:val="00CE380E"/>
    <w:rsid w:val="00CE5598"/>
    <w:rsid w:val="00CF40F9"/>
    <w:rsid w:val="00D0440D"/>
    <w:rsid w:val="00D14789"/>
    <w:rsid w:val="00D1624C"/>
    <w:rsid w:val="00D16951"/>
    <w:rsid w:val="00D26210"/>
    <w:rsid w:val="00D33625"/>
    <w:rsid w:val="00D40EF2"/>
    <w:rsid w:val="00D42F0D"/>
    <w:rsid w:val="00D43BFB"/>
    <w:rsid w:val="00D50C16"/>
    <w:rsid w:val="00D52E5F"/>
    <w:rsid w:val="00D5669E"/>
    <w:rsid w:val="00D602D9"/>
    <w:rsid w:val="00D61FFB"/>
    <w:rsid w:val="00D62DF8"/>
    <w:rsid w:val="00D63150"/>
    <w:rsid w:val="00D64492"/>
    <w:rsid w:val="00D66BC7"/>
    <w:rsid w:val="00D75278"/>
    <w:rsid w:val="00D755F4"/>
    <w:rsid w:val="00D82B99"/>
    <w:rsid w:val="00D90FBE"/>
    <w:rsid w:val="00D951B4"/>
    <w:rsid w:val="00D95CC1"/>
    <w:rsid w:val="00D96C9E"/>
    <w:rsid w:val="00DA20C2"/>
    <w:rsid w:val="00DA2921"/>
    <w:rsid w:val="00DA67DE"/>
    <w:rsid w:val="00DB14B8"/>
    <w:rsid w:val="00DC0357"/>
    <w:rsid w:val="00DC092B"/>
    <w:rsid w:val="00DC32CF"/>
    <w:rsid w:val="00DC44D6"/>
    <w:rsid w:val="00DD23F2"/>
    <w:rsid w:val="00DD77C0"/>
    <w:rsid w:val="00DD787F"/>
    <w:rsid w:val="00DE1144"/>
    <w:rsid w:val="00DE652C"/>
    <w:rsid w:val="00DE7A3A"/>
    <w:rsid w:val="00DF4546"/>
    <w:rsid w:val="00DF4639"/>
    <w:rsid w:val="00E0211D"/>
    <w:rsid w:val="00E03A9A"/>
    <w:rsid w:val="00E0515D"/>
    <w:rsid w:val="00E11C0A"/>
    <w:rsid w:val="00E1516D"/>
    <w:rsid w:val="00E1696A"/>
    <w:rsid w:val="00E16C0F"/>
    <w:rsid w:val="00E20741"/>
    <w:rsid w:val="00E25453"/>
    <w:rsid w:val="00E2596F"/>
    <w:rsid w:val="00E26ED0"/>
    <w:rsid w:val="00E27014"/>
    <w:rsid w:val="00E34119"/>
    <w:rsid w:val="00E4021B"/>
    <w:rsid w:val="00E56446"/>
    <w:rsid w:val="00E61B97"/>
    <w:rsid w:val="00E74C13"/>
    <w:rsid w:val="00E94401"/>
    <w:rsid w:val="00E97332"/>
    <w:rsid w:val="00EA12EA"/>
    <w:rsid w:val="00EA2709"/>
    <w:rsid w:val="00EA31D3"/>
    <w:rsid w:val="00EA4382"/>
    <w:rsid w:val="00EA5C70"/>
    <w:rsid w:val="00EA5CD7"/>
    <w:rsid w:val="00EA7CBB"/>
    <w:rsid w:val="00EB27AD"/>
    <w:rsid w:val="00EB7D1F"/>
    <w:rsid w:val="00EB7E09"/>
    <w:rsid w:val="00EC413D"/>
    <w:rsid w:val="00EC77DC"/>
    <w:rsid w:val="00ED21C2"/>
    <w:rsid w:val="00ED2C5C"/>
    <w:rsid w:val="00ED34B2"/>
    <w:rsid w:val="00ED34F2"/>
    <w:rsid w:val="00ED68F1"/>
    <w:rsid w:val="00EE052B"/>
    <w:rsid w:val="00EE1E22"/>
    <w:rsid w:val="00EE7459"/>
    <w:rsid w:val="00EF6875"/>
    <w:rsid w:val="00F04DF4"/>
    <w:rsid w:val="00F07E6F"/>
    <w:rsid w:val="00F21AED"/>
    <w:rsid w:val="00F21F15"/>
    <w:rsid w:val="00F229A8"/>
    <w:rsid w:val="00F30B73"/>
    <w:rsid w:val="00F312F7"/>
    <w:rsid w:val="00F402BB"/>
    <w:rsid w:val="00F43BC4"/>
    <w:rsid w:val="00F51297"/>
    <w:rsid w:val="00F60F07"/>
    <w:rsid w:val="00F64BB1"/>
    <w:rsid w:val="00F64F90"/>
    <w:rsid w:val="00F74581"/>
    <w:rsid w:val="00F8015D"/>
    <w:rsid w:val="00F81517"/>
    <w:rsid w:val="00F85893"/>
    <w:rsid w:val="00F96DFA"/>
    <w:rsid w:val="00FA1B06"/>
    <w:rsid w:val="00FA2708"/>
    <w:rsid w:val="00FA563A"/>
    <w:rsid w:val="00FB08FF"/>
    <w:rsid w:val="00FC1121"/>
    <w:rsid w:val="00FC4BB2"/>
    <w:rsid w:val="00FC6B91"/>
    <w:rsid w:val="00FD08E3"/>
    <w:rsid w:val="00FD0A78"/>
    <w:rsid w:val="00FD1A1F"/>
    <w:rsid w:val="00FD4100"/>
    <w:rsid w:val="00FF11A5"/>
    <w:rsid w:val="00FF129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footer" Target="footer1.xml"/><Relationship Id="rId26" Type="http://schemas.openxmlformats.org/officeDocument/2006/relationships/hyperlink" Target="https://ycheuk.github.io/my_thesis_journey/hallway.html" TargetMode="External"/><Relationship Id="rId39" Type="http://schemas.openxmlformats.org/officeDocument/2006/relationships/hyperlink" Target="https://doi.org/10.1017/s0022050705000288" TargetMode="External"/><Relationship Id="rId21" Type="http://schemas.openxmlformats.org/officeDocument/2006/relationships/footer" Target="footer3.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hyperlink" Target="http://www.pewresearch.org/race-and-ethnicity/2023/11/30/asian-americans-and-the-model-minority-stereotype/" TargetMode="External"/><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ycheuk.github.io/my_thesis_journey/street.html" TargetMode="External"/><Relationship Id="rId11" Type="http://schemas.microsoft.com/office/2016/09/relationships/commentsIds" Target="commentsIds.xml"/><Relationship Id="rId24" Type="http://schemas.openxmlformats.org/officeDocument/2006/relationships/hyperlink" Target="https://ycheuk.github.io/my_thesis_journey/morning.html" TargetMode="External"/><Relationship Id="rId32" Type="http://schemas.openxmlformats.org/officeDocument/2006/relationships/hyperlink" Target="https://ycheuk.github.io/my_thesis_journey/cafeteria.html" TargetMode="External"/><Relationship Id="rId37" Type="http://schemas.openxmlformats.org/officeDocument/2006/relationships/hyperlink" Target="http://www.nytimes.com/2024/04/21/insider/the-history-of-stereotype-written-on-metal-plates.html" TargetMode="External"/><Relationship Id="rId40" Type="http://schemas.openxmlformats.org/officeDocument/2006/relationships/hyperlink" Target="http://www.ucsf.edu/news/2021/03/420081/trumps-chinese-virus-tweet-linked-rise-anti-asian-hashtags-twitter" TargetMode="External"/><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ycheuk.github.io/my_thesis_journey/childhood.html" TargetMode="External"/><Relationship Id="rId28" Type="http://schemas.openxmlformats.org/officeDocument/2006/relationships/hyperlink" Target="https://ycheuk.github.io/my_thesis_journey/dining.html" TargetMode="External"/><Relationship Id="rId36" Type="http://schemas.openxmlformats.org/officeDocument/2006/relationships/hyperlink" Target="http://www.learningforjustice.org/magazine/what-is-the-model-minority-myth" TargetMode="External"/><Relationship Id="rId49"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footer" Target="footer2.xml"/><Relationship Id="rId31" Type="http://schemas.openxmlformats.org/officeDocument/2006/relationships/hyperlink" Target="https://ycheuk.github.io/my_thesis_journey/classroom.html" TargetMode="External"/><Relationship Id="rId44" Type="http://schemas.openxmlformats.org/officeDocument/2006/relationships/hyperlink" Target="http://www.unicode.org/versions/stats/charcountv16_0.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textfac.es" TargetMode="External"/><Relationship Id="rId27" Type="http://schemas.openxmlformats.org/officeDocument/2006/relationships/hyperlink" Target="https://ycheuk.github.io/my_thesis_journey/kitchen.html" TargetMode="External"/><Relationship Id="rId30" Type="http://schemas.openxmlformats.org/officeDocument/2006/relationships/hyperlink" Target="https://ycheuk.github.io/my_thesis_journey/crossing.html" TargetMode="External"/><Relationship Id="rId35" Type="http://schemas.openxmlformats.org/officeDocument/2006/relationships/hyperlink" Target="http://www.youtube.com/watch?v=tf-YVA_Ta68" TargetMode="External"/><Relationship Id="rId43" Type="http://schemas.openxmlformats.org/officeDocument/2006/relationships/hyperlink" Target="http://www.unicode.org/standard/supported.html" TargetMode="External"/><Relationship Id="rId48" Type="http://schemas.openxmlformats.org/officeDocument/2006/relationships/footer" Target="footer5.xml"/><Relationship Id="rId8" Type="http://schemas.openxmlformats.org/officeDocument/2006/relationships/header" Target="header1.xml"/><Relationship Id="rId51" Type="http://schemas.microsoft.com/office/2011/relationships/people" Target="peop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hyperlink" Target="https://ycheuk.github.io/my_thesis_journey/mirror.html" TargetMode="External"/><Relationship Id="rId33" Type="http://schemas.openxmlformats.org/officeDocument/2006/relationships/header" Target="header6.xml"/><Relationship Id="rId38" Type="http://schemas.openxmlformats.org/officeDocument/2006/relationships/hyperlink" Target="https://doi.org/10.1007/s12103-020-09545-1" TargetMode="External"/><Relationship Id="rId46" Type="http://schemas.openxmlformats.org/officeDocument/2006/relationships/header" Target="header8.xml"/><Relationship Id="rId20" Type="http://schemas.openxmlformats.org/officeDocument/2006/relationships/header" Target="header5.xml"/><Relationship Id="rId41" Type="http://schemas.openxmlformats.org/officeDocument/2006/relationships/hyperlink" Target="https://history.state.gov/milestones/1866-1898/chinese-immigr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tf-YVA_Ta68" TargetMode="External"/><Relationship Id="rId2" Type="http://schemas.openxmlformats.org/officeDocument/2006/relationships/hyperlink" Target="http://www.aljazeera.com/opinions/2020/4/16/anti-asian-racism-must-be-stopped-before-it-is-normalised/" TargetMode="External"/><Relationship Id="rId1" Type="http://schemas.openxmlformats.org/officeDocument/2006/relationships/hyperlink" Target="http://www.pewresearch.org/race-and-ethnicity/2023/11/30/asian-americans-and-the-model-minority-stere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81</Pages>
  <Words>16074</Words>
  <Characters>91628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107488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370</cp:revision>
  <cp:lastPrinted>2025-04-17T23:52:00Z</cp:lastPrinted>
  <dcterms:created xsi:type="dcterms:W3CDTF">2025-04-04T20:54:00Z</dcterms:created>
  <dcterms:modified xsi:type="dcterms:W3CDTF">2025-04-21T06:34:00Z</dcterms:modified>
</cp:coreProperties>
</file>