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160421DC" w:rsidR="00834A53" w:rsidRDefault="0053246C" w:rsidP="00834A53">
      <w:pPr>
        <w:pStyle w:val="Body"/>
      </w:pPr>
      <w:r w:rsidRPr="0053246C">
        <w:t>At school, my mother would keep close track of my grades. If I ever got below a 9</w:t>
      </w:r>
      <w:r w:rsidR="0050420A">
        <w:t>4</w:t>
      </w:r>
      <w:r w:rsidRPr="0053246C">
        <w:t xml:space="preserve">%,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lastRenderedPageBreak/>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0F939B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bookmarkStart w:id="15" w:name="_Toc192239256"/>
      <w:r>
        <w:lastRenderedPageBreak/>
        <w:t>Chapter 5</w:t>
      </w:r>
      <w:bookmarkEnd w:id="15"/>
    </w:p>
    <w:p w14:paraId="56CE8FFB" w14:textId="31B4B3B2" w:rsidR="00D40EF2" w:rsidRDefault="00D40EF2" w:rsidP="00D40EF2">
      <w:pPr>
        <w:pStyle w:val="Heading2"/>
      </w:pPr>
      <w:bookmarkStart w:id="16" w:name="_Toc192239257"/>
      <w:r>
        <w:t>Website</w:t>
      </w:r>
      <w:bookmarkEnd w:id="1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7"/>
      <w:r w:rsidRPr="0012048B">
        <w:t>a way to tell my own personal story</w:t>
      </w:r>
      <w:r>
        <w:t xml:space="preserve"> and journey</w:t>
      </w:r>
      <w:commentRangeEnd w:id="17"/>
      <w:r w:rsidR="00A576C6">
        <w:rPr>
          <w:rStyle w:val="CommentReference"/>
        </w:rPr>
        <w:commentReference w:id="17"/>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8" w:name="_Toc192239258"/>
      <w:r w:rsidRPr="00B91E1A">
        <w:lastRenderedPageBreak/>
        <w:t>Step</w:t>
      </w:r>
      <w:r w:rsidRPr="00E97332">
        <w:t xml:space="preserve"> 1: Start using this template now</w:t>
      </w:r>
      <w:bookmarkEnd w:id="18"/>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9" w:name="_Toc192239259"/>
      <w:r w:rsidRPr="00E97332">
        <w:t>Step 2: Copy and paste your text into this template</w:t>
      </w:r>
      <w:bookmarkEnd w:id="19"/>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0" w:name="_Toc192239260"/>
      <w:r w:rsidRPr="00E97332">
        <w:t>Step 3: Use “</w:t>
      </w:r>
      <w:r w:rsidRPr="00C11902">
        <w:t>Styles</w:t>
      </w:r>
      <w:r w:rsidRPr="00E97332">
        <w:t>” for every bit of text in your thesis</w:t>
      </w:r>
      <w:bookmarkEnd w:id="20"/>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1" w:name="_Toc192239261"/>
      <w:commentRangeStart w:id="22"/>
      <w:r w:rsidRPr="00E97332">
        <w:t xml:space="preserve">Step 4: </w:t>
      </w:r>
      <w:r w:rsidRPr="00C11902">
        <w:t>Insert</w:t>
      </w:r>
      <w:r w:rsidRPr="00E97332">
        <w:t xml:space="preserve"> section breaks between chapters</w:t>
      </w:r>
      <w:commentRangeEnd w:id="22"/>
      <w:r w:rsidR="0053246C">
        <w:rPr>
          <w:rStyle w:val="CommentReference"/>
          <w:rFonts w:eastAsia="Cambria"/>
          <w:b w:val="0"/>
          <w:bCs w:val="0"/>
          <w:iCs w:val="0"/>
        </w:rPr>
        <w:commentReference w:id="22"/>
      </w:r>
      <w:bookmarkEnd w:id="21"/>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3" w:name="_Toc192239262"/>
      <w:r w:rsidRPr="00E97332">
        <w:t>Step 5: Don’t edit the Table of Contents directly</w:t>
      </w:r>
      <w:bookmarkEnd w:id="23"/>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4" w:name="_Toc192239263"/>
      <w:r w:rsidRPr="00E97332">
        <w:t>Step 6: Fix Pagination</w:t>
      </w:r>
      <w:bookmarkEnd w:id="24"/>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5" w:name="_Toc192239264"/>
      <w:r w:rsidRPr="00E97332">
        <w:lastRenderedPageBreak/>
        <w:t xml:space="preserve">What Styles to Use </w:t>
      </w:r>
      <w:r w:rsidRPr="00C11902">
        <w:t>and</w:t>
      </w:r>
      <w:r w:rsidRPr="00E97332">
        <w:t xml:space="preserve"> Where</w:t>
      </w:r>
      <w:bookmarkEnd w:id="25"/>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6" w:name="_Toc192239265"/>
      <w:r w:rsidRPr="00C11902">
        <w:t>Chapter</w:t>
      </w:r>
      <w:r w:rsidRPr="00E97332">
        <w:t xml:space="preserve"> titles, sections and sub-sections</w:t>
      </w:r>
      <w:bookmarkEnd w:id="26"/>
    </w:p>
    <w:p w14:paraId="2AF899A9" w14:textId="77777777" w:rsidR="008E74B0" w:rsidRPr="00E97332" w:rsidRDefault="005257F0" w:rsidP="00C11902">
      <w:pPr>
        <w:pStyle w:val="Heading1"/>
      </w:pPr>
      <w:r w:rsidRPr="00E97332">
        <w:t xml:space="preserve"> </w:t>
      </w:r>
      <w:bookmarkStart w:id="27"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7"/>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8" w:name="_Toc192239267"/>
      <w:r w:rsidRPr="00E97332">
        <w:t>“</w:t>
      </w:r>
      <w:r w:rsidRPr="00C11902">
        <w:t>Heading</w:t>
      </w:r>
      <w:r w:rsidRPr="00E97332">
        <w:t xml:space="preserve"> </w:t>
      </w:r>
      <w:proofErr w:type="gramStart"/>
      <w:r w:rsidRPr="00E97332">
        <w:t>2,h</w:t>
      </w:r>
      <w:proofErr w:type="gramEnd"/>
      <w:r w:rsidRPr="00E97332">
        <w:t>2” Style</w:t>
      </w:r>
      <w:bookmarkEnd w:id="28"/>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9" w:name="_Toc192239268"/>
      <w:r w:rsidRPr="00E97332">
        <w:t xml:space="preserve">“Heading </w:t>
      </w:r>
      <w:proofErr w:type="gramStart"/>
      <w:r w:rsidRPr="00E97332">
        <w:t>3,</w:t>
      </w:r>
      <w:r w:rsidRPr="00C11902">
        <w:t>h</w:t>
      </w:r>
      <w:proofErr w:type="gramEnd"/>
      <w:r w:rsidRPr="00C11902">
        <w:t>3</w:t>
      </w:r>
      <w:r w:rsidRPr="00E97332">
        <w:t>” Style</w:t>
      </w:r>
      <w:bookmarkEnd w:id="29"/>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0" w:name="_Toc192239269"/>
      <w:r w:rsidRPr="00E97332">
        <w:t xml:space="preserve">“Heading </w:t>
      </w:r>
      <w:proofErr w:type="gramStart"/>
      <w:r w:rsidRPr="00E97332">
        <w:t>4,h</w:t>
      </w:r>
      <w:proofErr w:type="gramEnd"/>
      <w:r w:rsidRPr="00E97332">
        <w:t>4”</w:t>
      </w:r>
      <w:bookmarkEnd w:id="30"/>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1" w:name="_Toc192239270"/>
      <w:r w:rsidRPr="00E97332">
        <w:t xml:space="preserve">Main </w:t>
      </w:r>
      <w:r w:rsidRPr="00C11902">
        <w:t>Text</w:t>
      </w:r>
      <w:bookmarkEnd w:id="31"/>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2" w:name="_Toc192239271"/>
      <w:r w:rsidRPr="00C11902">
        <w:t>Quotes</w:t>
      </w:r>
      <w:bookmarkEnd w:id="32"/>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3" w:name="_Toc192239272"/>
      <w:r w:rsidRPr="00C11902">
        <w:t>Figures</w:t>
      </w:r>
      <w:bookmarkEnd w:id="33"/>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4"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4"/>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5" w:name="_Toc192239273"/>
      <w:r w:rsidRPr="00C11902">
        <w:t>Tables</w:t>
      </w:r>
      <w:bookmarkEnd w:id="35"/>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6" w:name="_Toc160011200"/>
      <w:bookmarkStart w:id="37"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6"/>
      <w:r w:rsidRPr="00E97332">
        <w:t xml:space="preserve">  This style will also appear in the List of Tables.</w:t>
      </w:r>
      <w:bookmarkEnd w:id="37"/>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8" w:name="_Toc192239274"/>
      <w:r w:rsidRPr="00C11902">
        <w:t>Bibliography</w:t>
      </w:r>
      <w:bookmarkEnd w:id="38"/>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9" w:name="_Toc192239275"/>
      <w:r w:rsidRPr="00C11902">
        <w:lastRenderedPageBreak/>
        <w:t>Additional</w:t>
      </w:r>
      <w:r w:rsidRPr="00E97332">
        <w:t xml:space="preserve"> Help</w:t>
      </w:r>
      <w:bookmarkEnd w:id="39"/>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0" w:name="_Toc192239276"/>
      <w:r w:rsidRPr="00E97332">
        <w:lastRenderedPageBreak/>
        <w:t>Appendix A: Title of Appendix Goes Here</w:t>
      </w:r>
      <w:bookmarkEnd w:id="40"/>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1" w:name="_Toc192239277"/>
      <w:r w:rsidRPr="00C11902">
        <w:lastRenderedPageBreak/>
        <w:t>Bibliography</w:t>
      </w:r>
      <w:bookmarkEnd w:id="41"/>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7" w:author="Yik Yin Cheuk" w:date="2025-03-07T15:51:00Z" w:initials="YY">
    <w:p w14:paraId="14C747D9" w14:textId="77777777"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2"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8B859" w14:textId="77777777" w:rsidR="00216566" w:rsidRDefault="00216566">
      <w:pPr>
        <w:spacing w:before="0" w:line="240" w:lineRule="auto"/>
      </w:pPr>
      <w:r>
        <w:separator/>
      </w:r>
    </w:p>
  </w:endnote>
  <w:endnote w:type="continuationSeparator" w:id="0">
    <w:p w14:paraId="7D826B76" w14:textId="77777777" w:rsidR="00216566" w:rsidRDefault="002165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30C3A" w14:textId="77777777" w:rsidR="00216566" w:rsidRDefault="00216566">
      <w:pPr>
        <w:spacing w:before="0" w:line="240" w:lineRule="auto"/>
      </w:pPr>
      <w:r>
        <w:separator/>
      </w:r>
    </w:p>
  </w:footnote>
  <w:footnote w:type="continuationSeparator" w:id="0">
    <w:p w14:paraId="3598BD54" w14:textId="77777777" w:rsidR="00216566" w:rsidRDefault="002165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2048B"/>
    <w:rsid w:val="00125AB2"/>
    <w:rsid w:val="0013438F"/>
    <w:rsid w:val="001650A6"/>
    <w:rsid w:val="001743CE"/>
    <w:rsid w:val="001E21F3"/>
    <w:rsid w:val="001F1746"/>
    <w:rsid w:val="00201EBE"/>
    <w:rsid w:val="00213D6A"/>
    <w:rsid w:val="00216566"/>
    <w:rsid w:val="00223D8D"/>
    <w:rsid w:val="00235BD1"/>
    <w:rsid w:val="0023787E"/>
    <w:rsid w:val="00281A2B"/>
    <w:rsid w:val="002946DD"/>
    <w:rsid w:val="002A122E"/>
    <w:rsid w:val="002A2CA2"/>
    <w:rsid w:val="002A3AC4"/>
    <w:rsid w:val="002A6F72"/>
    <w:rsid w:val="002C1559"/>
    <w:rsid w:val="002E4A21"/>
    <w:rsid w:val="00300189"/>
    <w:rsid w:val="00365812"/>
    <w:rsid w:val="00392304"/>
    <w:rsid w:val="003F1AF6"/>
    <w:rsid w:val="003F4503"/>
    <w:rsid w:val="0040452A"/>
    <w:rsid w:val="00410E45"/>
    <w:rsid w:val="00413280"/>
    <w:rsid w:val="00417CB1"/>
    <w:rsid w:val="00431FD8"/>
    <w:rsid w:val="00443F12"/>
    <w:rsid w:val="004674BF"/>
    <w:rsid w:val="0047225D"/>
    <w:rsid w:val="00484C8F"/>
    <w:rsid w:val="0050420A"/>
    <w:rsid w:val="00510603"/>
    <w:rsid w:val="005257F0"/>
    <w:rsid w:val="0053246C"/>
    <w:rsid w:val="005370E8"/>
    <w:rsid w:val="005A1D58"/>
    <w:rsid w:val="005B732B"/>
    <w:rsid w:val="005F16B3"/>
    <w:rsid w:val="0061300F"/>
    <w:rsid w:val="00636813"/>
    <w:rsid w:val="00640D12"/>
    <w:rsid w:val="00675FE2"/>
    <w:rsid w:val="00687B38"/>
    <w:rsid w:val="006D7226"/>
    <w:rsid w:val="006E773A"/>
    <w:rsid w:val="006F3D70"/>
    <w:rsid w:val="0073362A"/>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A1559E"/>
    <w:rsid w:val="00A302B0"/>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C092B"/>
    <w:rsid w:val="00DC44D6"/>
    <w:rsid w:val="00DF4546"/>
    <w:rsid w:val="00E0515D"/>
    <w:rsid w:val="00E1696A"/>
    <w:rsid w:val="00E25453"/>
    <w:rsid w:val="00E97332"/>
    <w:rsid w:val="00EA438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51</Pages>
  <Words>6517</Words>
  <Characters>37151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43581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31</cp:revision>
  <dcterms:created xsi:type="dcterms:W3CDTF">2022-02-22T17:07:00Z</dcterms:created>
  <dcterms:modified xsi:type="dcterms:W3CDTF">2025-03-09T00:44:00Z</dcterms:modified>
</cp:coreProperties>
</file>