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E7" w:rsidRDefault="00A179C0">
      <w:r w:rsidRPr="00A179C0">
        <w:rPr>
          <w:rFonts w:hint="eastAsia"/>
        </w:rPr>
        <w:t>110</w:t>
      </w:r>
      <w:r w:rsidRPr="00A179C0">
        <w:rPr>
          <w:rFonts w:hint="eastAsia"/>
        </w:rPr>
        <w:t>年</w:t>
      </w:r>
      <w:r w:rsidRPr="00A179C0">
        <w:rPr>
          <w:rFonts w:hint="eastAsia"/>
        </w:rPr>
        <w:t>10</w:t>
      </w:r>
      <w:r w:rsidRPr="00A179C0">
        <w:rPr>
          <w:rFonts w:hint="eastAsia"/>
        </w:rPr>
        <w:t>月登革熱病媒蚊密度調查結果</w:t>
      </w:r>
    </w:p>
    <w:p w:rsidR="00CD774E" w:rsidRDefault="00CD774E">
      <w:pPr>
        <w:rPr>
          <w:rFonts w:hint="eastAsia"/>
        </w:rPr>
      </w:pPr>
      <w:r>
        <w:rPr>
          <w:rFonts w:ascii="Arial" w:hAnsi="Arial" w:cs="Arial"/>
          <w:color w:val="303133"/>
        </w:rPr>
        <w:t>政府資料開放</w:t>
      </w:r>
      <w:r>
        <w:rPr>
          <w:rFonts w:ascii="Arial" w:hAnsi="Arial" w:cs="Arial" w:hint="eastAsia"/>
          <w:color w:val="303133"/>
        </w:rPr>
        <w:t>-</w:t>
      </w:r>
      <w:r w:rsidRPr="00CD774E">
        <w:rPr>
          <w:rFonts w:hint="eastAsia"/>
        </w:rPr>
        <w:t>臺南市登革熱病媒蚊監測密度調查</w:t>
      </w:r>
    </w:p>
    <w:p w:rsidR="00A179C0" w:rsidRDefault="00A179C0">
      <w:r>
        <w:t>布氏</w:t>
      </w:r>
      <w:r w:rsidR="00CD774E">
        <w:rPr>
          <w:rFonts w:hint="eastAsia"/>
        </w:rPr>
        <w:t>級數</w:t>
      </w:r>
      <w:r>
        <w:t>達二級以上之村里，衛生單位應通知環保單位清除孳生源；布氏指數達三級以上之村里，衛生單位應於次週複查。</w:t>
      </w:r>
    </w:p>
    <w:p w:rsidR="00294799" w:rsidRDefault="00294799" w:rsidP="002947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依據各縣市發布的布氏指數開啟家中滅蚊燈。</w:t>
      </w:r>
      <w:r w:rsidR="00364513">
        <w:rPr>
          <w:rFonts w:hint="eastAsia"/>
        </w:rPr>
        <w:t>(</w:t>
      </w:r>
      <w:r w:rsidR="00364513">
        <w:rPr>
          <w:rFonts w:hint="eastAsia"/>
        </w:rPr>
        <w:t>數據事先寫入</w:t>
      </w:r>
      <w:r w:rsidR="00364513">
        <w:rPr>
          <w:rFonts w:hint="eastAsia"/>
        </w:rPr>
        <w:t>SD</w:t>
      </w:r>
      <w:r w:rsidR="00364513">
        <w:rPr>
          <w:rFonts w:hint="eastAsia"/>
        </w:rPr>
        <w:t>卡</w:t>
      </w:r>
      <w:r w:rsidR="00364513">
        <w:rPr>
          <w:rFonts w:hint="eastAsia"/>
        </w:rPr>
        <w:t>)</w:t>
      </w:r>
    </w:p>
    <w:p w:rsidR="00294799" w:rsidRDefault="00294799" w:rsidP="00294799">
      <w:r>
        <w:rPr>
          <w:rFonts w:hint="eastAsia"/>
        </w:rPr>
        <w:t>啟動家中的家電用品，如滅蚊燈。</w:t>
      </w:r>
      <w:r>
        <w:rPr>
          <w:rFonts w:hint="eastAsia"/>
        </w:rPr>
        <w:t>(</w:t>
      </w:r>
      <w:r>
        <w:rPr>
          <w:rFonts w:hint="eastAsia"/>
        </w:rPr>
        <w:t>以繼電器啟動</w:t>
      </w:r>
      <w:r>
        <w:rPr>
          <w:rFonts w:hint="eastAsia"/>
        </w:rPr>
        <w:t>LED</w:t>
      </w:r>
      <w:r>
        <w:rPr>
          <w:rFonts w:hint="eastAsia"/>
        </w:rPr>
        <w:t>為模擬</w:t>
      </w:r>
      <w:r>
        <w:rPr>
          <w:rFonts w:hint="eastAsia"/>
        </w:rPr>
        <w:t>)</w:t>
      </w:r>
    </w:p>
    <w:p w:rsidR="008F5E6B" w:rsidRDefault="008F5E6B" w:rsidP="008F5E6B">
      <w:pPr>
        <w:pStyle w:val="a3"/>
        <w:numPr>
          <w:ilvl w:val="0"/>
          <w:numId w:val="1"/>
        </w:numPr>
        <w:ind w:leftChars="0"/>
      </w:pPr>
      <w:r w:rsidRPr="008F5E6B">
        <w:rPr>
          <w:rFonts w:hint="eastAsia"/>
        </w:rPr>
        <w:t>雨滴感測器</w:t>
      </w:r>
    </w:p>
    <w:p w:rsidR="008F5E6B" w:rsidRDefault="008F5E6B" w:rsidP="008F5E6B">
      <w:r>
        <w:rPr>
          <w:rFonts w:hint="eastAsia"/>
        </w:rPr>
        <w:t>當感測器偵測到下雨時</w:t>
      </w:r>
      <w:r>
        <w:rPr>
          <w:rFonts w:hint="eastAsia"/>
        </w:rPr>
        <w:t>:</w:t>
      </w:r>
    </w:p>
    <w:p w:rsidR="008F5E6B" w:rsidRDefault="008F5E6B" w:rsidP="008F5E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會發出</w:t>
      </w:r>
      <w:r>
        <w:rPr>
          <w:rFonts w:hint="eastAsia"/>
        </w:rPr>
        <w:t>line</w:t>
      </w:r>
      <w:r>
        <w:rPr>
          <w:rFonts w:hint="eastAsia"/>
        </w:rPr>
        <w:t>訊息，提醒用戶有下雨要注意是</w:t>
      </w:r>
      <w:r w:rsidR="00364513">
        <w:rPr>
          <w:rFonts w:hint="eastAsia"/>
        </w:rPr>
        <w:t>否</w:t>
      </w:r>
      <w:r>
        <w:rPr>
          <w:rFonts w:hint="eastAsia"/>
        </w:rPr>
        <w:t>容器積水情形。</w:t>
      </w:r>
    </w:p>
    <w:p w:rsidR="008F5E6B" w:rsidRDefault="008F5E6B" w:rsidP="008F5E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會推播訊息</w:t>
      </w:r>
      <w:r w:rsidR="007D2B44">
        <w:rPr>
          <w:rFonts w:hint="eastAsia"/>
        </w:rPr>
        <w:t>至</w:t>
      </w:r>
      <w:r w:rsidR="007D2B44" w:rsidRPr="007D2B44">
        <w:t>代理人（</w:t>
      </w:r>
      <w:r w:rsidR="007D2B44" w:rsidRPr="007D2B44">
        <w:t>broker</w:t>
      </w:r>
      <w:r w:rsidR="007D2B44" w:rsidRPr="007D2B44">
        <w:t>）</w:t>
      </w:r>
      <w:r w:rsidR="007D2B44">
        <w:rPr>
          <w:rFonts w:hint="eastAsia"/>
        </w:rPr>
        <w:t>，訂閱用戶可收到推播訊息。</w:t>
      </w:r>
    </w:p>
    <w:p w:rsidR="008F5E6B" w:rsidRDefault="007D2B44" w:rsidP="008F5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水位偵測器</w:t>
      </w:r>
    </w:p>
    <w:p w:rsidR="007D2B44" w:rsidRDefault="00294799" w:rsidP="007D2B44">
      <w:r>
        <w:rPr>
          <w:rFonts w:hint="eastAsia"/>
        </w:rPr>
        <w:t>當偵測器偵測到容器積水</w:t>
      </w:r>
      <w:r w:rsidR="007D2B44">
        <w:rPr>
          <w:rFonts w:hint="eastAsia"/>
        </w:rPr>
        <w:t>時：</w:t>
      </w:r>
    </w:p>
    <w:p w:rsidR="007D2B44" w:rsidRDefault="007D2B44" w:rsidP="007D2B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會發出</w:t>
      </w:r>
      <w:r>
        <w:rPr>
          <w:rFonts w:hint="eastAsia"/>
        </w:rPr>
        <w:t>line</w:t>
      </w:r>
      <w:r w:rsidR="00364513">
        <w:rPr>
          <w:rFonts w:hint="eastAsia"/>
        </w:rPr>
        <w:t>訊息，提醒用戶有容器</w:t>
      </w:r>
      <w:r>
        <w:rPr>
          <w:rFonts w:hint="eastAsia"/>
        </w:rPr>
        <w:t>積水要清理積水容器。</w:t>
      </w:r>
    </w:p>
    <w:p w:rsidR="007D2B44" w:rsidRDefault="007D2B44" w:rsidP="007D2B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會推播訊息至</w:t>
      </w:r>
      <w:r w:rsidRPr="007D2B44">
        <w:t>代理人（</w:t>
      </w:r>
      <w:r w:rsidRPr="007D2B44">
        <w:t>broker</w:t>
      </w:r>
      <w:r w:rsidRPr="007D2B44">
        <w:t>）</w:t>
      </w:r>
      <w:r>
        <w:rPr>
          <w:rFonts w:hint="eastAsia"/>
        </w:rPr>
        <w:t>，訂閱用戶可收到推播訊息。</w:t>
      </w:r>
    </w:p>
    <w:p w:rsidR="007D2B44" w:rsidRDefault="007D2B44" w:rsidP="008F5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</w:t>
      </w:r>
    </w:p>
    <w:p w:rsidR="007D2B44" w:rsidRDefault="007D2B44" w:rsidP="007D2B44">
      <w:r>
        <w:rPr>
          <w:rFonts w:hint="eastAsia"/>
        </w:rPr>
        <w:t>遠端</w:t>
      </w:r>
      <w:r w:rsidR="00294799">
        <w:rPr>
          <w:rFonts w:hint="eastAsia"/>
        </w:rPr>
        <w:t>控制</w:t>
      </w:r>
      <w:r>
        <w:rPr>
          <w:rFonts w:hint="eastAsia"/>
        </w:rPr>
        <w:t>家中的家電用品，如滅蚊燈。</w:t>
      </w:r>
      <w:r w:rsidR="00294799">
        <w:rPr>
          <w:rFonts w:hint="eastAsia"/>
        </w:rPr>
        <w:t>(</w:t>
      </w:r>
      <w:r w:rsidR="00294799">
        <w:rPr>
          <w:rFonts w:hint="eastAsia"/>
        </w:rPr>
        <w:t>以繼電器啟動</w:t>
      </w:r>
      <w:r w:rsidR="00294799">
        <w:rPr>
          <w:rFonts w:hint="eastAsia"/>
        </w:rPr>
        <w:t>LED</w:t>
      </w:r>
      <w:r w:rsidR="00294799">
        <w:rPr>
          <w:rFonts w:hint="eastAsia"/>
        </w:rPr>
        <w:t>為模擬</w:t>
      </w:r>
      <w:r w:rsidR="00294799">
        <w:rPr>
          <w:rFonts w:hint="eastAsia"/>
        </w:rPr>
        <w:t>)</w:t>
      </w:r>
    </w:p>
    <w:p w:rsidR="00016A99" w:rsidRDefault="00016A99" w:rsidP="00CD774E"/>
    <w:p w:rsidR="007D2B44" w:rsidRPr="00016A99" w:rsidRDefault="00016A99" w:rsidP="00CD774E">
      <w:pPr>
        <w:rPr>
          <w:b/>
          <w:i/>
        </w:rPr>
      </w:pPr>
      <w:r w:rsidRPr="00016A99">
        <w:rPr>
          <w:rFonts w:hint="eastAsia"/>
          <w:b/>
          <w:i/>
        </w:rPr>
        <w:t>MQTT</w:t>
      </w:r>
      <w:r>
        <w:rPr>
          <w:rFonts w:hint="eastAsia"/>
          <w:b/>
          <w:i/>
        </w:rPr>
        <w:t>(Go</w:t>
      </w:r>
      <w:r>
        <w:rPr>
          <w:b/>
          <w:i/>
        </w:rPr>
        <w:t>ogle</w:t>
      </w:r>
      <w:r>
        <w:rPr>
          <w:rFonts w:hint="eastAsia"/>
          <w:b/>
          <w:i/>
        </w:rPr>
        <w:t>的</w:t>
      </w:r>
      <w:r>
        <w:rPr>
          <w:rFonts w:hint="eastAsia"/>
          <w:b/>
          <w:i/>
        </w:rPr>
        <w:t>M</w:t>
      </w:r>
      <w:r>
        <w:rPr>
          <w:b/>
          <w:i/>
        </w:rPr>
        <w:t>qttLen</w:t>
      </w:r>
      <w:r>
        <w:rPr>
          <w:rFonts w:hint="eastAsia"/>
          <w:b/>
          <w:i/>
        </w:rPr>
        <w:t>)</w:t>
      </w:r>
    </w:p>
    <w:p w:rsidR="00016A99" w:rsidRDefault="00016A99" w:rsidP="00016A99">
      <w:pPr>
        <w:pStyle w:val="Web"/>
        <w:shd w:val="clear" w:color="auto" w:fill="FFFFFF"/>
        <w:spacing w:before="0" w:beforeAutospacing="0" w:after="150" w:afterAutospacing="0"/>
        <w:rPr>
          <w:rFonts w:ascii="Roboto" w:hAnsi="Roboto"/>
          <w:color w:val="363B40"/>
        </w:rPr>
      </w:pPr>
      <w:r>
        <w:rPr>
          <w:rStyle w:val="a4"/>
          <w:rFonts w:ascii="Roboto" w:hAnsi="Roboto"/>
          <w:color w:val="363B40"/>
        </w:rPr>
        <w:t>MQTT</w:t>
      </w:r>
      <w:r>
        <w:rPr>
          <w:rStyle w:val="a4"/>
          <w:rFonts w:ascii="Roboto" w:hAnsi="Roboto"/>
          <w:color w:val="363B40"/>
        </w:rPr>
        <w:t>是一種基於「發布</w:t>
      </w:r>
      <w:r>
        <w:rPr>
          <w:rStyle w:val="a4"/>
          <w:rFonts w:ascii="Roboto" w:hAnsi="Roboto"/>
          <w:color w:val="363B40"/>
        </w:rPr>
        <w:t>∕</w:t>
      </w:r>
      <w:r>
        <w:rPr>
          <w:rStyle w:val="a4"/>
          <w:rFonts w:ascii="Roboto" w:hAnsi="Roboto"/>
          <w:color w:val="363B40"/>
        </w:rPr>
        <w:t>訂閱」機制的訊息傳輸協定</w:t>
      </w:r>
      <w:r>
        <w:rPr>
          <w:rFonts w:ascii="Roboto" w:hAnsi="Roboto"/>
          <w:color w:val="363B40"/>
        </w:rPr>
        <w:t>（</w:t>
      </w:r>
      <w:r>
        <w:rPr>
          <w:rFonts w:ascii="Roboto" w:hAnsi="Roboto"/>
          <w:color w:val="363B40"/>
        </w:rPr>
        <w:t>MQTT is a Client Server publish/subscribe messaging transport protocol</w:t>
      </w:r>
      <w:r>
        <w:rPr>
          <w:rFonts w:ascii="Roboto" w:hAnsi="Roboto"/>
          <w:color w:val="363B40"/>
        </w:rPr>
        <w:t>），我們可以把它想成雜誌發行和訂閱的機制。</w:t>
      </w:r>
      <w:r>
        <w:rPr>
          <w:rFonts w:ascii="Roboto" w:hAnsi="Roboto"/>
          <w:color w:val="363B40"/>
        </w:rPr>
        <w:t>MQTT</w:t>
      </w:r>
      <w:r>
        <w:rPr>
          <w:rFonts w:ascii="Roboto" w:hAnsi="Roboto"/>
          <w:color w:val="363B40"/>
        </w:rPr>
        <w:t>訊息發送端，相當於雜誌出版社，雜誌出版之後並不直接寄給消費者，而是交給經銷商或者書店一般的</w:t>
      </w:r>
      <w:r>
        <w:rPr>
          <w:rStyle w:val="a4"/>
          <w:rFonts w:ascii="Roboto" w:hAnsi="Roboto"/>
          <w:color w:val="363B40"/>
        </w:rPr>
        <w:t>代理人（</w:t>
      </w:r>
      <w:r>
        <w:rPr>
          <w:rStyle w:val="a4"/>
          <w:rFonts w:ascii="Roboto" w:hAnsi="Roboto"/>
          <w:color w:val="363B40"/>
        </w:rPr>
        <w:t>broker</w:t>
      </w:r>
      <w:r>
        <w:rPr>
          <w:rStyle w:val="a4"/>
          <w:rFonts w:ascii="Roboto" w:hAnsi="Roboto"/>
          <w:color w:val="363B40"/>
        </w:rPr>
        <w:t>）</w:t>
      </w:r>
      <w:r>
        <w:rPr>
          <w:rFonts w:ascii="Roboto" w:hAnsi="Roboto"/>
          <w:color w:val="363B40"/>
        </w:rPr>
        <w:t>，來統籌管理發行和訂閱事宜。每一個訊息來源（刊物）都有個唯一的主題名稱（刊物名稱）。</w:t>
      </w:r>
    </w:p>
    <w:p w:rsidR="00016A99" w:rsidRDefault="00016A99" w:rsidP="00016A99">
      <w:pPr>
        <w:pStyle w:val="Web"/>
        <w:shd w:val="clear" w:color="auto" w:fill="FFFFFF"/>
        <w:spacing w:before="0" w:beforeAutospacing="0" w:after="150" w:afterAutospacing="0"/>
        <w:rPr>
          <w:rFonts w:ascii="Roboto" w:hAnsi="Roboto"/>
          <w:color w:val="363B40"/>
        </w:rPr>
      </w:pPr>
      <w:r>
        <w:rPr>
          <w:rFonts w:ascii="Roboto" w:hAnsi="Roboto"/>
          <w:color w:val="363B40"/>
        </w:rPr>
        <w:t>代理人是個伺服器軟體，向伺服器發送主題的一方是</w:t>
      </w:r>
      <w:r>
        <w:rPr>
          <w:rStyle w:val="a4"/>
          <w:rFonts w:ascii="Roboto" w:hAnsi="Roboto"/>
          <w:color w:val="363B40"/>
        </w:rPr>
        <w:t>發布者（</w:t>
      </w:r>
      <w:r>
        <w:rPr>
          <w:rStyle w:val="a4"/>
          <w:rFonts w:ascii="Roboto" w:hAnsi="Roboto"/>
          <w:color w:val="363B40"/>
        </w:rPr>
        <w:t>publisher</w:t>
      </w:r>
      <w:r>
        <w:rPr>
          <w:rStyle w:val="a4"/>
          <w:rFonts w:ascii="Roboto" w:hAnsi="Roboto"/>
          <w:color w:val="363B40"/>
        </w:rPr>
        <w:t>）</w:t>
      </w:r>
      <w:r>
        <w:rPr>
          <w:rFonts w:ascii="Roboto" w:hAnsi="Roboto"/>
          <w:color w:val="363B40"/>
        </w:rPr>
        <w:t>，從伺服器獲取主題的一方則是</w:t>
      </w:r>
      <w:r>
        <w:rPr>
          <w:rStyle w:val="a4"/>
          <w:rFonts w:ascii="Roboto" w:hAnsi="Roboto"/>
          <w:color w:val="363B40"/>
        </w:rPr>
        <w:t>訂閱者（</w:t>
      </w:r>
      <w:r>
        <w:rPr>
          <w:rStyle w:val="a4"/>
          <w:rFonts w:ascii="Roboto" w:hAnsi="Roboto"/>
          <w:color w:val="363B40"/>
        </w:rPr>
        <w:t>subscriber</w:t>
      </w:r>
      <w:r>
        <w:rPr>
          <w:rStyle w:val="a4"/>
          <w:rFonts w:ascii="Roboto" w:hAnsi="Roboto"/>
          <w:color w:val="363B40"/>
        </w:rPr>
        <w:t>）</w:t>
      </w:r>
      <w:r>
        <w:rPr>
          <w:rFonts w:ascii="Roboto" w:hAnsi="Roboto"/>
          <w:color w:val="363B40"/>
        </w:rPr>
        <w:t>。以下圖為例，傳送感測器資料的一邊是發布者，接收感測器資料的一邊則是訂閱者。每個感測器</w:t>
      </w:r>
      <w:r>
        <w:rPr>
          <w:rFonts w:ascii="Roboto" w:hAnsi="Roboto"/>
          <w:color w:val="363B40"/>
        </w:rPr>
        <w:t>∕</w:t>
      </w:r>
      <w:r>
        <w:rPr>
          <w:rFonts w:ascii="Roboto" w:hAnsi="Roboto"/>
          <w:color w:val="363B40"/>
        </w:rPr>
        <w:t>微控器的訊息都需要有個主題名稱以利識別，像下圖的主題</w:t>
      </w:r>
      <w:r>
        <w:rPr>
          <w:rFonts w:ascii="Roboto" w:hAnsi="Roboto"/>
          <w:color w:val="363B40"/>
        </w:rPr>
        <w:t>A</w:t>
      </w:r>
      <w:r>
        <w:rPr>
          <w:rFonts w:ascii="Roboto" w:hAnsi="Roboto"/>
          <w:color w:val="363B40"/>
        </w:rPr>
        <w:t>、</w:t>
      </w:r>
      <w:r>
        <w:rPr>
          <w:rFonts w:ascii="Roboto" w:hAnsi="Roboto"/>
          <w:color w:val="363B40"/>
        </w:rPr>
        <w:t>B</w:t>
      </w:r>
      <w:r>
        <w:rPr>
          <w:rFonts w:ascii="Roboto" w:hAnsi="Roboto"/>
          <w:color w:val="363B40"/>
        </w:rPr>
        <w:t>和</w:t>
      </w:r>
      <w:r>
        <w:rPr>
          <w:rFonts w:ascii="Roboto" w:hAnsi="Roboto"/>
          <w:color w:val="363B40"/>
        </w:rPr>
        <w:t>C</w:t>
      </w:r>
      <w:r>
        <w:rPr>
          <w:rFonts w:ascii="Roboto" w:hAnsi="Roboto"/>
          <w:color w:val="363B40"/>
        </w:rPr>
        <w:t>。</w:t>
      </w:r>
    </w:p>
    <w:p w:rsidR="00016A99" w:rsidRDefault="00016A99" w:rsidP="00CD774E">
      <w:r>
        <w:rPr>
          <w:noProof/>
        </w:rPr>
        <w:lastRenderedPageBreak/>
        <w:drawing>
          <wp:inline distT="0" distB="0" distL="0" distR="0">
            <wp:extent cx="5274310" cy="3822776"/>
            <wp:effectExtent l="0" t="0" r="2540" b="6350"/>
            <wp:docPr id="1" name="圖片 1" descr="MQTT的Publisher, Broker和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的Publisher, Broker和Subscri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99" w:rsidRPr="00DE0A34" w:rsidRDefault="00016A99" w:rsidP="00016A99">
      <w:pPr>
        <w:widowControl/>
        <w:spacing w:after="168"/>
        <w:outlineLvl w:val="1"/>
        <w:rPr>
          <w:rFonts w:ascii="Open Sans" w:eastAsia="新細明體" w:hAnsi="Open Sans" w:cs="新細明體" w:hint="eastAsia"/>
          <w:b/>
          <w:i/>
          <w:color w:val="1D2127"/>
          <w:spacing w:val="-15"/>
          <w:kern w:val="0"/>
          <w:sz w:val="34"/>
          <w:szCs w:val="34"/>
        </w:rPr>
      </w:pPr>
      <w:r w:rsidRPr="00016A99">
        <w:rPr>
          <w:rFonts w:ascii="Open Sans" w:eastAsia="新細明體" w:hAnsi="Open Sans" w:cs="新細明體"/>
          <w:b/>
          <w:i/>
          <w:color w:val="1D2127"/>
          <w:spacing w:val="-15"/>
          <w:kern w:val="0"/>
          <w:sz w:val="34"/>
          <w:szCs w:val="34"/>
        </w:rPr>
        <w:t>雨水感測器</w:t>
      </w:r>
      <w:r w:rsidRPr="00016A99">
        <w:rPr>
          <w:rFonts w:ascii="Open Sans" w:eastAsia="新細明體" w:hAnsi="Open Sans" w:cs="新細明體"/>
          <w:b/>
          <w:i/>
          <w:color w:val="1D2127"/>
          <w:spacing w:val="-15"/>
          <w:kern w:val="0"/>
          <w:sz w:val="34"/>
          <w:szCs w:val="34"/>
        </w:rPr>
        <w:t> </w:t>
      </w:r>
    </w:p>
    <w:p w:rsidR="00016A99" w:rsidRPr="00016A99" w:rsidRDefault="00016A99" w:rsidP="00016A99">
      <w:pPr>
        <w:widowControl/>
        <w:spacing w:after="150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功能介紹：</w:t>
      </w:r>
    </w:p>
    <w:p w:rsidR="00016A99" w:rsidRPr="00016A99" w:rsidRDefault="00016A99" w:rsidP="00016A99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接上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5V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電源，電源指示燈亮，感應板上沒有水滴時，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 xml:space="preserve"> DO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輸出為高電平，開關指示燈滅，滴上一滴水，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DO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輸出為低電平，開關指示燈亮，刷掉上面的水滴，又恢復到，輸出高電平狀態。</w:t>
      </w:r>
    </w:p>
    <w:p w:rsidR="00016A99" w:rsidRPr="00016A99" w:rsidRDefault="00016A99" w:rsidP="00016A99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模擬輸出，可以連接單片機的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AD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口檢測滴在上面的雨量大小。</w:t>
      </w:r>
    </w:p>
    <w:p w:rsidR="00016A99" w:rsidRPr="00016A99" w:rsidRDefault="00016A99" w:rsidP="00016A99">
      <w:pPr>
        <w:widowControl/>
        <w:numPr>
          <w:ilvl w:val="0"/>
          <w:numId w:val="5"/>
        </w:numPr>
        <w:spacing w:before="100" w:before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DO TTL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數字輸出也可以連接單片機檢測是否有雨。</w:t>
      </w:r>
    </w:p>
    <w:p w:rsidR="00016A99" w:rsidRPr="00016A99" w:rsidRDefault="00016A99" w:rsidP="00016A99">
      <w:pPr>
        <w:widowControl/>
        <w:spacing w:after="150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接線方式：</w:t>
      </w:r>
    </w:p>
    <w:p w:rsidR="00016A99" w:rsidRPr="00016A99" w:rsidRDefault="00016A99" w:rsidP="00016A99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VCC: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接電源正極（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3-5V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）</w:t>
      </w:r>
    </w:p>
    <w:p w:rsidR="00016A99" w:rsidRPr="00016A99" w:rsidRDefault="00016A99" w:rsidP="00016A99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 xml:space="preserve">GND: 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接電源負極</w:t>
      </w:r>
    </w:p>
    <w:p w:rsidR="00016A99" w:rsidRPr="00016A99" w:rsidRDefault="00016A99" w:rsidP="00016A99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DO:TTL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開關信號輸出</w:t>
      </w:r>
    </w:p>
    <w:p w:rsidR="00016A99" w:rsidRPr="00016A99" w:rsidRDefault="00016A99" w:rsidP="00016A99">
      <w:pPr>
        <w:widowControl/>
        <w:numPr>
          <w:ilvl w:val="0"/>
          <w:numId w:val="6"/>
        </w:numPr>
        <w:spacing w:before="100" w:before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AO: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模擬信號輸出</w:t>
      </w:r>
    </w:p>
    <w:p w:rsidR="00016A99" w:rsidRPr="00016A99" w:rsidRDefault="00016A99" w:rsidP="00016A99">
      <w:pPr>
        <w:widowControl/>
        <w:spacing w:after="150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功能介紹：</w:t>
      </w:r>
    </w:p>
    <w:p w:rsidR="00016A99" w:rsidRPr="00016A99" w:rsidRDefault="00016A99" w:rsidP="00016A99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接上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5V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電源，電源指示燈亮，感應板上沒有水滴時，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 xml:space="preserve"> DO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輸出為高電平，開關指示燈滅，滴上一滴水，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DO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輸出為低電平，開關指示燈亮，刷掉上面的水滴，又恢復到，輸出高電平狀態。</w:t>
      </w:r>
    </w:p>
    <w:p w:rsidR="00016A99" w:rsidRPr="00016A99" w:rsidRDefault="00016A99" w:rsidP="00016A99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AO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模擬輸出，可以連接單片機的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AD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口檢測滴在上面的雨量大小。</w:t>
      </w:r>
    </w:p>
    <w:p w:rsidR="00016A99" w:rsidRPr="00016A99" w:rsidRDefault="00016A99" w:rsidP="00016A99">
      <w:pPr>
        <w:widowControl/>
        <w:numPr>
          <w:ilvl w:val="0"/>
          <w:numId w:val="7"/>
        </w:numPr>
        <w:spacing w:before="100" w:before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lastRenderedPageBreak/>
        <w:t>DO TTL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數字輸出也可以連接單片機檢測是否有雨。</w:t>
      </w:r>
    </w:p>
    <w:p w:rsidR="00016A99" w:rsidRPr="00016A99" w:rsidRDefault="00016A99" w:rsidP="00016A99">
      <w:pPr>
        <w:widowControl/>
        <w:spacing w:after="150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接線方式：</w:t>
      </w:r>
    </w:p>
    <w:p w:rsidR="00016A99" w:rsidRPr="00016A99" w:rsidRDefault="00016A99" w:rsidP="00016A99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VCC: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接電源正極（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3-5V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）</w:t>
      </w:r>
    </w:p>
    <w:p w:rsidR="00016A99" w:rsidRPr="00016A99" w:rsidRDefault="00016A99" w:rsidP="00016A99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 xml:space="preserve">GND: 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接電源負極</w:t>
      </w:r>
    </w:p>
    <w:p w:rsidR="00016A99" w:rsidRPr="00016A99" w:rsidRDefault="00016A99" w:rsidP="00016A99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DO:TTL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開關信號輸出</w:t>
      </w:r>
    </w:p>
    <w:p w:rsidR="00016A99" w:rsidRDefault="00016A99" w:rsidP="00016A99">
      <w:pPr>
        <w:widowControl/>
        <w:numPr>
          <w:ilvl w:val="0"/>
          <w:numId w:val="8"/>
        </w:numPr>
        <w:spacing w:before="100" w:beforeAutospacing="1" w:line="360" w:lineRule="atLeast"/>
        <w:rPr>
          <w:rFonts w:ascii="Open Sans" w:eastAsia="新細明體" w:hAnsi="Open Sans" w:cs="新細明體"/>
          <w:color w:val="777777"/>
          <w:kern w:val="0"/>
          <w:sz w:val="21"/>
          <w:szCs w:val="21"/>
        </w:rPr>
      </w:pP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AO:</w:t>
      </w:r>
      <w:r w:rsidRPr="00016A99">
        <w:rPr>
          <w:rFonts w:ascii="Open Sans" w:eastAsia="新細明體" w:hAnsi="Open Sans" w:cs="新細明體"/>
          <w:color w:val="777777"/>
          <w:kern w:val="0"/>
          <w:sz w:val="21"/>
          <w:szCs w:val="21"/>
        </w:rPr>
        <w:t>模擬信號輸出</w:t>
      </w:r>
    </w:p>
    <w:p w:rsidR="00016A99" w:rsidRPr="00016A99" w:rsidRDefault="00016A99" w:rsidP="00016A99">
      <w:pPr>
        <w:widowControl/>
        <w:spacing w:before="100" w:beforeAutospacing="1" w:line="360" w:lineRule="atLeast"/>
        <w:rPr>
          <w:rFonts w:ascii="Open Sans" w:eastAsia="新細明體" w:hAnsi="Open Sans" w:cs="新細明體" w:hint="eastAsia"/>
          <w:color w:val="777777"/>
          <w:kern w:val="0"/>
          <w:sz w:val="21"/>
          <w:szCs w:val="21"/>
        </w:rPr>
      </w:pPr>
    </w:p>
    <w:p w:rsidR="00016A99" w:rsidRPr="00DE0A34" w:rsidRDefault="00016A99" w:rsidP="00DE0A34">
      <w:pPr>
        <w:widowControl/>
        <w:spacing w:after="168"/>
        <w:outlineLvl w:val="1"/>
        <w:rPr>
          <w:rFonts w:ascii="Open Sans" w:eastAsia="新細明體" w:hAnsi="Open Sans" w:cs="新細明體"/>
          <w:b/>
          <w:i/>
          <w:color w:val="1D2127"/>
          <w:spacing w:val="-15"/>
          <w:kern w:val="0"/>
          <w:sz w:val="34"/>
          <w:szCs w:val="34"/>
        </w:rPr>
      </w:pPr>
      <w:bookmarkStart w:id="0" w:name="_GoBack"/>
      <w:r w:rsidRPr="00DE0A34">
        <w:rPr>
          <w:rFonts w:ascii="Open Sans" w:eastAsia="新細明體" w:hAnsi="Open Sans" w:cs="新細明體"/>
          <w:b/>
          <w:i/>
          <w:color w:val="1D2127"/>
          <w:spacing w:val="-15"/>
          <w:kern w:val="0"/>
          <w:sz w:val="34"/>
          <w:szCs w:val="34"/>
        </w:rPr>
        <w:t>水位傳感器</w:t>
      </w:r>
    </w:p>
    <w:bookmarkEnd w:id="0"/>
    <w:p w:rsidR="00016A99" w:rsidRDefault="00016A99" w:rsidP="00CD774E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Water Sensor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水位傳感器是一款簡單易用、性價比較高的水位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水滴識別檢測傳感器，其是通過具有一系列的暴露的平行導線線跡測量其水滴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水量大小從而判斷水位。輕鬆完成水量到模擬信號的轉換，輸出的模擬值可以直接被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Arduino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開發板讀取，達到水位報警的功效。</w:t>
      </w:r>
    </w:p>
    <w:p w:rsidR="00016A99" w:rsidRDefault="00016A99" w:rsidP="00CD774E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16A99" w:rsidRPr="00016A99" w:rsidRDefault="00016A99" w:rsidP="00CD774E">
      <w:pPr>
        <w:rPr>
          <w:rFonts w:hint="eastAsia"/>
          <w:b/>
        </w:rPr>
      </w:pPr>
    </w:p>
    <w:p w:rsidR="00CD774E" w:rsidRDefault="00CD774E" w:rsidP="00CD774E">
      <w:r>
        <w:t>登革熱病媒蚊指數代表登革熱病媒蚊之密度，其定義及計算方法如下：</w:t>
      </w:r>
      <w:r>
        <w:t xml:space="preserve"> </w:t>
      </w:r>
    </w:p>
    <w:p w:rsidR="00CD774E" w:rsidRDefault="00CD774E" w:rsidP="00CD774E">
      <w:pPr>
        <w:pStyle w:val="a3"/>
        <w:numPr>
          <w:ilvl w:val="0"/>
          <w:numId w:val="4"/>
        </w:numPr>
        <w:ind w:leftChars="0"/>
      </w:pPr>
      <w:r>
        <w:t>容器指數：調查</w:t>
      </w:r>
      <w:r>
        <w:t xml:space="preserve"> 100 </w:t>
      </w:r>
      <w:r>
        <w:t>個容器，發現登革熱病媒蚊幼蟲孳生容器之百分比。</w:t>
      </w:r>
      <w:r>
        <w:t xml:space="preserve"> </w:t>
      </w:r>
      <w:r>
        <w:t>計算方法：陽性容器數／調查容器數</w:t>
      </w:r>
      <w:r>
        <w:t xml:space="preserve"> × 100 % </w:t>
      </w:r>
    </w:p>
    <w:p w:rsidR="00CD774E" w:rsidRDefault="00CD774E" w:rsidP="00CD774E">
      <w:r>
        <w:t>例如：有</w:t>
      </w:r>
      <w:r>
        <w:t xml:space="preserve"> 3 </w:t>
      </w:r>
      <w:r>
        <w:t>人至大安森林公園調查，發現積水容器</w:t>
      </w:r>
      <w:r>
        <w:t xml:space="preserve"> 50 </w:t>
      </w:r>
      <w:r>
        <w:t>個，其中有白線斑蚊幼蟲孳生的陽性容器</w:t>
      </w:r>
      <w:r>
        <w:t xml:space="preserve"> 10 </w:t>
      </w:r>
      <w:r>
        <w:t>個，則斑蚊容器指數為</w:t>
      </w:r>
      <w:r>
        <w:t xml:space="preserve"> 20%</w:t>
      </w:r>
      <w:r>
        <w:t>，</w:t>
      </w:r>
      <w:r>
        <w:t xml:space="preserve">5 </w:t>
      </w:r>
      <w:r>
        <w:t>級（見下表）。</w:t>
      </w:r>
      <w:r>
        <w:t xml:space="preserve"> </w:t>
      </w:r>
    </w:p>
    <w:p w:rsidR="00CD774E" w:rsidRDefault="00CD774E" w:rsidP="00CD774E">
      <w:pPr>
        <w:pStyle w:val="a3"/>
        <w:numPr>
          <w:ilvl w:val="0"/>
          <w:numId w:val="4"/>
        </w:numPr>
        <w:ind w:leftChars="0"/>
      </w:pPr>
      <w:r>
        <w:t>布氏指數：調查</w:t>
      </w:r>
      <w:r>
        <w:t xml:space="preserve"> 100 </w:t>
      </w:r>
      <w:r>
        <w:t>戶住宅，發現登革熱病媒蚊幼蟲孳生陽性容器數。</w:t>
      </w:r>
      <w:r>
        <w:t xml:space="preserve"> </w:t>
      </w:r>
      <w:r>
        <w:t>計算方法：陽性容器數／調查戶數</w:t>
      </w:r>
      <w:r>
        <w:t xml:space="preserve"> × 100 </w:t>
      </w:r>
    </w:p>
    <w:p w:rsidR="00CD774E" w:rsidRDefault="00CD774E" w:rsidP="00CD774E">
      <w:r>
        <w:t>例如：調查</w:t>
      </w:r>
      <w:r>
        <w:t xml:space="preserve"> 50 </w:t>
      </w:r>
      <w:r>
        <w:t>戶住宅，發現有斑蚊幼蟲孳生之容器數為</w:t>
      </w:r>
      <w:r>
        <w:t xml:space="preserve"> 10 </w:t>
      </w:r>
      <w:r>
        <w:t>個，則斑蚊布氏指數為</w:t>
      </w:r>
      <w:r>
        <w:t xml:space="preserve"> 20</w:t>
      </w:r>
      <w:r>
        <w:t>，</w:t>
      </w:r>
      <w:r>
        <w:t xml:space="preserve">4 </w:t>
      </w:r>
      <w:r>
        <w:t>級（見下表）。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登革熱病媒蚊幼蟲各種指數與級數相關表"/>
      </w:tblPr>
      <w:tblGrid>
        <w:gridCol w:w="1547"/>
        <w:gridCol w:w="460"/>
        <w:gridCol w:w="461"/>
        <w:gridCol w:w="799"/>
        <w:gridCol w:w="799"/>
        <w:gridCol w:w="799"/>
        <w:gridCol w:w="799"/>
        <w:gridCol w:w="799"/>
        <w:gridCol w:w="1136"/>
        <w:gridCol w:w="691"/>
      </w:tblGrid>
      <w:tr w:rsidR="00CD774E" w:rsidRPr="00CD774E" w:rsidTr="00CD774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000000"/>
                <w:spacing w:val="12"/>
                <w:kern w:val="0"/>
                <w:szCs w:val="24"/>
              </w:rPr>
              <w:t>等</w:t>
            </w:r>
            <w:r w:rsidRPr="00CD774E">
              <w:rPr>
                <w:rFonts w:ascii="Arial" w:eastAsia="新細明體" w:hAnsi="Arial" w:cs="Arial"/>
                <w:b/>
                <w:bCs/>
                <w:color w:val="000000"/>
                <w:spacing w:val="12"/>
                <w:kern w:val="0"/>
                <w:szCs w:val="24"/>
              </w:rPr>
              <w:t xml:space="preserve"> </w:t>
            </w:r>
            <w:r w:rsidRPr="00CD774E">
              <w:rPr>
                <w:rFonts w:ascii="Arial" w:eastAsia="新細明體" w:hAnsi="Arial" w:cs="Arial"/>
                <w:b/>
                <w:bCs/>
                <w:color w:val="000000"/>
                <w:spacing w:val="12"/>
                <w:kern w:val="0"/>
                <w:szCs w:val="24"/>
              </w:rPr>
              <w:t>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spacing w:val="12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b/>
                <w:bCs/>
                <w:color w:val="FF0000"/>
                <w:spacing w:val="12"/>
                <w:kern w:val="0"/>
                <w:szCs w:val="24"/>
              </w:rPr>
              <w:t>9</w:t>
            </w:r>
          </w:p>
        </w:tc>
      </w:tr>
      <w:tr w:rsidR="00CD774E" w:rsidRPr="00CD774E" w:rsidTr="00CD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住宅指數﹪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8-17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18-28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29-37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38-49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50-59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60-76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微軟正黑體" w:eastAsia="微軟正黑體" w:hAnsi="微軟正黑體" w:cs="微軟正黑體"/>
                <w:color w:val="000000"/>
                <w:spacing w:val="12"/>
                <w:kern w:val="0"/>
                <w:szCs w:val="24"/>
              </w:rPr>
              <w:t>≧</w:t>
            </w: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77</w:t>
            </w:r>
          </w:p>
        </w:tc>
      </w:tr>
      <w:tr w:rsidR="00CD774E" w:rsidRPr="00CD774E" w:rsidTr="00CD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容器指數﹪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3-5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6-9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21-27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28-31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32-40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微軟正黑體" w:eastAsia="微軟正黑體" w:hAnsi="微軟正黑體" w:cs="微軟正黑體"/>
                <w:color w:val="000000"/>
                <w:spacing w:val="12"/>
                <w:kern w:val="0"/>
                <w:szCs w:val="24"/>
              </w:rPr>
              <w:t>≧</w:t>
            </w: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41</w:t>
            </w:r>
          </w:p>
        </w:tc>
      </w:tr>
      <w:tr w:rsidR="00CD774E" w:rsidRPr="00CD774E" w:rsidTr="00CD7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布氏指數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10-19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20-34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35-49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50-74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75-99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100-199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74E" w:rsidRPr="00CD774E" w:rsidRDefault="00CD774E" w:rsidP="00CD774E">
            <w:pPr>
              <w:widowControl/>
              <w:spacing w:after="150" w:line="420" w:lineRule="atLeast"/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</w:pPr>
            <w:r w:rsidRPr="00CD774E">
              <w:rPr>
                <w:rFonts w:ascii="微軟正黑體" w:eastAsia="微軟正黑體" w:hAnsi="微軟正黑體" w:cs="微軟正黑體"/>
                <w:color w:val="000000"/>
                <w:spacing w:val="12"/>
                <w:kern w:val="0"/>
                <w:szCs w:val="24"/>
              </w:rPr>
              <w:t>≧</w:t>
            </w:r>
            <w:r w:rsidRPr="00CD774E">
              <w:rPr>
                <w:rFonts w:ascii="Arial" w:eastAsia="新細明體" w:hAnsi="Arial" w:cs="Arial"/>
                <w:color w:val="000000"/>
                <w:spacing w:val="12"/>
                <w:kern w:val="0"/>
                <w:szCs w:val="24"/>
              </w:rPr>
              <w:t>200</w:t>
            </w:r>
          </w:p>
        </w:tc>
      </w:tr>
    </w:tbl>
    <w:p w:rsidR="00CD774E" w:rsidRPr="00CD774E" w:rsidRDefault="00CD774E" w:rsidP="00CD774E">
      <w:pPr>
        <w:rPr>
          <w:rFonts w:hint="eastAsia"/>
        </w:rPr>
      </w:pPr>
    </w:p>
    <w:sectPr w:rsidR="00CD774E" w:rsidRPr="00CD7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D45" w:rsidRDefault="00437D45" w:rsidP="00C72A55">
      <w:r>
        <w:separator/>
      </w:r>
    </w:p>
  </w:endnote>
  <w:endnote w:type="continuationSeparator" w:id="0">
    <w:p w:rsidR="00437D45" w:rsidRDefault="00437D45" w:rsidP="00C7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D45" w:rsidRDefault="00437D45" w:rsidP="00C72A55">
      <w:r>
        <w:separator/>
      </w:r>
    </w:p>
  </w:footnote>
  <w:footnote w:type="continuationSeparator" w:id="0">
    <w:p w:rsidR="00437D45" w:rsidRDefault="00437D45" w:rsidP="00C72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5DC"/>
    <w:multiLevelType w:val="hybridMultilevel"/>
    <w:tmpl w:val="93F6ECE4"/>
    <w:lvl w:ilvl="0" w:tplc="D6F86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025A8"/>
    <w:multiLevelType w:val="hybridMultilevel"/>
    <w:tmpl w:val="920C5D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4A11AA"/>
    <w:multiLevelType w:val="hybridMultilevel"/>
    <w:tmpl w:val="93F6ECE4"/>
    <w:lvl w:ilvl="0" w:tplc="D6F86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2C3BD2"/>
    <w:multiLevelType w:val="multilevel"/>
    <w:tmpl w:val="337A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A6B5F"/>
    <w:multiLevelType w:val="multilevel"/>
    <w:tmpl w:val="B96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54E25"/>
    <w:multiLevelType w:val="hybridMultilevel"/>
    <w:tmpl w:val="AA9494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CF728A"/>
    <w:multiLevelType w:val="multilevel"/>
    <w:tmpl w:val="D60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6FD1"/>
    <w:multiLevelType w:val="multilevel"/>
    <w:tmpl w:val="EB9E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C0"/>
    <w:rsid w:val="00016A99"/>
    <w:rsid w:val="00294799"/>
    <w:rsid w:val="00364513"/>
    <w:rsid w:val="00437D45"/>
    <w:rsid w:val="005839EB"/>
    <w:rsid w:val="007C6A0F"/>
    <w:rsid w:val="007D2B44"/>
    <w:rsid w:val="008F5E6B"/>
    <w:rsid w:val="00A179C0"/>
    <w:rsid w:val="00C044E7"/>
    <w:rsid w:val="00C72A55"/>
    <w:rsid w:val="00CA3EA4"/>
    <w:rsid w:val="00CD774E"/>
    <w:rsid w:val="00D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00B6"/>
  <w15:chartTrackingRefBased/>
  <w15:docId w15:val="{4FEC1DE4-4320-4830-AC02-3A280C22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16A9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E6B"/>
    <w:pPr>
      <w:ind w:leftChars="200" w:left="480"/>
    </w:pPr>
  </w:style>
  <w:style w:type="character" w:styleId="a4">
    <w:name w:val="Strong"/>
    <w:basedOn w:val="a0"/>
    <w:uiPriority w:val="22"/>
    <w:qFormat/>
    <w:rsid w:val="007D2B44"/>
    <w:rPr>
      <w:b/>
      <w:bCs/>
    </w:rPr>
  </w:style>
  <w:style w:type="paragraph" w:styleId="a5">
    <w:name w:val="header"/>
    <w:basedOn w:val="a"/>
    <w:link w:val="a6"/>
    <w:uiPriority w:val="99"/>
    <w:unhideWhenUsed/>
    <w:rsid w:val="00C72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2A5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2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2A5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D77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016A9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263</Words>
  <Characters>1503</Characters>
  <Application>Microsoft Office Word</Application>
  <DocSecurity>0</DocSecurity>
  <Lines>12</Lines>
  <Paragraphs>3</Paragraphs>
  <ScaleCrop>false</ScaleCrop>
  <Company>User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2022-01-03T13:52:00Z</dcterms:created>
  <dcterms:modified xsi:type="dcterms:W3CDTF">2022-01-03T14:40:00Z</dcterms:modified>
</cp:coreProperties>
</file>