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246E3" w14:textId="09680133" w:rsidR="00923539" w:rsidRDefault="00923539" w:rsidP="0092353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C401F">
        <w:rPr>
          <w:rFonts w:ascii="Arial" w:hAnsi="Arial" w:cs="Arial"/>
          <w:b/>
          <w:bCs/>
          <w:color w:val="000000" w:themeColor="text1"/>
          <w:sz w:val="28"/>
          <w:szCs w:val="28"/>
        </w:rPr>
        <w:t>Yuan Chang Leong</w:t>
      </w:r>
    </w:p>
    <w:p w14:paraId="14FDF5EE" w14:textId="2BCC6162" w:rsidR="00923539" w:rsidRPr="006A4710" w:rsidRDefault="00923539" w:rsidP="00EE094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1C401F" w:rsidRPr="001C401F" w14:paraId="349ACDA3" w14:textId="77777777" w:rsidTr="006867C8">
        <w:tc>
          <w:tcPr>
            <w:tcW w:w="6390" w:type="dxa"/>
          </w:tcPr>
          <w:p w14:paraId="69B8A067" w14:textId="47ED7617" w:rsidR="00BE2B72" w:rsidRPr="001C401F" w:rsidRDefault="00BE2B72" w:rsidP="00A5066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University of </w:t>
            </w:r>
            <w:r w:rsidR="008316FC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</w:p>
          <w:p w14:paraId="0FD76D71" w14:textId="77777777" w:rsidR="00AE4BCB" w:rsidRPr="001C401F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eastAsiaTheme="minorEastAsia" w:hAnsi="Arial" w:cs="Arial"/>
                <w:color w:val="000000" w:themeColor="text1"/>
                <w:sz w:val="20"/>
                <w:szCs w:val="20"/>
              </w:rPr>
              <w:t>5848 S. University Avenue</w:t>
            </w:r>
          </w:p>
          <w:p w14:paraId="0744AA8C" w14:textId="7C4002A0" w:rsidR="00A34C6A" w:rsidRPr="001C401F" w:rsidRDefault="00AE4BCB" w:rsidP="00AE4BC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Chicago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IL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60637</w:t>
            </w:r>
          </w:p>
        </w:tc>
        <w:tc>
          <w:tcPr>
            <w:tcW w:w="2960" w:type="dxa"/>
          </w:tcPr>
          <w:p w14:paraId="6DA4A795" w14:textId="36798E9B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Email: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ycleong@</w:t>
            </w:r>
            <w:r w:rsidR="006867C8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uchicago.edu</w:t>
            </w:r>
          </w:p>
          <w:p w14:paraId="60BDEB06" w14:textId="76BEC5A1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Website:</w:t>
            </w:r>
            <w:r w:rsidR="009B6FAA"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B6FA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mcnlab.uchicago.edu</w:t>
            </w:r>
          </w:p>
          <w:p w14:paraId="03822627" w14:textId="02F50B64" w:rsidR="00A34C6A" w:rsidRPr="001C401F" w:rsidRDefault="00BE2B72" w:rsidP="003F7C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GitHub: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github.com/</w:t>
            </w:r>
            <w:proofErr w:type="spellStart"/>
            <w:r w:rsidR="00A34C6A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ycleong</w:t>
            </w:r>
            <w:proofErr w:type="spellEnd"/>
          </w:p>
        </w:tc>
      </w:tr>
    </w:tbl>
    <w:p w14:paraId="3E15EF50" w14:textId="13EA090F" w:rsidR="00766097" w:rsidRPr="001C401F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B51E" wp14:editId="4DB81B69">
                <wp:simplePos x="0" y="0"/>
                <wp:positionH relativeFrom="column">
                  <wp:posOffset>7620</wp:posOffset>
                </wp:positionH>
                <wp:positionV relativeFrom="paragraph">
                  <wp:posOffset>134620</wp:posOffset>
                </wp:positionV>
                <wp:extent cx="5958840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88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FD8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0.6pt" to="469.8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" strokecolor="#a5a5a5 [2092]" strokeweight="1pt">
                <v:stroke joinstyle="miter"/>
              </v:line>
            </w:pict>
          </mc:Fallback>
        </mc:AlternateContent>
      </w:r>
    </w:p>
    <w:p w14:paraId="40B82329" w14:textId="2C88B73A" w:rsidR="00BE2B72" w:rsidRPr="001C401F" w:rsidRDefault="00BE2B72" w:rsidP="00923539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</w:p>
    <w:p w14:paraId="335D2EC2" w14:textId="6FC59A65" w:rsidR="005174B7" w:rsidRPr="001C401F" w:rsidRDefault="003527C5" w:rsidP="005174B7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ACADEMIC APPOINTMENTS</w:t>
      </w:r>
    </w:p>
    <w:p w14:paraId="093BE045" w14:textId="77777777" w:rsidR="005174B7" w:rsidRPr="001C401F" w:rsidRDefault="005174B7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1C401F" w:rsidRPr="001C401F" w14:paraId="371F0656" w14:textId="77777777" w:rsidTr="00F54228">
        <w:tc>
          <w:tcPr>
            <w:tcW w:w="7025" w:type="dxa"/>
          </w:tcPr>
          <w:p w14:paraId="364A7839" w14:textId="2DDCFF64" w:rsidR="005174B7" w:rsidRPr="001C401F" w:rsidRDefault="005174B7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Chicago</w:t>
            </w:r>
          </w:p>
          <w:p w14:paraId="1F74014E" w14:textId="77777777" w:rsidR="005174B7" w:rsidRPr="001C401F" w:rsidRDefault="005174B7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Assistant Professor, Department of Psychology</w:t>
            </w:r>
          </w:p>
          <w:p w14:paraId="388C6279" w14:textId="442A4265" w:rsidR="00B1279D" w:rsidRPr="001C401F" w:rsidRDefault="00B1279D" w:rsidP="005174B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Member, The Neuroscience Institute</w:t>
            </w:r>
          </w:p>
        </w:tc>
        <w:tc>
          <w:tcPr>
            <w:tcW w:w="1700" w:type="dxa"/>
          </w:tcPr>
          <w:p w14:paraId="7CAA94E5" w14:textId="4BBFF064" w:rsidR="005174B7" w:rsidRPr="001C401F" w:rsidRDefault="005174B7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 – present</w:t>
            </w:r>
          </w:p>
        </w:tc>
      </w:tr>
      <w:tr w:rsidR="001C401F" w:rsidRPr="001C401F" w14:paraId="7D4AED28" w14:textId="77777777" w:rsidTr="00F54228">
        <w:tc>
          <w:tcPr>
            <w:tcW w:w="7025" w:type="dxa"/>
          </w:tcPr>
          <w:p w14:paraId="3DA0236C" w14:textId="77777777" w:rsidR="008316FC" w:rsidRPr="001C401F" w:rsidRDefault="008316FC" w:rsidP="00F5422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437BBE93" w14:textId="77777777" w:rsidR="008316FC" w:rsidRPr="001C401F" w:rsidRDefault="008316FC" w:rsidP="00F5422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1C401F" w:rsidRPr="001C401F" w14:paraId="22848737" w14:textId="77777777" w:rsidTr="00F54228">
        <w:tc>
          <w:tcPr>
            <w:tcW w:w="7025" w:type="dxa"/>
          </w:tcPr>
          <w:p w14:paraId="29E15A8D" w14:textId="77777777" w:rsidR="008316FC" w:rsidRPr="001C401F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University of California, Berkeley</w:t>
            </w:r>
          </w:p>
          <w:p w14:paraId="455B9DDA" w14:textId="77777777" w:rsidR="008316FC" w:rsidRPr="001C401F" w:rsidRDefault="008316FC" w:rsidP="008316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Postdoctoral Scholar, Helen Wills Neuroscience Institute</w:t>
            </w:r>
          </w:p>
          <w:p w14:paraId="66C38ABC" w14:textId="0837EBAF" w:rsidR="008316FC" w:rsidRPr="001C401F" w:rsidRDefault="008316FC" w:rsidP="008316F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Mark D’Esposito</w:t>
            </w:r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M.D.</w:t>
            </w:r>
          </w:p>
          <w:p w14:paraId="51F5CFB3" w14:textId="77777777" w:rsidR="008316FC" w:rsidRPr="001C401F" w:rsidRDefault="008316FC" w:rsidP="008316FC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5E2DEA5B" w14:textId="76AE46A1" w:rsidR="008316FC" w:rsidRPr="001C401F" w:rsidRDefault="008316FC" w:rsidP="008316FC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 – 2021</w:t>
            </w:r>
          </w:p>
        </w:tc>
      </w:tr>
    </w:tbl>
    <w:p w14:paraId="34E5A71A" w14:textId="29490999" w:rsidR="00766097" w:rsidRPr="001C401F" w:rsidRDefault="003527C5" w:rsidP="00923539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EDUCATION</w:t>
      </w:r>
    </w:p>
    <w:p w14:paraId="4F7DFA3D" w14:textId="2B007CAA" w:rsidR="00C801F9" w:rsidRPr="001C401F" w:rsidRDefault="00C801F9" w:rsidP="00A34C6A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5"/>
        <w:gridCol w:w="1700"/>
      </w:tblGrid>
      <w:tr w:rsidR="001C401F" w:rsidRPr="001C401F" w14:paraId="4AB013D8" w14:textId="77777777" w:rsidTr="006E71D9">
        <w:tc>
          <w:tcPr>
            <w:tcW w:w="7025" w:type="dxa"/>
          </w:tcPr>
          <w:p w14:paraId="0433E9B4" w14:textId="1E645A0A" w:rsidR="00BE2B72" w:rsidRPr="001C401F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Stanford University</w:t>
            </w:r>
          </w:p>
          <w:p w14:paraId="523A0B14" w14:textId="22DF272F" w:rsidR="00BE2B72" w:rsidRPr="001C401F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Ph.D., Psychology</w:t>
            </w:r>
          </w:p>
          <w:p w14:paraId="17C7E8BE" w14:textId="7C0378E2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Jamil Zaki</w:t>
            </w:r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017BADDC" w14:textId="232A51F5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00" w:type="dxa"/>
          </w:tcPr>
          <w:p w14:paraId="00C96EE6" w14:textId="14E1E4E5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 – 2019</w:t>
            </w:r>
          </w:p>
        </w:tc>
      </w:tr>
      <w:tr w:rsidR="001C401F" w:rsidRPr="001C401F" w14:paraId="6E9C103E" w14:textId="77777777" w:rsidTr="00817F7A">
        <w:trPr>
          <w:trHeight w:val="1098"/>
        </w:trPr>
        <w:tc>
          <w:tcPr>
            <w:tcW w:w="7025" w:type="dxa"/>
          </w:tcPr>
          <w:p w14:paraId="411A000A" w14:textId="78123239" w:rsidR="00BE2B72" w:rsidRPr="001C401F" w:rsidRDefault="00BE2B72" w:rsidP="00BE2B72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Princeton University </w:t>
            </w:r>
          </w:p>
          <w:p w14:paraId="1D804625" w14:textId="1B99E980" w:rsidR="00BE2B72" w:rsidRPr="001C401F" w:rsidRDefault="00BE2B72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A.B. Psychology</w:t>
            </w:r>
            <w:r w:rsidR="00DB0213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0656D0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summa cum laude</w:t>
            </w:r>
          </w:p>
          <w:p w14:paraId="6F5C3BAA" w14:textId="70259976" w:rsidR="00D1082A" w:rsidRPr="001C401F" w:rsidRDefault="00D1082A" w:rsidP="00BE2B7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Certificate in Quantitative and Computational Neuroscience</w:t>
            </w:r>
          </w:p>
          <w:p w14:paraId="5D0FA9FE" w14:textId="776A5A46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Advisor: Yael Niv</w:t>
            </w:r>
            <w:r w:rsidR="00C32181"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Ph.D.</w:t>
            </w:r>
          </w:p>
          <w:p w14:paraId="55B8B6E4" w14:textId="77777777" w:rsidR="00BE2B72" w:rsidRPr="001C401F" w:rsidRDefault="00BE2B72" w:rsidP="00BE2B72">
            <w:pPr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</w:p>
        </w:tc>
        <w:tc>
          <w:tcPr>
            <w:tcW w:w="1700" w:type="dxa"/>
          </w:tcPr>
          <w:p w14:paraId="2A4D32A1" w14:textId="4B9ACFBE" w:rsidR="00BE2B72" w:rsidRPr="001C401F" w:rsidRDefault="00BE2B72" w:rsidP="00BE2B72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2009 – 2013 </w:t>
            </w:r>
          </w:p>
        </w:tc>
      </w:tr>
    </w:tbl>
    <w:p w14:paraId="573A90DD" w14:textId="5366FF9F" w:rsidR="000656D0" w:rsidRPr="001C401F" w:rsidRDefault="003527C5" w:rsidP="000656D0">
      <w:pPr>
        <w:spacing w:after="140"/>
        <w:rPr>
          <w:rFonts w:ascii="Arial" w:hAnsi="Arial" w:cs="Arial"/>
          <w:color w:val="000000" w:themeColor="text1"/>
          <w:sz w:val="21"/>
          <w:szCs w:val="21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FELLOWSHIPS AND AWARDS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012"/>
      </w:tblGrid>
      <w:tr w:rsidR="001C401F" w:rsidRPr="001C401F" w14:paraId="41C996CC" w14:textId="77777777" w:rsidTr="00F54228">
        <w:trPr>
          <w:trHeight w:val="125"/>
        </w:trPr>
        <w:tc>
          <w:tcPr>
            <w:tcW w:w="7645" w:type="dxa"/>
          </w:tcPr>
          <w:p w14:paraId="7CD45F20" w14:textId="7BA6484C" w:rsidR="000656D0" w:rsidRPr="001C401F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Neubauer Faculty Development Fellowship</w:t>
            </w:r>
          </w:p>
        </w:tc>
        <w:tc>
          <w:tcPr>
            <w:tcW w:w="1012" w:type="dxa"/>
            <w:vAlign w:val="center"/>
          </w:tcPr>
          <w:p w14:paraId="7A52490E" w14:textId="5D1EFF85" w:rsidR="000656D0" w:rsidRPr="001C401F" w:rsidRDefault="00F81889" w:rsidP="00F54228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363C38CF" w14:textId="77777777" w:rsidTr="00F54228">
        <w:trPr>
          <w:trHeight w:val="270"/>
        </w:trPr>
        <w:tc>
          <w:tcPr>
            <w:tcW w:w="7645" w:type="dxa"/>
          </w:tcPr>
          <w:p w14:paraId="6DAADB8F" w14:textId="2F8AE940" w:rsidR="00F81889" w:rsidRPr="001C401F" w:rsidRDefault="00F81889" w:rsidP="00F81889">
            <w:pPr>
              <w:spacing w:after="1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F32 Ruth L.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Kirschstein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National Research Service Award (NIMH, NIH)</w:t>
            </w:r>
          </w:p>
        </w:tc>
        <w:tc>
          <w:tcPr>
            <w:tcW w:w="1012" w:type="dxa"/>
            <w:vAlign w:val="center"/>
          </w:tcPr>
          <w:p w14:paraId="4EB5F9C7" w14:textId="7F22FC9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58757156" w14:textId="77777777" w:rsidTr="00284B62">
        <w:trPr>
          <w:trHeight w:val="287"/>
        </w:trPr>
        <w:tc>
          <w:tcPr>
            <w:tcW w:w="7645" w:type="dxa"/>
          </w:tcPr>
          <w:p w14:paraId="3F5C3E28" w14:textId="7C41EDF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  <w:vAlign w:val="center"/>
          </w:tcPr>
          <w:p w14:paraId="50C96005" w14:textId="08543D43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</w:p>
        </w:tc>
      </w:tr>
      <w:tr w:rsidR="001C401F" w:rsidRPr="001C401F" w14:paraId="0EE51561" w14:textId="77777777" w:rsidTr="00F54228">
        <w:trPr>
          <w:trHeight w:val="257"/>
        </w:trPr>
        <w:tc>
          <w:tcPr>
            <w:tcW w:w="7645" w:type="dxa"/>
          </w:tcPr>
          <w:p w14:paraId="2C89E20F" w14:textId="22BEDCED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Mind, Brain and Cognition Graduate Training Fellowship </w:t>
            </w:r>
          </w:p>
        </w:tc>
        <w:tc>
          <w:tcPr>
            <w:tcW w:w="1012" w:type="dxa"/>
          </w:tcPr>
          <w:p w14:paraId="40B22FEB" w14:textId="0F2E42A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86D1881" w14:textId="77777777" w:rsidTr="00F54228">
        <w:trPr>
          <w:trHeight w:val="143"/>
        </w:trPr>
        <w:tc>
          <w:tcPr>
            <w:tcW w:w="7645" w:type="dxa"/>
          </w:tcPr>
          <w:p w14:paraId="0571D6E6" w14:textId="7CC07A6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Stanford Center for Cognitive and Neurobiological Imaging Seed Grant</w:t>
            </w:r>
          </w:p>
        </w:tc>
        <w:tc>
          <w:tcPr>
            <w:tcW w:w="1012" w:type="dxa"/>
          </w:tcPr>
          <w:p w14:paraId="7B4DF2EB" w14:textId="7F24AAEA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50308696" w14:textId="77777777" w:rsidTr="00F54228">
        <w:trPr>
          <w:trHeight w:val="59"/>
        </w:trPr>
        <w:tc>
          <w:tcPr>
            <w:tcW w:w="7645" w:type="dxa"/>
          </w:tcPr>
          <w:p w14:paraId="0C5205E0" w14:textId="3CBDC99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Organization of Human Brain Mapping: Merit Abstract Award</w:t>
            </w:r>
          </w:p>
        </w:tc>
        <w:tc>
          <w:tcPr>
            <w:tcW w:w="1012" w:type="dxa"/>
          </w:tcPr>
          <w:p w14:paraId="41B82357" w14:textId="57ECA0EB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19C04A19" w14:textId="77777777" w:rsidTr="00F54228">
        <w:trPr>
          <w:trHeight w:val="257"/>
        </w:trPr>
        <w:tc>
          <w:tcPr>
            <w:tcW w:w="7645" w:type="dxa"/>
          </w:tcPr>
          <w:p w14:paraId="70A81B5B" w14:textId="2BE62E24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Stanford University Bio-X Travel Award </w:t>
            </w:r>
          </w:p>
        </w:tc>
        <w:tc>
          <w:tcPr>
            <w:tcW w:w="1012" w:type="dxa"/>
          </w:tcPr>
          <w:p w14:paraId="7C2E5D5A" w14:textId="3884DB9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19143E57" w14:textId="77777777" w:rsidTr="00F54228">
        <w:trPr>
          <w:trHeight w:val="257"/>
        </w:trPr>
        <w:tc>
          <w:tcPr>
            <w:tcW w:w="7645" w:type="dxa"/>
          </w:tcPr>
          <w:p w14:paraId="00E75310" w14:textId="5BE918C1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and Affective Neuroscience Society Annual Meeting Poster Award</w:t>
            </w:r>
          </w:p>
        </w:tc>
        <w:tc>
          <w:tcPr>
            <w:tcW w:w="1012" w:type="dxa"/>
          </w:tcPr>
          <w:p w14:paraId="456A4635" w14:textId="1867895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1DE85089" w14:textId="77777777" w:rsidTr="00F54228">
        <w:trPr>
          <w:trHeight w:val="257"/>
        </w:trPr>
        <w:tc>
          <w:tcPr>
            <w:tcW w:w="7645" w:type="dxa"/>
          </w:tcPr>
          <w:p w14:paraId="38A861CD" w14:textId="570CB7A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Zimbardo Teaching Prize, Stanford University</w:t>
            </w:r>
          </w:p>
        </w:tc>
        <w:tc>
          <w:tcPr>
            <w:tcW w:w="1012" w:type="dxa"/>
          </w:tcPr>
          <w:p w14:paraId="2EBCD947" w14:textId="1DEE74D6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1C401F" w:rsidRPr="001C401F" w14:paraId="4372A329" w14:textId="77777777" w:rsidTr="00F54228">
        <w:trPr>
          <w:trHeight w:val="257"/>
        </w:trPr>
        <w:tc>
          <w:tcPr>
            <w:tcW w:w="7645" w:type="dxa"/>
          </w:tcPr>
          <w:p w14:paraId="74666624" w14:textId="6004F02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John Brinster’43 Neuroscience Senior Thesis Prize, Princeton University</w:t>
            </w:r>
          </w:p>
        </w:tc>
        <w:tc>
          <w:tcPr>
            <w:tcW w:w="1012" w:type="dxa"/>
          </w:tcPr>
          <w:p w14:paraId="17697322" w14:textId="387F2EFD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6DD805F1" w14:textId="77777777" w:rsidTr="00F54228">
        <w:trPr>
          <w:trHeight w:val="257"/>
        </w:trPr>
        <w:tc>
          <w:tcPr>
            <w:tcW w:w="7645" w:type="dxa"/>
          </w:tcPr>
          <w:p w14:paraId="1FEA447F" w14:textId="023A79AE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Outstanding Academic Achievement in Neuroscience, Princeton University</w:t>
            </w:r>
          </w:p>
        </w:tc>
        <w:tc>
          <w:tcPr>
            <w:tcW w:w="1012" w:type="dxa"/>
          </w:tcPr>
          <w:p w14:paraId="7952857D" w14:textId="185AAC8E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3DAEF446" w14:textId="77777777" w:rsidTr="00F54228">
        <w:trPr>
          <w:trHeight w:val="109"/>
        </w:trPr>
        <w:tc>
          <w:tcPr>
            <w:tcW w:w="7645" w:type="dxa"/>
          </w:tcPr>
          <w:p w14:paraId="1368E05F" w14:textId="699A7ABC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Howard Crosby Warren Award for Psychology, Princeton University</w:t>
            </w:r>
          </w:p>
        </w:tc>
        <w:tc>
          <w:tcPr>
            <w:tcW w:w="1012" w:type="dxa"/>
          </w:tcPr>
          <w:p w14:paraId="39744CB1" w14:textId="66636326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Times" w:hAnsi="Times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2013</w:t>
            </w:r>
          </w:p>
        </w:tc>
      </w:tr>
      <w:tr w:rsidR="001C401F" w:rsidRPr="001C401F" w14:paraId="66F36303" w14:textId="77777777" w:rsidTr="00F54228">
        <w:trPr>
          <w:trHeight w:val="342"/>
        </w:trPr>
        <w:tc>
          <w:tcPr>
            <w:tcW w:w="7645" w:type="dxa"/>
          </w:tcPr>
          <w:p w14:paraId="7BDDF053" w14:textId="0DDF9561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Society for Neuroscience Undergraduate Student Travel Award </w:t>
            </w:r>
          </w:p>
        </w:tc>
        <w:tc>
          <w:tcPr>
            <w:tcW w:w="1012" w:type="dxa"/>
          </w:tcPr>
          <w:p w14:paraId="0C59AAA0" w14:textId="5572654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1C401F" w:rsidRPr="001C401F" w14:paraId="11F8178C" w14:textId="77777777" w:rsidTr="00F54228">
        <w:trPr>
          <w:trHeight w:val="342"/>
        </w:trPr>
        <w:tc>
          <w:tcPr>
            <w:tcW w:w="7645" w:type="dxa"/>
          </w:tcPr>
          <w:p w14:paraId="222A4E59" w14:textId="20A45A18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Nancy J. Newman, MD’78 &amp; Valerie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Biousse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 MD Award for Neuroscience</w:t>
            </w:r>
          </w:p>
        </w:tc>
        <w:tc>
          <w:tcPr>
            <w:tcW w:w="1012" w:type="dxa"/>
          </w:tcPr>
          <w:p w14:paraId="4C0C6128" w14:textId="5C210383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F81889" w:rsidRPr="001C401F" w14:paraId="6E7BEF7D" w14:textId="77777777" w:rsidTr="00F54228">
        <w:trPr>
          <w:trHeight w:val="342"/>
        </w:trPr>
        <w:tc>
          <w:tcPr>
            <w:tcW w:w="7645" w:type="dxa"/>
          </w:tcPr>
          <w:p w14:paraId="4D681A45" w14:textId="7990ACA7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Quantitative and Computational Neuroscience Training Grant</w:t>
            </w:r>
          </w:p>
        </w:tc>
        <w:tc>
          <w:tcPr>
            <w:tcW w:w="1012" w:type="dxa"/>
          </w:tcPr>
          <w:p w14:paraId="2DC4B5B7" w14:textId="3E3C6A5F" w:rsidR="00F81889" w:rsidRPr="001C401F" w:rsidRDefault="00F81889" w:rsidP="00F8188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756D3B81" w14:textId="77777777" w:rsidR="009B6FAA" w:rsidRPr="001C401F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CB61F5B" w14:textId="7823186E" w:rsidR="002B65C8" w:rsidRPr="001C401F" w:rsidRDefault="009B6FAA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PUBLICATIONS</w:t>
      </w:r>
    </w:p>
    <w:p w14:paraId="7E7B3B47" w14:textId="589E1504" w:rsidR="00E518A0" w:rsidRPr="001C401F" w:rsidRDefault="00E518A0" w:rsidP="009B6FAA">
      <w:pPr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B6FAA" w:rsidRPr="001C401F">
        <w:rPr>
          <w:rFonts w:ascii="Arial" w:hAnsi="Arial" w:cs="Arial"/>
          <w:color w:val="000000" w:themeColor="text1"/>
          <w:sz w:val="20"/>
          <w:szCs w:val="20"/>
        </w:rPr>
        <w:t>* Equal author contribution</w:t>
      </w:r>
    </w:p>
    <w:p w14:paraId="6CFBC42D" w14:textId="1E152A8F" w:rsidR="009B6FAA" w:rsidRPr="001C401F" w:rsidRDefault="009B6FAA" w:rsidP="009B6FAA">
      <w:pPr>
        <w:rPr>
          <w:rFonts w:ascii="Arial" w:eastAsiaTheme="minorEastAsia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E518A0"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 w:rsidR="00E518A0" w:rsidRPr="001C401F">
        <w:rPr>
          <w:color w:val="000000" w:themeColor="text1"/>
          <w:sz w:val="22"/>
          <w:szCs w:val="22"/>
          <w:vertAlign w:val="superscript"/>
        </w:rPr>
        <w:t xml:space="preserve"> </w:t>
      </w:r>
      <w:r w:rsidR="00E518A0" w:rsidRPr="001C401F">
        <w:rPr>
          <w:rFonts w:ascii="Arial" w:hAnsi="Arial" w:cs="Arial"/>
          <w:color w:val="000000" w:themeColor="text1"/>
          <w:sz w:val="20"/>
          <w:szCs w:val="20"/>
        </w:rPr>
        <w:t>Motivation and Cognition Neuroscience Lab Trainee</w:t>
      </w:r>
    </w:p>
    <w:p w14:paraId="4E8B8752" w14:textId="77777777" w:rsidR="003527C5" w:rsidRPr="001C401F" w:rsidRDefault="003527C5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656DEA2B" w14:textId="01640AC9" w:rsidR="000656D0" w:rsidRPr="001C401F" w:rsidRDefault="000656D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bookmarkStart w:id="0" w:name="OLE_LINK1"/>
      <w:bookmarkStart w:id="1" w:name="OLE_LINK2"/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Journal Articles</w:t>
      </w:r>
    </w:p>
    <w:bookmarkEnd w:id="0"/>
    <w:bookmarkEnd w:id="1"/>
    <w:p w14:paraId="5943CFEA" w14:textId="77777777" w:rsidR="00505343" w:rsidRPr="001C401F" w:rsidRDefault="00505343" w:rsidP="002B65C8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C905257" w14:textId="5437AAF6" w:rsidR="007636D4" w:rsidRDefault="00DC2127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Calabro, R.</w:t>
      </w:r>
      <w:r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>
        <w:rPr>
          <w:rFonts w:ascii="Arial" w:hAnsi="Arial" w:cs="Arial"/>
          <w:color w:val="000000" w:themeColor="text1"/>
          <w:sz w:val="20"/>
          <w:szCs w:val="20"/>
        </w:rPr>
        <w:t>, Lyu, Y.</w:t>
      </w:r>
      <w:r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636D4"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>Leong, Y. C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C2127">
        <w:rPr>
          <w:rFonts w:ascii="Arial" w:hAnsi="Arial" w:cs="Arial"/>
          <w:color w:val="000000" w:themeColor="text1"/>
          <w:sz w:val="20"/>
          <w:szCs w:val="20"/>
        </w:rPr>
        <w:t>Trial-by-trial fluctuations in amygdala activity track motivational enhancement of desirable sensory evidence during perceptual decision-making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Cerebral Cortex</w:t>
      </w:r>
      <w:r w:rsidR="007636D4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 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="0079370F">
        <w:rPr>
          <w:rFonts w:ascii="Arial" w:hAnsi="Arial" w:cs="Arial"/>
          <w:color w:val="000000" w:themeColor="text1"/>
          <w:sz w:val="20"/>
          <w:szCs w:val="20"/>
        </w:rPr>
        <w:t>2022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A1B95F9" w14:textId="4BB7A5BC" w:rsidR="00DC2127" w:rsidRPr="00DC2127" w:rsidRDefault="00DC2127" w:rsidP="00DC2127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Nastase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S. A., Liu, Y. F., Hillman, H.,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Zadbood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A.,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Hasenfratz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L.,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Keshavarzian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>, N., ...</w:t>
      </w:r>
      <w:r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… &amp; Hasson, U. Narratives: fMRI data for evaluating models of naturalistic language comprehension.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Scientific Data.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14F51D23" w14:textId="5682CD32" w:rsidR="007636D4" w:rsidRPr="001C401F" w:rsidRDefault="007636D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Rossi-Goldthorpe, R., </w:t>
      </w:r>
      <w:r w:rsidRPr="001C401F">
        <w:rPr>
          <w:rFonts w:ascii="Arial" w:hAnsi="Arial" w:cs="Arial"/>
          <w:b/>
          <w:bCs/>
          <w:color w:val="000000" w:themeColor="text1"/>
          <w:sz w:val="20"/>
          <w:szCs w:val="20"/>
        </w:rPr>
        <w:t>Leong, Y. C.,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Leptourgos, P., &amp; Corlett, P. R. A normative account of self-deception, overconfidence, and paranoia.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P</w:t>
      </w:r>
      <w:r w:rsidR="002C0B09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LOS Computational Biology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(2021)</w:t>
      </w:r>
    </w:p>
    <w:p w14:paraId="3A900729" w14:textId="00946DE6" w:rsidR="007636D4" w:rsidRPr="001C401F" w:rsidRDefault="00AF54F4" w:rsidP="007636D4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Dziembaj, R. &amp; D’Esposito, M. Pupil-linked arousal biases evidence accumulation towards desirable percepts during perceptual decision-making.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Psychological Science.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7636D4" w:rsidRPr="001C401F">
        <w:rPr>
          <w:rFonts w:ascii="Arial" w:hAnsi="Arial" w:cs="Arial"/>
          <w:color w:val="000000" w:themeColor="text1"/>
          <w:sz w:val="20"/>
          <w:szCs w:val="20"/>
        </w:rPr>
        <w:t>2021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3139A04" w14:textId="0652D798" w:rsidR="00E84C78" w:rsidRPr="001C401F" w:rsidRDefault="00F06B1B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 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Chen, J., Willer, R. &amp; Zaki, J. Conservative and liberal attitudes drive polarized neural responses to political content.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Proceedings of the National Academy of Sciences</w:t>
      </w:r>
      <w:r w:rsidR="00984079" w:rsidRPr="001C401F">
        <w:rPr>
          <w:rFonts w:ascii="Arial" w:hAnsi="Arial" w:cs="Arial"/>
          <w:i/>
          <w:color w:val="000000" w:themeColor="text1"/>
          <w:sz w:val="20"/>
          <w:szCs w:val="20"/>
        </w:rPr>
        <w:t>,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84079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117(44)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 xml:space="preserve">, 27731-27739 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>2020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="00984079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0C04DFB8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Hughes, B.,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Yiyu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Wang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Zaki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J. Neurocomputational mechanisms underlying motivated seeing.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Nature Human Behavior, 3(9), </w:t>
      </w:r>
      <w:r w:rsidRPr="001C401F">
        <w:rPr>
          <w:rFonts w:ascii="Arial" w:hAnsi="Arial" w:cs="Arial"/>
          <w:iCs/>
          <w:color w:val="000000" w:themeColor="text1"/>
          <w:sz w:val="20"/>
          <w:szCs w:val="20"/>
        </w:rPr>
        <w:t>962–973</w:t>
      </w:r>
      <w:r w:rsidR="0007234B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07234B" w:rsidRPr="001C401F">
        <w:rPr>
          <w:rFonts w:ascii="Arial" w:hAnsi="Arial" w:cs="Arial"/>
          <w:color w:val="000000" w:themeColor="text1"/>
          <w:sz w:val="20"/>
          <w:szCs w:val="20"/>
        </w:rPr>
        <w:t>(2019).</w:t>
      </w:r>
      <w:r w:rsidR="00452992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4D566701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Morelli, S.*,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Carlson R.,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Kullar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M. &amp; Zaki, J. Neural detection of socially valued community members.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Proceedings of the National Academy of Sciences,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115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(32), 8149-8154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(2019).</w:t>
      </w:r>
    </w:p>
    <w:p w14:paraId="10509C11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Zaki, J. Unrealistic optimism in advice taking: A computational account.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Journal of Experimental Psychology: General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147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(2), 170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66EF6B18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Leong, Y. C.*,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Radulescu, A.*, Daniel, R., DeWoskin, V., &amp; Niv, Y. Dynamic interaction between reinforcement learning and attention in multidimensional environments. 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Neuron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 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93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(2), 451-463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(2017).</w:t>
      </w:r>
    </w:p>
    <w:p w14:paraId="0922A373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Chen, J.*,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Y.C.*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Honey, C., Yong, C.H., Norman, K.A. &amp; Hasson, U. Shared experience and shared memory reveal a common structure for brain activity during natural recall.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Nature Neuroscience,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20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(1), 115-125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(2017). </w:t>
      </w:r>
      <w:r w:rsidR="003F7CC9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</w:p>
    <w:p w14:paraId="72CB92D0" w14:textId="77777777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Zadbood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A., Chen J.,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Norman, K.A., Hasson U. How we transmit memories to other brains: constructing shared neural representations via communication.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Cerebral Cortex. 27(10),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4988-5000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  <w:r w:rsidR="001B591A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 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2226852" w14:textId="55814BA5" w:rsidR="00E84C78" w:rsidRPr="001C401F" w:rsidRDefault="00BE2B72" w:rsidP="004C4A15">
      <w:pPr>
        <w:pStyle w:val="ListParagraph"/>
        <w:numPr>
          <w:ilvl w:val="0"/>
          <w:numId w:val="2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Niv, Y., Daniel, R.,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Geana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A., Gershman, S.J.,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Wilson, R.C. Reinforcement learning in multidimensional environments relies on attention mechanisms.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The Journal of Neuroscience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35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(21), 8145-8157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(2015)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D58FAB8" w14:textId="57C65080" w:rsidR="00E84C78" w:rsidRPr="001C401F" w:rsidRDefault="00BE2B72" w:rsidP="007636D4">
      <w:pPr>
        <w:pStyle w:val="ListParagraph"/>
        <w:numPr>
          <w:ilvl w:val="0"/>
          <w:numId w:val="2"/>
        </w:numPr>
        <w:spacing w:after="24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Johnson-Laird, P.N., Kang, O.E. &amp;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On musical dissonance.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Music Perception: An Interdisciplinary Journal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, 30(1), 19-35</w:t>
      </w:r>
      <w:r w:rsidR="003F7CC9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B591A" w:rsidRPr="001C401F">
        <w:rPr>
          <w:rFonts w:ascii="Arial" w:hAnsi="Arial" w:cs="Arial"/>
          <w:color w:val="000000" w:themeColor="text1"/>
          <w:sz w:val="20"/>
          <w:szCs w:val="20"/>
        </w:rPr>
        <w:t>(2012).</w:t>
      </w:r>
    </w:p>
    <w:p w14:paraId="44D8EAE1" w14:textId="5AF66245" w:rsidR="00E518A0" w:rsidRDefault="00E518A0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3924DBD7" w14:textId="77777777" w:rsidR="006A4710" w:rsidRPr="001C401F" w:rsidRDefault="006A4710" w:rsidP="00E518A0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32DBEB84" w14:textId="77777777" w:rsidR="00DC2127" w:rsidRDefault="00DC2127" w:rsidP="002B65C8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7EB13719" w14:textId="5F5DF70F" w:rsidR="002B65C8" w:rsidRPr="001C401F" w:rsidRDefault="00E518A0" w:rsidP="002B65C8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Peer-Reviewed </w:t>
      </w:r>
      <w:r w:rsidR="002B65C8" w:rsidRPr="001C401F">
        <w:rPr>
          <w:rFonts w:ascii="Arial" w:hAnsi="Arial" w:cs="Arial"/>
          <w:i/>
          <w:color w:val="000000" w:themeColor="text1"/>
          <w:sz w:val="20"/>
          <w:szCs w:val="20"/>
        </w:rPr>
        <w:t>Conference Proceedings</w:t>
      </w:r>
    </w:p>
    <w:p w14:paraId="26577E8C" w14:textId="77777777" w:rsidR="003F7CC9" w:rsidRPr="001C401F" w:rsidRDefault="003F7CC9" w:rsidP="003F7CC9">
      <w:pPr>
        <w:ind w:left="720" w:hanging="720"/>
        <w:rPr>
          <w:rFonts w:ascii="Arial" w:hAnsi="Arial" w:cs="Arial"/>
          <w:color w:val="000000" w:themeColor="text1"/>
          <w:sz w:val="22"/>
          <w:szCs w:val="22"/>
        </w:rPr>
      </w:pPr>
    </w:p>
    <w:p w14:paraId="2557B1D1" w14:textId="5752F22B" w:rsidR="00DC2127" w:rsidRDefault="00DC2127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Ke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J.</w:t>
      </w:r>
      <w:r w:rsidRPr="00DC2127">
        <w:rPr>
          <w:rFonts w:ascii="Arial" w:hAnsi="Arial" w:cs="Arial"/>
          <w:color w:val="000000" w:themeColor="text1"/>
          <w:sz w:val="22"/>
          <w:szCs w:val="22"/>
          <w:vertAlign w:val="superscript"/>
        </w:rPr>
        <w:t xml:space="preserve"> </w:t>
      </w:r>
      <w:r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C2127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DC2127">
        <w:rPr>
          <w:rFonts w:ascii="Arial" w:hAnsi="Arial" w:cs="Arial"/>
          <w:color w:val="000000" w:themeColor="text1"/>
          <w:sz w:val="20"/>
          <w:szCs w:val="20"/>
        </w:rPr>
        <w:t xml:space="preserve">(2022). A connectome-based predictive model of affective experience during naturalistic viewing. </w:t>
      </w:r>
      <w:r w:rsidRPr="00DC2127">
        <w:rPr>
          <w:rFonts w:ascii="Arial" w:hAnsi="Arial" w:cs="Arial"/>
          <w:i/>
          <w:color w:val="000000" w:themeColor="text1"/>
          <w:sz w:val="20"/>
          <w:szCs w:val="20"/>
        </w:rPr>
        <w:t>Proceedings of the Conference on Cognitive Computational Neuroscience.</w:t>
      </w:r>
    </w:p>
    <w:p w14:paraId="2C26D778" w14:textId="0C514884" w:rsidR="001743A8" w:rsidRPr="001C401F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Velez, N.*,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 xml:space="preserve"> Leong, Y.C.*,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Pan, C., Zaki, J. &amp;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Gweon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>, H. Learning and making novel predictions about others’ preferences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37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th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Annual Conference of the Cognitive Science Society</w:t>
      </w:r>
      <w:r w:rsidR="00274C9E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(2016).</w:t>
      </w:r>
    </w:p>
    <w:p w14:paraId="1D3BD5A9" w14:textId="001E5FF3" w:rsidR="001743A8" w:rsidRPr="001C401F" w:rsidRDefault="002B65C8" w:rsidP="0038753A">
      <w:pPr>
        <w:pStyle w:val="ListParagraph"/>
        <w:numPr>
          <w:ilvl w:val="0"/>
          <w:numId w:val="4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&amp; Niv, Y. Human reinforcement learning processes act on learned attentionally-filtered representations of the world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0E4019D" w14:textId="7C3B15ED" w:rsidR="00EC25C7" w:rsidRDefault="002B65C8" w:rsidP="006458C3">
      <w:pPr>
        <w:pStyle w:val="ListParagraph"/>
        <w:numPr>
          <w:ilvl w:val="0"/>
          <w:numId w:val="4"/>
        </w:numPr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Daniel, R., DeWoskin, V., </w:t>
      </w:r>
      <w:r w:rsidRPr="001C401F">
        <w:rPr>
          <w:rFonts w:ascii="Arial" w:hAnsi="Arial" w:cs="Arial"/>
          <w:b/>
          <w:color w:val="000000" w:themeColor="text1"/>
          <w:sz w:val="20"/>
          <w:szCs w:val="20"/>
        </w:rPr>
        <w:t>Leong, Y.C.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Radulescu, A. &amp; Niv, Y. Humans employ selective attention when learning in complex environments: evidence from computational modeling and 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neuroimaging.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1</w:t>
      </w:r>
      <w:r w:rsidR="008B78A7" w:rsidRPr="001C401F">
        <w:rPr>
          <w:rFonts w:ascii="Arial" w:hAnsi="Arial" w:cs="Arial"/>
          <w:i/>
          <w:iCs/>
          <w:color w:val="000000" w:themeColor="text1"/>
          <w:sz w:val="20"/>
          <w:szCs w:val="20"/>
          <w:vertAlign w:val="superscript"/>
        </w:rPr>
        <w:t>st</w:t>
      </w: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Multidisciplinary Conference on Reinforcement Learning and Decision Making</w:t>
      </w:r>
      <w:r w:rsidR="0093679C"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274C9E" w:rsidRPr="001C401F">
        <w:rPr>
          <w:rFonts w:ascii="Arial" w:hAnsi="Arial" w:cs="Arial"/>
          <w:color w:val="000000" w:themeColor="text1"/>
          <w:sz w:val="20"/>
          <w:szCs w:val="20"/>
        </w:rPr>
        <w:t>(2013)</w:t>
      </w:r>
      <w:r w:rsidR="0093679C"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1C51EDC" w14:textId="4604C239" w:rsidR="00277014" w:rsidRDefault="00277014" w:rsidP="0027701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66CE832" w14:textId="77777777" w:rsidR="00277014" w:rsidRDefault="00277014" w:rsidP="00277014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5C13F73E" w14:textId="29C8C651" w:rsidR="00277014" w:rsidRPr="001C401F" w:rsidRDefault="00277014" w:rsidP="00277014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Book Chapters</w:t>
      </w:r>
    </w:p>
    <w:p w14:paraId="0500EBBB" w14:textId="77777777" w:rsidR="00277014" w:rsidRPr="001C401F" w:rsidRDefault="00277014" w:rsidP="00277014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0EE658F1" w14:textId="18B28DCF" w:rsidR="005B4935" w:rsidRPr="007F4A4D" w:rsidRDefault="00277014" w:rsidP="005B4935">
      <w:pPr>
        <w:pStyle w:val="ListParagraph"/>
        <w:numPr>
          <w:ilvl w:val="0"/>
          <w:numId w:val="15"/>
        </w:numPr>
        <w:spacing w:after="22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F4A4D">
        <w:rPr>
          <w:rFonts w:ascii="Arial" w:hAnsi="Arial" w:cs="Arial"/>
          <w:color w:val="000000" w:themeColor="text1"/>
          <w:sz w:val="20"/>
          <w:szCs w:val="20"/>
        </w:rPr>
        <w:t>Decety</w:t>
      </w:r>
      <w:proofErr w:type="spellEnd"/>
      <w:r w:rsidRPr="007F4A4D">
        <w:rPr>
          <w:rFonts w:ascii="Arial" w:hAnsi="Arial" w:cs="Arial"/>
          <w:color w:val="000000" w:themeColor="text1"/>
          <w:sz w:val="20"/>
          <w:szCs w:val="20"/>
        </w:rPr>
        <w:t xml:space="preserve">, J., </w:t>
      </w:r>
      <w:r w:rsidRPr="007F4A4D">
        <w:rPr>
          <w:rFonts w:ascii="Arial" w:hAnsi="Arial" w:cs="Arial"/>
          <w:b/>
          <w:bCs/>
          <w:color w:val="000000" w:themeColor="text1"/>
          <w:sz w:val="20"/>
          <w:szCs w:val="20"/>
        </w:rPr>
        <w:t>Leong, Y. C</w:t>
      </w:r>
      <w:r w:rsidRPr="007F4A4D">
        <w:rPr>
          <w:rFonts w:ascii="Arial" w:hAnsi="Arial" w:cs="Arial"/>
          <w:color w:val="000000" w:themeColor="text1"/>
          <w:sz w:val="20"/>
          <w:szCs w:val="20"/>
        </w:rPr>
        <w:t xml:space="preserve">. Social Neuroscience. </w:t>
      </w:r>
      <w:r w:rsidR="005B4935" w:rsidRPr="007F4A4D">
        <w:rPr>
          <w:rFonts w:ascii="Arial" w:hAnsi="Arial" w:cs="Arial"/>
          <w:color w:val="000000" w:themeColor="text1"/>
          <w:sz w:val="20"/>
          <w:szCs w:val="20"/>
        </w:rPr>
        <w:t>In</w:t>
      </w:r>
      <w:r w:rsidR="007F4A4D" w:rsidRPr="007F4A4D">
        <w:rPr>
          <w:rFonts w:ascii="Arial" w:hAnsi="Arial" w:cs="Arial"/>
          <w:color w:val="000000" w:themeColor="text1"/>
          <w:sz w:val="20"/>
          <w:szCs w:val="20"/>
        </w:rPr>
        <w:t xml:space="preserve"> Gilbert, D., Fiske, S., Finkel, E., Mendes, WB. (Eds). </w:t>
      </w:r>
      <w:r w:rsidR="007F4A4D" w:rsidRPr="007F4A4D">
        <w:rPr>
          <w:rFonts w:ascii="Arial" w:hAnsi="Arial" w:cs="Arial"/>
          <w:i/>
          <w:color w:val="000000" w:themeColor="text1"/>
          <w:sz w:val="20"/>
          <w:szCs w:val="20"/>
        </w:rPr>
        <w:t>The Handbook of Social Psychology 6</w:t>
      </w:r>
      <w:r w:rsidR="007F4A4D" w:rsidRPr="007F4A4D">
        <w:rPr>
          <w:rFonts w:ascii="Arial" w:hAnsi="Arial" w:cs="Arial"/>
          <w:i/>
          <w:color w:val="000000" w:themeColor="text1"/>
          <w:sz w:val="20"/>
          <w:szCs w:val="20"/>
          <w:vertAlign w:val="superscript"/>
        </w:rPr>
        <w:t>th</w:t>
      </w:r>
      <w:r w:rsidR="007F4A4D" w:rsidRPr="007F4A4D">
        <w:rPr>
          <w:rFonts w:ascii="Arial" w:hAnsi="Arial" w:cs="Arial"/>
          <w:i/>
          <w:color w:val="000000" w:themeColor="text1"/>
          <w:sz w:val="20"/>
          <w:szCs w:val="20"/>
        </w:rPr>
        <w:t xml:space="preserve"> Edition</w:t>
      </w:r>
      <w:r w:rsidR="007F4A4D" w:rsidRPr="007F4A4D">
        <w:rPr>
          <w:rFonts w:ascii="Arial" w:hAnsi="Arial" w:cs="Arial"/>
          <w:color w:val="000000" w:themeColor="text1"/>
          <w:sz w:val="20"/>
          <w:szCs w:val="20"/>
        </w:rPr>
        <w:t>. (in revision)</w:t>
      </w:r>
    </w:p>
    <w:p w14:paraId="46D15775" w14:textId="77777777" w:rsidR="005B4935" w:rsidRPr="005B4935" w:rsidRDefault="005B4935" w:rsidP="005B4935">
      <w:pPr>
        <w:spacing w:after="220"/>
        <w:rPr>
          <w:rFonts w:ascii="Arial" w:hAnsi="Arial" w:cs="Arial"/>
          <w:color w:val="FF0000"/>
          <w:sz w:val="20"/>
          <w:szCs w:val="20"/>
        </w:rPr>
      </w:pPr>
    </w:p>
    <w:p w14:paraId="785E5653" w14:textId="73AA9CBA" w:rsidR="00EB252A" w:rsidRPr="001C401F" w:rsidRDefault="00173AFD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ORAL PRESENTATIONS</w:t>
      </w:r>
    </w:p>
    <w:p w14:paraId="03AD3FF0" w14:textId="737E59D2" w:rsidR="00EB252A" w:rsidRPr="001C401F" w:rsidRDefault="00EB252A" w:rsidP="00EB252A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F338A5B" w14:textId="594543A0" w:rsidR="00B42966" w:rsidRPr="001C401F" w:rsidRDefault="00284E98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 xml:space="preserve">Invited </w:t>
      </w:r>
      <w:r w:rsidR="00E518A0" w:rsidRPr="001C401F">
        <w:rPr>
          <w:rFonts w:ascii="Arial" w:hAnsi="Arial" w:cs="Arial"/>
          <w:i/>
          <w:color w:val="000000" w:themeColor="text1"/>
          <w:sz w:val="20"/>
          <w:szCs w:val="18"/>
        </w:rPr>
        <w:t>Talks</w:t>
      </w:r>
    </w:p>
    <w:p w14:paraId="19936CF4" w14:textId="77777777" w:rsidR="00B42966" w:rsidRPr="001C401F" w:rsidRDefault="00B42966" w:rsidP="00B4296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0263ACEE" w14:textId="00A4DE32" w:rsidR="00CB6DF0" w:rsidRPr="001C401F" w:rsidRDefault="00CB6DF0" w:rsidP="00CB6DF0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bookmarkStart w:id="2" w:name="OLE_LINK3"/>
      <w:bookmarkStart w:id="3" w:name="OLE_LINK4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“An integrative view of motivated cognition”.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ConCats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>, New York University (2022).</w:t>
      </w:r>
    </w:p>
    <w:p w14:paraId="6E1CA972" w14:textId="45E87880" w:rsidR="008F55DA" w:rsidRPr="001C401F" w:rsidRDefault="008F55DA" w:rsidP="008F55D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“An integrative view of motivated cognition”. </w:t>
      </w:r>
      <w:r w:rsidR="00F81889" w:rsidRPr="001C401F">
        <w:rPr>
          <w:rFonts w:ascii="Arial" w:hAnsi="Arial" w:cs="Arial"/>
          <w:color w:val="000000" w:themeColor="text1"/>
          <w:sz w:val="20"/>
          <w:szCs w:val="20"/>
        </w:rPr>
        <w:t xml:space="preserve">Peking University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(202</w:t>
      </w:r>
      <w:r w:rsidR="00F81889" w:rsidRPr="001C401F">
        <w:rPr>
          <w:rFonts w:ascii="Arial" w:hAnsi="Arial" w:cs="Arial"/>
          <w:color w:val="000000" w:themeColor="text1"/>
          <w:sz w:val="20"/>
          <w:szCs w:val="20"/>
        </w:rPr>
        <w:t>1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).</w:t>
      </w:r>
    </w:p>
    <w:bookmarkEnd w:id="2"/>
    <w:bookmarkEnd w:id="3"/>
    <w:p w14:paraId="238A2FA3" w14:textId="326BA8A7" w:rsidR="00F81889" w:rsidRPr="001C401F" w:rsidRDefault="00F81889" w:rsidP="00F81889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“An integrative view of motivated cognition”. Social and Personality Brown Bag, University of Illinois at Urbana-Champaign (2021).</w:t>
      </w:r>
    </w:p>
    <w:p w14:paraId="3F5BEA82" w14:textId="61EA21B9" w:rsidR="008B79C7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An integrative view of motivated cognition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UCLA Brain Mapping Seminar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University of California, Los Angeles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(20</w:t>
      </w:r>
      <w:r w:rsidR="001458EC" w:rsidRPr="001C401F">
        <w:rPr>
          <w:rFonts w:ascii="Arial" w:hAnsi="Arial" w:cs="Arial"/>
          <w:color w:val="000000" w:themeColor="text1"/>
          <w:sz w:val="20"/>
          <w:szCs w:val="20"/>
        </w:rPr>
        <w:t>21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8B160FC" w14:textId="57230FA7" w:rsidR="00453DEA" w:rsidRPr="001C401F" w:rsidRDefault="00453DEA" w:rsidP="00453DEA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“Motivated perception: How the brain sees what it wants to see”. Mind, Brain, Computation and Technology Seminar, Stanford University (2019).</w:t>
      </w:r>
    </w:p>
    <w:p w14:paraId="545538BF" w14:textId="39C11E80" w:rsidR="00F863E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.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 xml:space="preserve"> Affective Brain Lab Seminar Series, University College London</w:t>
      </w:r>
      <w:r w:rsidR="008B79C7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(Skype</w:t>
      </w:r>
      <w:r w:rsidR="00F658B3" w:rsidRPr="001C401F">
        <w:rPr>
          <w:rFonts w:ascii="Arial" w:hAnsi="Arial" w:cs="Arial"/>
          <w:color w:val="000000" w:themeColor="text1"/>
          <w:sz w:val="20"/>
          <w:szCs w:val="20"/>
        </w:rPr>
        <w:t>, 2018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C2C5EEE" w14:textId="32D18563" w:rsidR="00F863E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F863E6" w:rsidRPr="001C401F">
        <w:rPr>
          <w:rFonts w:ascii="Arial" w:hAnsi="Arial" w:cs="Arial"/>
          <w:color w:val="000000" w:themeColor="text1"/>
          <w:sz w:val="20"/>
          <w:szCs w:val="20"/>
        </w:rPr>
        <w:t>National Institutes of Health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99E2716" w14:textId="564EBEF9" w:rsidR="00762C96" w:rsidRPr="001C401F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modulation of attention during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Johns Hopkins University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F6E33D9" w14:textId="2AED44D8" w:rsidR="00762C96" w:rsidRPr="001C401F" w:rsidRDefault="0093679C" w:rsidP="002C46CE">
      <w:pPr>
        <w:pStyle w:val="ListParagraph"/>
        <w:numPr>
          <w:ilvl w:val="0"/>
          <w:numId w:val="6"/>
        </w:numPr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Neural prediction of social support hubs in emerging social networks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spellStart"/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Langfeld</w:t>
      </w:r>
      <w:proofErr w:type="spellEnd"/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Conference: From micro-level cognitive phenomena to large-scale social dynamics, Princeton University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5421153" w14:textId="5CEAEFC9" w:rsidR="00762C96" w:rsidRPr="001C401F" w:rsidRDefault="0093679C" w:rsidP="002C46C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lastRenderedPageBreak/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Optimism bias in advice-taking: A computational account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Stanford-Berkeley-Davis Social and Affective Area Talks, University of California, Berkeley (2017)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7928538" w14:textId="29C86C6D" w:rsidR="007636D4" w:rsidRPr="001C401F" w:rsidRDefault="0093679C" w:rsidP="00B42966">
      <w:pPr>
        <w:pStyle w:val="ListParagraph"/>
        <w:numPr>
          <w:ilvl w:val="0"/>
          <w:numId w:val="6"/>
        </w:numPr>
        <w:spacing w:after="22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Learning what’s relevant in a largely irrelevant world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762C96" w:rsidRPr="001C401F">
        <w:rPr>
          <w:rFonts w:ascii="Arial" w:hAnsi="Arial" w:cs="Arial"/>
          <w:iCs/>
          <w:color w:val="000000" w:themeColor="text1"/>
          <w:sz w:val="20"/>
          <w:szCs w:val="20"/>
        </w:rPr>
        <w:t xml:space="preserve">Barbados Workshop in Reinforcement Learning: Planning in Reinforcement Learning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(2013).</w:t>
      </w:r>
    </w:p>
    <w:p w14:paraId="54F105E2" w14:textId="77777777" w:rsidR="00E518A0" w:rsidRPr="001C401F" w:rsidRDefault="00E518A0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2"/>
          <w:szCs w:val="21"/>
        </w:rPr>
      </w:pPr>
    </w:p>
    <w:p w14:paraId="4CEFCAC7" w14:textId="72738638" w:rsidR="00762C96" w:rsidRPr="001C401F" w:rsidRDefault="00460EC6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>Conference Talks</w:t>
      </w:r>
    </w:p>
    <w:p w14:paraId="5A6CC275" w14:textId="77777777" w:rsidR="002C46CE" w:rsidRPr="001C401F" w:rsidRDefault="002C46CE" w:rsidP="002C46CE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B441557" w14:textId="0B5EE6CD" w:rsidR="00B42966" w:rsidRPr="001C401F" w:rsidRDefault="00B42966" w:rsidP="00B4296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“Neurocomputational approaches to motivated visual perception”. Society for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Experiment</w:t>
      </w:r>
      <w:r w:rsidR="00510265" w:rsidRPr="001C401F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Psychology Annual Meeting (2021).</w:t>
      </w:r>
    </w:p>
    <w:p w14:paraId="206F0008" w14:textId="4B18EDF5" w:rsidR="00B42966" w:rsidRPr="001C401F" w:rsidRDefault="00B42966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“Threat-related and moral-emotional language drive polarized neural responses between conservatives and liberals watching political videos”.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Society for Experiment</w:t>
      </w:r>
      <w:r w:rsidR="00510265" w:rsidRPr="001C401F">
        <w:rPr>
          <w:rFonts w:ascii="Arial" w:hAnsi="Arial" w:cs="Arial"/>
          <w:color w:val="000000" w:themeColor="text1"/>
          <w:sz w:val="20"/>
          <w:szCs w:val="20"/>
        </w:rPr>
        <w:t xml:space="preserve">al </w:t>
      </w:r>
      <w:r w:rsidR="007B034B" w:rsidRPr="001C401F">
        <w:rPr>
          <w:rFonts w:ascii="Arial" w:hAnsi="Arial" w:cs="Arial"/>
          <w:color w:val="000000" w:themeColor="text1"/>
          <w:sz w:val="20"/>
          <w:szCs w:val="20"/>
        </w:rPr>
        <w:t xml:space="preserve">Social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Psychology Annual Meeting (2021)</w:t>
      </w:r>
    </w:p>
    <w:p w14:paraId="748ACB24" w14:textId="08F45509" w:rsidR="00762C96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</w:t>
      </w:r>
      <w:r w:rsidR="00150121" w:rsidRPr="001C401F">
        <w:rPr>
          <w:rFonts w:ascii="Arial" w:hAnsi="Arial" w:cs="Arial"/>
          <w:bCs/>
          <w:color w:val="000000" w:themeColor="text1"/>
          <w:sz w:val="20"/>
          <w:szCs w:val="20"/>
        </w:rPr>
        <w:t>Neural divergence between politically dissimilar individuals viewing real-world political messages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”. </w:t>
      </w:r>
      <w:r w:rsidR="00150121"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European Society for Cognitive and Affective Neuroscience 2021 Convention 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(2020).</w:t>
      </w:r>
    </w:p>
    <w:p w14:paraId="2AEE151E" w14:textId="008C0D3B" w:rsidR="00150121" w:rsidRPr="001C401F" w:rsidRDefault="00150121" w:rsidP="001501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“Polarized neural responses to political content are associated with biased assimilation of political information and subsequent attitude change”. Society for Neuroeconomics Annual Meeting (2020).</w:t>
      </w:r>
    </w:p>
    <w:p w14:paraId="4321981D" w14:textId="007F3023" w:rsidR="0093679C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“The role of pupil-linked arousal processes in dynamically modulating motivational biases in perceptual decision-making”. Reading Emotions Symposium (2020)</w:t>
      </w:r>
    </w:p>
    <w:p w14:paraId="0D5D6381" w14:textId="77777777" w:rsidR="00AB0481" w:rsidRPr="001C401F" w:rsidRDefault="0093679C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Bay Area Affective Science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B0481" w:rsidRPr="001C401F">
        <w:rPr>
          <w:rFonts w:ascii="Arial" w:hAnsi="Arial" w:cs="Arial"/>
          <w:color w:val="000000" w:themeColor="text1"/>
          <w:sz w:val="20"/>
          <w:szCs w:val="20"/>
        </w:rPr>
        <w:t>(2018).</w:t>
      </w:r>
    </w:p>
    <w:p w14:paraId="11228667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motivational biases in perceptual decision-making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Organization of Human Brain Mapping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7129CD7F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Shared patterns of neural activity during narrative recall reveal shared structure in memory representations across individuals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Association for Psychological Science Annual Convention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42F00AC2" w14:textId="789F1664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Neurocomputational mechanisms underlying motivated seeing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”. 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Social and Affective Neuroscience Society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(2018)</w:t>
      </w:r>
    </w:p>
    <w:p w14:paraId="1396525F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Neural detection of socially-valued community members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Society for Neuroscience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</w:t>
      </w:r>
    </w:p>
    <w:p w14:paraId="658A1E32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Inflated perception of expertise: A computational account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. Society for Personality and Social Psychology Annual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(2017). </w:t>
      </w:r>
    </w:p>
    <w:p w14:paraId="1BBFD632" w14:textId="77777777" w:rsidR="00AB0481" w:rsidRPr="001C401F" w:rsidRDefault="00AB0481" w:rsidP="002C46C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2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Interdisciplinary Symposium on Decision Neuroscience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(2015).</w:t>
      </w:r>
    </w:p>
    <w:p w14:paraId="18A5432E" w14:textId="77777777" w:rsidR="002C46CE" w:rsidRPr="001C401F" w:rsidRDefault="00AB0481" w:rsidP="006458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720" w:hanging="720"/>
        <w:contextualSpacing w:val="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“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>Dynamic interaction between reinforcement learning and attention in multidimensional environments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”.</w:t>
      </w:r>
      <w:r w:rsidR="00762C96" w:rsidRPr="001C401F">
        <w:rPr>
          <w:rFonts w:ascii="Arial" w:hAnsi="Arial" w:cs="Arial"/>
          <w:color w:val="000000" w:themeColor="text1"/>
          <w:sz w:val="20"/>
          <w:szCs w:val="20"/>
        </w:rPr>
        <w:t xml:space="preserve"> Manhattan Area Memory Meeting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(2014).</w:t>
      </w:r>
    </w:p>
    <w:p w14:paraId="2237882D" w14:textId="51D81061" w:rsidR="002F45CB" w:rsidRPr="001C401F" w:rsidRDefault="002F45CB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</w:rPr>
      </w:pPr>
    </w:p>
    <w:p w14:paraId="3D907C43" w14:textId="77777777" w:rsidR="00B1279D" w:rsidRPr="001C401F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 w:themeColor="text1"/>
          <w:sz w:val="20"/>
          <w:szCs w:val="18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18"/>
        </w:rPr>
        <w:t>Chaired Symposia</w:t>
      </w:r>
    </w:p>
    <w:p w14:paraId="6AFBF02D" w14:textId="77777777" w:rsidR="00B1279D" w:rsidRPr="001C401F" w:rsidRDefault="00B1279D" w:rsidP="00B1279D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color w:val="000000" w:themeColor="text1"/>
          <w:sz w:val="21"/>
          <w:szCs w:val="21"/>
        </w:rPr>
      </w:pPr>
    </w:p>
    <w:p w14:paraId="5E39E662" w14:textId="77777777" w:rsidR="00B1279D" w:rsidRPr="001C401F" w:rsidRDefault="00B1279D" w:rsidP="00B1279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20" w:line="276" w:lineRule="auto"/>
        <w:ind w:left="720" w:hanging="720"/>
        <w:contextualSpacing w:val="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“First Impressions: When Are They Updated? When Are They Maintained?”. Society for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lastRenderedPageBreak/>
        <w:t>Personality and Social Psychology Annual Meeting (Co-chair: Jack Cao, 2017).</w:t>
      </w:r>
    </w:p>
    <w:p w14:paraId="68F9431C" w14:textId="734B8720" w:rsidR="00B1279D" w:rsidRPr="001C401F" w:rsidRDefault="00B1279D" w:rsidP="00EB7B0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430595FE" w14:textId="7AA65A23" w:rsidR="003C2FE7" w:rsidRDefault="003C2FE7" w:rsidP="003C2FE7">
      <w:pPr>
        <w:rPr>
          <w:rFonts w:ascii="Arial" w:hAnsi="Arial" w:cs="Arial"/>
          <w:b/>
          <w:sz w:val="22"/>
          <w:szCs w:val="22"/>
        </w:rPr>
      </w:pPr>
      <w:r w:rsidRPr="003C2FE7">
        <w:rPr>
          <w:rFonts w:ascii="Arial" w:hAnsi="Arial" w:cs="Arial"/>
          <w:b/>
          <w:sz w:val="22"/>
          <w:szCs w:val="22"/>
        </w:rPr>
        <w:t>CONTRIBUTED CONFERENCE PRESENTATIONS (selected)</w:t>
      </w:r>
    </w:p>
    <w:p w14:paraId="764A36B6" w14:textId="15DB81A9" w:rsidR="003C2FE7" w:rsidRDefault="003C2FE7" w:rsidP="003C2FE7">
      <w:pPr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2"/>
          <w:szCs w:val="22"/>
          <w:vertAlign w:val="superscript"/>
        </w:rPr>
        <w:t>†</w:t>
      </w:r>
      <w:r w:rsidRPr="001C401F">
        <w:rPr>
          <w:color w:val="000000" w:themeColor="text1"/>
          <w:sz w:val="22"/>
          <w:szCs w:val="22"/>
          <w:vertAlign w:val="superscript"/>
        </w:rPr>
        <w:t xml:space="preserve">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Motivation and Cognition Neuroscience Lab Trainee</w:t>
      </w:r>
    </w:p>
    <w:p w14:paraId="210A00A5" w14:textId="17C78206" w:rsidR="003C2FE7" w:rsidRDefault="003C2FE7" w:rsidP="003C2FE7">
      <w:pPr>
        <w:rPr>
          <w:rFonts w:ascii="Arial" w:hAnsi="Arial" w:cs="Arial"/>
          <w:b/>
          <w:sz w:val="22"/>
          <w:szCs w:val="22"/>
        </w:rPr>
      </w:pPr>
    </w:p>
    <w:p w14:paraId="711EAE9B" w14:textId="59D3BB35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Park, JS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Pappas, I, &amp; Leong, YC. (2023). Functional network integration mediates arousal effects on naturalistic recall. </w:t>
      </w:r>
      <w:r w:rsidRPr="008F508B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Talk delivered at Social &amp; Affective Neuroscience Society Annual Meeting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. Santa Barbara, CA, USA</w:t>
      </w:r>
    </w:p>
    <w:p w14:paraId="715F0DBC" w14:textId="77777777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14:paraId="75845786" w14:textId="2238E22C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Hackel</w:t>
      </w:r>
      <w:proofErr w:type="spellEnd"/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L., Babur, B, Leong, YC, Pan, C. (2023) Neural responses to social rejection reflect learning about relational value. </w:t>
      </w:r>
      <w:r w:rsidRPr="008F508B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Talk delivered at Social &amp; Affective Neuroscience Society Annual Meeting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. Santa Barbara, CA, USA</w:t>
      </w:r>
    </w:p>
    <w:p w14:paraId="015DAF8F" w14:textId="54CDC2E2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14:paraId="526909BB" w14:textId="473510D6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Calabro, R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, Doyle, M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Leong, YC. (2023). Motivational influences on intuitive physical judgments. </w:t>
      </w:r>
      <w:r w:rsidRPr="008F508B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Poster presented at the Social and Affective Neuroscience Society Meeting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. Santa Barbara, CA, USA</w:t>
      </w:r>
    </w:p>
    <w:p w14:paraId="74BA30AA" w14:textId="25E9DE6C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14:paraId="5A73F36B" w14:textId="7B960A8C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  <w:proofErr w:type="spellStart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Ke</w:t>
      </w:r>
      <w:proofErr w:type="spellEnd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, J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, Song, H, Bai, Z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, Rosenberg, MD, &amp; Leong, YC (2023). Dynamic Connectome-based Predictive Model of Affective Experience during Naturalistic Viewing. Poster presented at the Social and Affective Neuroscience Society Meeting. Santa Barbara, CA, USA</w:t>
      </w:r>
    </w:p>
    <w:p w14:paraId="2ADC7A34" w14:textId="330ACD86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14:paraId="2C3C933A" w14:textId="02D3C175" w:rsidR="008F508B" w:rsidRDefault="008F508B" w:rsidP="008F508B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  <w:proofErr w:type="spellStart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Lyu</w:t>
      </w:r>
      <w:proofErr w:type="spellEnd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, Y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</w:t>
      </w:r>
      <w:proofErr w:type="spellStart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Su</w:t>
      </w:r>
      <w:proofErr w:type="spellEnd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, Z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</w:t>
      </w:r>
      <w:proofErr w:type="spellStart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Meidenbauer</w:t>
      </w:r>
      <w:proofErr w:type="spellEnd"/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K, &amp; Leong, YC. (2023). Neural correlates of hostile attribution bias. </w:t>
      </w:r>
      <w:r w:rsidRPr="008F508B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Poster presented at the Chicago Area Undergraduate Research Symposium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. Chicago, IL, USA</w:t>
      </w:r>
    </w:p>
    <w:p w14:paraId="134B8320" w14:textId="77777777" w:rsidR="008F508B" w:rsidRDefault="008F508B" w:rsidP="003C2FE7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14:paraId="38F39B38" w14:textId="4CAEDF9B" w:rsidR="008F508B" w:rsidRDefault="008F508B" w:rsidP="003C2FE7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Park, JS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Pappas, I, &amp; Leong, YC. (2023). Functional network integration mediates arousal effects on naturalistic recall. </w:t>
      </w:r>
      <w:r w:rsidRPr="008F508B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 xml:space="preserve">Talk delivered at Memory </w:t>
      </w:r>
      <w:proofErr w:type="spellStart"/>
      <w:r w:rsidRPr="008F508B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Messabout</w:t>
      </w:r>
      <w:proofErr w:type="spellEnd"/>
      <w:r w:rsidRPr="008F508B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 xml:space="preserve"> Meeting</w:t>
      </w:r>
      <w:r w:rsidRPr="008F508B">
        <w:rPr>
          <w:rFonts w:ascii="Arial" w:hAnsi="Arial" w:cs="Arial"/>
          <w:color w:val="000000"/>
          <w:sz w:val="20"/>
          <w:szCs w:val="22"/>
          <w:shd w:val="clear" w:color="auto" w:fill="FFFFFF"/>
        </w:rPr>
        <w:t>. Chicago, IL, USA.</w:t>
      </w:r>
    </w:p>
    <w:p w14:paraId="4F4E4EC3" w14:textId="77777777" w:rsidR="008F508B" w:rsidRDefault="008F508B" w:rsidP="003C2FE7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14:paraId="63FB4B80" w14:textId="7496913A" w:rsidR="00781617" w:rsidRPr="00781617" w:rsidRDefault="00781617" w:rsidP="003C2FE7">
      <w:pPr>
        <w:rPr>
          <w:rFonts w:ascii="Arial" w:hAnsi="Arial" w:cs="Arial"/>
          <w:color w:val="222222"/>
          <w:sz w:val="20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Babur B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Pan, C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Leong, YC</w:t>
      </w: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Hackel</w:t>
      </w:r>
      <w:proofErr w:type="spellEnd"/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, L.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 (202</w:t>
      </w: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3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). </w:t>
      </w: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Learning from Social Acceptance: Distinct roles for reward learning and theory of mind. 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 </w:t>
      </w:r>
      <w:r w:rsidR="00580965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 xml:space="preserve">Poster presented at the </w:t>
      </w:r>
      <w:r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Society for Personality and Social Psychology</w:t>
      </w:r>
      <w:r w:rsidRPr="003C2FE7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.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Atlanta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2"/>
          <w:shd w:val="clear" w:color="auto" w:fill="FFFFFF"/>
        </w:rPr>
        <w:t>GA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USA</w:t>
      </w:r>
    </w:p>
    <w:p w14:paraId="359C039E" w14:textId="77777777" w:rsidR="00781617" w:rsidRDefault="00781617" w:rsidP="003C2FE7">
      <w:pPr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</w:p>
    <w:p w14:paraId="44752EBE" w14:textId="7FBB4725" w:rsidR="003C2FE7" w:rsidRPr="003C2FE7" w:rsidRDefault="003C2FE7" w:rsidP="003C2FE7">
      <w:pPr>
        <w:rPr>
          <w:rFonts w:ascii="Arial" w:hAnsi="Arial" w:cs="Arial"/>
          <w:color w:val="222222"/>
          <w:sz w:val="20"/>
          <w:szCs w:val="22"/>
          <w:shd w:val="clear" w:color="auto" w:fill="FFFFFF"/>
        </w:rPr>
      </w:pP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Calabro, R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Lyu, Y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Leong, YC. (2022). Amygdala contributions to motivational biases in perceptual decision-making. </w:t>
      </w:r>
      <w:r w:rsidR="00580965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 xml:space="preserve">Talk delivered at the </w:t>
      </w:r>
      <w:r w:rsidRPr="003C2FE7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Midway Meeting of the Memory Minds.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 Chicago, IL, USA</w:t>
      </w:r>
    </w:p>
    <w:p w14:paraId="4FAD6020" w14:textId="5E8EFD2C" w:rsidR="003C2FE7" w:rsidRPr="003C2FE7" w:rsidRDefault="003C2FE7" w:rsidP="003C2FE7">
      <w:pPr>
        <w:shd w:val="clear" w:color="auto" w:fill="FFFFFF"/>
        <w:rPr>
          <w:rFonts w:ascii="Arial" w:hAnsi="Arial" w:cs="Arial"/>
          <w:color w:val="222222"/>
          <w:sz w:val="20"/>
          <w:szCs w:val="22"/>
        </w:rPr>
      </w:pPr>
    </w:p>
    <w:p w14:paraId="772EB032" w14:textId="0840B598" w:rsidR="003C2FE7" w:rsidRPr="003C2FE7" w:rsidRDefault="003C2FE7" w:rsidP="003C2FE7">
      <w:pPr>
        <w:shd w:val="clear" w:color="auto" w:fill="FFFFFF"/>
        <w:rPr>
          <w:rFonts w:ascii="Arial" w:hAnsi="Arial" w:cs="Arial"/>
          <w:color w:val="000000"/>
          <w:sz w:val="20"/>
          <w:szCs w:val="22"/>
          <w:shd w:val="clear" w:color="auto" w:fill="FFFFFF"/>
        </w:rPr>
      </w:pPr>
      <w:proofErr w:type="spellStart"/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Ke</w:t>
      </w:r>
      <w:proofErr w:type="spellEnd"/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J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&amp; Leong, YC. (2022). A Connectome-based Predictive Model of Emotion during Naturalistic Viewing. </w:t>
      </w:r>
      <w:r w:rsidR="00580965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 xml:space="preserve">Poster presented at the </w:t>
      </w:r>
      <w:r w:rsidRPr="003C2FE7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Conference on Cognitive Computational Neuroscience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. San Francisco, CA, USA</w:t>
      </w:r>
    </w:p>
    <w:p w14:paraId="14B5A6D3" w14:textId="17CDB051" w:rsidR="003C2FE7" w:rsidRPr="003C2FE7" w:rsidRDefault="003C2FE7" w:rsidP="003C2FE7">
      <w:pPr>
        <w:shd w:val="clear" w:color="auto" w:fill="FFFFFF"/>
        <w:rPr>
          <w:rFonts w:ascii="Arial" w:hAnsi="Arial" w:cs="Arial"/>
          <w:color w:val="222222"/>
          <w:sz w:val="20"/>
          <w:szCs w:val="22"/>
        </w:rPr>
      </w:pPr>
    </w:p>
    <w:p w14:paraId="7E87FC2A" w14:textId="0D6CA4E6" w:rsidR="003C2FE7" w:rsidRPr="003C2FE7" w:rsidRDefault="003C2FE7" w:rsidP="003C2FE7">
      <w:pPr>
        <w:shd w:val="clear" w:color="auto" w:fill="FFFFFF"/>
        <w:rPr>
          <w:rFonts w:ascii="Arial" w:hAnsi="Arial" w:cs="Arial"/>
          <w:color w:val="222222"/>
          <w:sz w:val="20"/>
          <w:szCs w:val="22"/>
        </w:rPr>
      </w:pPr>
      <w:proofErr w:type="spellStart"/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Ke</w:t>
      </w:r>
      <w:proofErr w:type="spellEnd"/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J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, Leong, YC. (2022) Affective Experience Predicts Narrative Engagement during Naturalistic Viewing. </w:t>
      </w:r>
      <w:r w:rsidR="00580965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 xml:space="preserve">Poster presented at the </w:t>
      </w:r>
      <w:r w:rsidRPr="003C2FE7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>SANS 2022 Naturalistic fMRI Data Analysis Challenge.</w:t>
      </w:r>
      <w:r w:rsidRPr="003C2FE7">
        <w:rPr>
          <w:rFonts w:ascii="Arial" w:hAnsi="Arial" w:cs="Arial"/>
          <w:color w:val="000000"/>
          <w:sz w:val="20"/>
          <w:szCs w:val="22"/>
          <w:shd w:val="clear" w:color="auto" w:fill="FFFFFF"/>
        </w:rPr>
        <w:t> (virtual)</w:t>
      </w:r>
    </w:p>
    <w:p w14:paraId="48F1C7BA" w14:textId="77777777" w:rsidR="003C2FE7" w:rsidRPr="003C2FE7" w:rsidRDefault="003C2FE7" w:rsidP="003C2FE7">
      <w:pPr>
        <w:shd w:val="clear" w:color="auto" w:fill="FFFFFF"/>
        <w:rPr>
          <w:rFonts w:ascii="Arial" w:hAnsi="Arial" w:cs="Arial"/>
          <w:color w:val="222222"/>
          <w:sz w:val="20"/>
          <w:szCs w:val="22"/>
        </w:rPr>
      </w:pPr>
    </w:p>
    <w:p w14:paraId="253D0168" w14:textId="191CB072" w:rsidR="003C2FE7" w:rsidRPr="003C2FE7" w:rsidRDefault="003C2FE7" w:rsidP="003C2FE7">
      <w:pPr>
        <w:shd w:val="clear" w:color="auto" w:fill="FFFFFF"/>
        <w:rPr>
          <w:rFonts w:ascii="Arial" w:hAnsi="Arial" w:cs="Arial"/>
          <w:color w:val="222222"/>
          <w:sz w:val="20"/>
          <w:szCs w:val="22"/>
        </w:rPr>
      </w:pPr>
      <w:r w:rsidRPr="003C2FE7">
        <w:rPr>
          <w:rFonts w:ascii="Arial" w:hAnsi="Arial" w:cs="Arial"/>
          <w:color w:val="222222"/>
          <w:sz w:val="20"/>
          <w:szCs w:val="22"/>
        </w:rPr>
        <w:t>Paterson, R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3C2FE7">
        <w:rPr>
          <w:rFonts w:ascii="Arial" w:hAnsi="Arial" w:cs="Arial"/>
          <w:color w:val="222222"/>
          <w:sz w:val="20"/>
          <w:szCs w:val="22"/>
        </w:rPr>
        <w:t>, Lyu, Y</w:t>
      </w:r>
      <w:r w:rsidRPr="003C2FE7">
        <w:rPr>
          <w:rFonts w:ascii="Arial" w:hAnsi="Arial" w:cs="Arial"/>
          <w:color w:val="000000" w:themeColor="text1"/>
          <w:sz w:val="20"/>
          <w:szCs w:val="22"/>
          <w:vertAlign w:val="superscript"/>
        </w:rPr>
        <w:t>†</w:t>
      </w:r>
      <w:r w:rsidRPr="003C2FE7">
        <w:rPr>
          <w:rFonts w:ascii="Arial" w:hAnsi="Arial" w:cs="Arial"/>
          <w:color w:val="222222"/>
          <w:sz w:val="20"/>
          <w:szCs w:val="22"/>
        </w:rPr>
        <w:t>, Leong, YC. (2022). Amygdala contributions to motivational biases in perceptual decision-making. </w:t>
      </w:r>
      <w:r w:rsidR="00580965">
        <w:rPr>
          <w:rFonts w:ascii="Arial" w:hAnsi="Arial" w:cs="Arial"/>
          <w:i/>
          <w:iCs/>
          <w:color w:val="000000"/>
          <w:sz w:val="20"/>
          <w:szCs w:val="22"/>
          <w:shd w:val="clear" w:color="auto" w:fill="FFFFFF"/>
        </w:rPr>
        <w:t xml:space="preserve">Poster presented at the </w:t>
      </w:r>
      <w:r w:rsidRPr="003C2FE7">
        <w:rPr>
          <w:rFonts w:ascii="Arial" w:hAnsi="Arial" w:cs="Arial"/>
          <w:i/>
          <w:iCs/>
          <w:color w:val="222222"/>
          <w:sz w:val="20"/>
          <w:szCs w:val="22"/>
        </w:rPr>
        <w:t>Social and Affective Neuroscience Society Meeting.</w:t>
      </w:r>
      <w:r w:rsidRPr="003C2FE7">
        <w:rPr>
          <w:rFonts w:ascii="Arial" w:hAnsi="Arial" w:cs="Arial"/>
          <w:color w:val="222222"/>
          <w:sz w:val="20"/>
          <w:szCs w:val="22"/>
        </w:rPr>
        <w:t> (virtual)</w:t>
      </w:r>
    </w:p>
    <w:p w14:paraId="765CB817" w14:textId="77777777" w:rsidR="003C2FE7" w:rsidRDefault="003C2FE7" w:rsidP="00EB7B01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3E1949A" w14:textId="287A495A" w:rsidR="00EB7B01" w:rsidRPr="001C401F" w:rsidRDefault="00EB7B01" w:rsidP="00EB7B01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RESEARCH SUPPORT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187"/>
      </w:tblGrid>
      <w:tr w:rsidR="00EB7B01" w:rsidRPr="001C401F" w14:paraId="56EEDB30" w14:textId="77777777" w:rsidTr="00EB7B01">
        <w:trPr>
          <w:trHeight w:val="414"/>
        </w:trPr>
        <w:tc>
          <w:tcPr>
            <w:tcW w:w="7470" w:type="dxa"/>
          </w:tcPr>
          <w:p w14:paraId="48664FCD" w14:textId="48E9A972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and Democracy Initiative Seed Grant (Role</w:t>
            </w:r>
            <w:r w:rsidR="00FB5A8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PI, $41,050)</w:t>
            </w:r>
          </w:p>
          <w:p w14:paraId="284E631C" w14:textId="09A2EE50" w:rsidR="00EB7B01" w:rsidRPr="001C401F" w:rsidRDefault="00EB7B01" w:rsidP="0056442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Understanding divergent interpretations of political information and the bias of universal sentiment measures</w:t>
            </w:r>
          </w:p>
        </w:tc>
        <w:tc>
          <w:tcPr>
            <w:tcW w:w="1187" w:type="dxa"/>
          </w:tcPr>
          <w:p w14:paraId="623CF0CD" w14:textId="3F6FDFB6" w:rsidR="00EB7B01" w:rsidRPr="001C401F" w:rsidRDefault="00EB7B01" w:rsidP="00EB7B01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2022-2023</w:t>
            </w:r>
          </w:p>
        </w:tc>
      </w:tr>
      <w:tr w:rsidR="00B520F7" w:rsidRPr="001C401F" w14:paraId="11A718E0" w14:textId="77777777" w:rsidTr="00EB7B01">
        <w:trPr>
          <w:trHeight w:val="414"/>
        </w:trPr>
        <w:tc>
          <w:tcPr>
            <w:tcW w:w="7470" w:type="dxa"/>
          </w:tcPr>
          <w:p w14:paraId="3E34E444" w14:textId="71C00016" w:rsidR="00B520F7" w:rsidRPr="001C401F" w:rsidRDefault="00B520F7" w:rsidP="00B520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520F7">
              <w:rPr>
                <w:rFonts w:ascii="Arial" w:hAnsi="Arial" w:cs="Arial"/>
                <w:color w:val="000000" w:themeColor="text1"/>
                <w:sz w:val="20"/>
                <w:szCs w:val="20"/>
              </w:rPr>
              <w:t>Social Sciences Faculty Seed Grant Program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(Role</w:t>
            </w:r>
            <w:r w:rsidR="00FB5A8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Co-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PI, $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000</w:t>
            </w: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68DCCCFC" w14:textId="52EAAE15" w:rsidR="00B520F7" w:rsidRPr="001C401F" w:rsidRDefault="00B520F7" w:rsidP="00B520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520F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The Ties That Bind: Neural and Cognitive Processes Underlying How People Make Sense of Social Relationships</w:t>
            </w:r>
          </w:p>
        </w:tc>
        <w:tc>
          <w:tcPr>
            <w:tcW w:w="1187" w:type="dxa"/>
          </w:tcPr>
          <w:p w14:paraId="79B0E0A5" w14:textId="7F03D274" w:rsidR="00B520F7" w:rsidRPr="001C401F" w:rsidRDefault="00B520F7" w:rsidP="00B520F7">
            <w:pPr>
              <w:widowControl w:val="0"/>
              <w:autoSpaceDE w:val="0"/>
              <w:autoSpaceDN w:val="0"/>
              <w:adjustRightInd w:val="0"/>
              <w:spacing w:after="1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-202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4</w:t>
            </w:r>
          </w:p>
        </w:tc>
      </w:tr>
    </w:tbl>
    <w:p w14:paraId="67F18B10" w14:textId="77777777" w:rsidR="00EB7B01" w:rsidRPr="001C401F" w:rsidRDefault="00EB7B01" w:rsidP="00EB7B01">
      <w:pPr>
        <w:rPr>
          <w:color w:val="000000" w:themeColor="text1"/>
        </w:rPr>
      </w:pPr>
    </w:p>
    <w:p w14:paraId="61C15EA7" w14:textId="77777777" w:rsidR="003D7442" w:rsidRDefault="003D7442" w:rsidP="003D744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993F54" w14:textId="304BA9E4" w:rsidR="00CE5FCF" w:rsidRPr="001C401F" w:rsidRDefault="00007041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ADVISING AND TEACHING</w:t>
      </w:r>
    </w:p>
    <w:p w14:paraId="408C8BE7" w14:textId="69C53C4B" w:rsidR="0074604A" w:rsidRPr="001C401F" w:rsidRDefault="0074604A" w:rsidP="0074604A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PhD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 Students</w:t>
      </w:r>
    </w:p>
    <w:p w14:paraId="68B555D2" w14:textId="60A84F48" w:rsidR="0074604A" w:rsidRPr="0074604A" w:rsidRDefault="0074604A" w:rsidP="0074604A">
      <w:pPr>
        <w:widowControl w:val="0"/>
        <w:autoSpaceDE w:val="0"/>
        <w:autoSpaceDN w:val="0"/>
        <w:adjustRightInd w:val="0"/>
        <w:spacing w:after="220"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Jadyn Park</w:t>
      </w:r>
      <w:r w:rsidR="00BB6872">
        <w:rPr>
          <w:rFonts w:ascii="Arial" w:hAnsi="Arial" w:cs="Arial"/>
          <w:color w:val="000000" w:themeColor="text1"/>
          <w:sz w:val="20"/>
          <w:szCs w:val="20"/>
        </w:rPr>
        <w:t xml:space="preserve">, B.A. </w:t>
      </w:r>
    </w:p>
    <w:p w14:paraId="6DC44E13" w14:textId="58B9BDDB" w:rsidR="00CE5FCF" w:rsidRPr="001C401F" w:rsidRDefault="00CE5FCF" w:rsidP="00065BB8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Master’s Students</w:t>
      </w:r>
    </w:p>
    <w:p w14:paraId="00A09081" w14:textId="31111EFA" w:rsidR="00CE5FCF" w:rsidRPr="001C401F" w:rsidRDefault="00CE5FCF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>Emily Russell (MA Program in the Social Sciences)</w:t>
      </w:r>
    </w:p>
    <w:p w14:paraId="78DE2084" w14:textId="35F2BF7B" w:rsidR="00CE5FCF" w:rsidRPr="001C401F" w:rsidRDefault="00CE5FCF" w:rsidP="00007041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Zhimei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Niu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</w:p>
    <w:p w14:paraId="371F4B7D" w14:textId="77777777" w:rsidR="0074604A" w:rsidRDefault="00007041" w:rsidP="0074604A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Jin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Ke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  <w:r w:rsidR="0074604A" w:rsidRPr="0074604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6CB1A78" w14:textId="77777777" w:rsidR="0074604A" w:rsidRDefault="0074604A" w:rsidP="0074604A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Zishan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</w:p>
    <w:p w14:paraId="3CA895A5" w14:textId="14F6FB7E" w:rsidR="00007041" w:rsidRDefault="0074604A" w:rsidP="0074604A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Zihan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Bai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(MA Program in the Social Sciences)</w:t>
      </w:r>
    </w:p>
    <w:p w14:paraId="621ADA93" w14:textId="310297C9" w:rsidR="007F4A4D" w:rsidRDefault="007F4A4D" w:rsidP="0074604A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Shan Gao (MA Program in Computational Social Science)</w:t>
      </w:r>
    </w:p>
    <w:p w14:paraId="2A604EBE" w14:textId="77777777" w:rsidR="0074604A" w:rsidRPr="001C401F" w:rsidRDefault="0074604A" w:rsidP="0074604A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</w:p>
    <w:p w14:paraId="74112CD4" w14:textId="114491DD" w:rsidR="001610D6" w:rsidRPr="001C401F" w:rsidRDefault="001610D6" w:rsidP="001610D6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Undergraduate and Post-bac Research Assistants</w:t>
      </w:r>
    </w:p>
    <w:p w14:paraId="79ADFD10" w14:textId="7D5E6789" w:rsidR="001610D6" w:rsidRPr="001C401F" w:rsidRDefault="001610D6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9B6EF01" w14:textId="64F531CE" w:rsidR="001610D6" w:rsidRPr="001C401F" w:rsidRDefault="001610D6" w:rsidP="003D74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Ren </w:t>
      </w:r>
      <w:r w:rsidR="00845526">
        <w:rPr>
          <w:rFonts w:ascii="Arial" w:hAnsi="Arial" w:cs="Arial"/>
          <w:color w:val="000000" w:themeColor="text1"/>
          <w:sz w:val="20"/>
          <w:szCs w:val="20"/>
        </w:rPr>
        <w:t>Calabro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36E846CE" w14:textId="34103EBA" w:rsidR="001610D6" w:rsidRPr="001C401F" w:rsidRDefault="001610D6" w:rsidP="003D74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Yizhou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Lyu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C553F9E" w14:textId="55F6D771" w:rsidR="003D7442" w:rsidRDefault="003D7442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Karaca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Univesity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of Chicago)</w:t>
      </w:r>
    </w:p>
    <w:p w14:paraId="79B3EFF3" w14:textId="61B9CC23" w:rsidR="003D7442" w:rsidRDefault="003D7442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3D744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Kannon Bhattacharyya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(University of Chicago)</w:t>
      </w:r>
    </w:p>
    <w:p w14:paraId="4BAB2E11" w14:textId="77777777" w:rsidR="003D7442" w:rsidRPr="001C401F" w:rsidRDefault="003D7442" w:rsidP="003D7442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Meriel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Doyle (University of Chicago)</w:t>
      </w:r>
    </w:p>
    <w:p w14:paraId="56460A31" w14:textId="77777777" w:rsidR="003D7442" w:rsidRPr="001C401F" w:rsidRDefault="003D7442" w:rsidP="003D7442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Grace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Vencat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University of Chicago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5801DD15" w14:textId="77777777" w:rsidR="003D7442" w:rsidRPr="001C401F" w:rsidRDefault="003D7442" w:rsidP="003D7442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Samantha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Kargilis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(MPhil student at Oxford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</w:p>
    <w:p w14:paraId="5A8B476B" w14:textId="77777777" w:rsidR="003D7442" w:rsidRPr="001C401F" w:rsidRDefault="003D7442" w:rsidP="003D7442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Yiyu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Wang,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student in Psychology at Northeastern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C3FB714" w14:textId="77777777" w:rsidR="003D7442" w:rsidRPr="001C401F" w:rsidRDefault="003D7442" w:rsidP="003D7442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Roma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Dzjembaj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MS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Product Manager, Phil. Inc.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235F40A0" w14:textId="77777777" w:rsidR="003D7442" w:rsidRPr="001C401F" w:rsidRDefault="003D7442" w:rsidP="003D7442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Chelsey Pan,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student in Psychology at USC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</w:t>
      </w:r>
    </w:p>
    <w:p w14:paraId="183F031C" w14:textId="45FB37D5" w:rsidR="003D7442" w:rsidRDefault="003D7442" w:rsidP="003D7442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Deshawn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Sambrano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BA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PhD in Psychology student at Harvard University</w:t>
      </w:r>
      <w:r w:rsidRPr="001C401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14:paraId="6631E6B5" w14:textId="77777777" w:rsidR="007F4A4D" w:rsidRDefault="007F4A4D" w:rsidP="00CA631D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438ACB4C" w14:textId="4B85C70C" w:rsidR="00CA631D" w:rsidRPr="001C401F" w:rsidRDefault="00CA631D" w:rsidP="00CA631D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>Honors Thesis Supervision</w:t>
      </w:r>
    </w:p>
    <w:p w14:paraId="3EA5E9F1" w14:textId="77777777" w:rsidR="00CA631D" w:rsidRDefault="00CA631D" w:rsidP="00CA631D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661"/>
      </w:tblGrid>
      <w:tr w:rsidR="00CA631D" w:rsidRPr="001C401F" w14:paraId="04CC9FEB" w14:textId="77777777" w:rsidTr="00B0767C">
        <w:trPr>
          <w:trHeight w:val="270"/>
        </w:trPr>
        <w:tc>
          <w:tcPr>
            <w:tcW w:w="7380" w:type="dxa"/>
          </w:tcPr>
          <w:p w14:paraId="7E0C9964" w14:textId="2A804E30" w:rsidR="00CA631D" w:rsidRPr="001C401F" w:rsidRDefault="00CA631D" w:rsidP="00B0767C">
            <w:pPr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Grace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Vencat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(2023),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Meriel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Doyle (2023)</w:t>
            </w:r>
          </w:p>
        </w:tc>
        <w:tc>
          <w:tcPr>
            <w:tcW w:w="661" w:type="dxa"/>
            <w:vAlign w:val="center"/>
          </w:tcPr>
          <w:p w14:paraId="44657F2C" w14:textId="77777777" w:rsidR="00CA631D" w:rsidRPr="001C401F" w:rsidRDefault="00CA631D" w:rsidP="00B0767C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C333526" w14:textId="77777777" w:rsidR="00CA631D" w:rsidRDefault="00CA631D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68F2633D" w14:textId="63E03A8E" w:rsidR="00AF4673" w:rsidRPr="001C401F" w:rsidRDefault="00AF4673" w:rsidP="00AF4673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Graduate Applications Advising</w:t>
      </w:r>
    </w:p>
    <w:p w14:paraId="35D60842" w14:textId="77777777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F07916F" w14:textId="234A863D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Lavonna Mark,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BA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Neuroscience at Stanford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106337C7" w14:textId="11A147F8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Khai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 Qing Chua,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</w:p>
    <w:p w14:paraId="2FAF3ADA" w14:textId="7D0C8F86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Alison Li,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Psychology at UCSB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42FF2059" w14:textId="033E6A93" w:rsidR="00AF4673" w:rsidRPr="001C401F" w:rsidRDefault="00AF4673" w:rsidP="00AF4673">
      <w:pPr>
        <w:widowControl w:val="0"/>
        <w:autoSpaceDE w:val="0"/>
        <w:autoSpaceDN w:val="0"/>
        <w:adjustRightInd w:val="0"/>
        <w:spacing w:line="264" w:lineRule="auto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Sarah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Mier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 xml:space="preserve">BA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(</w:t>
      </w:r>
      <w:r w:rsidRPr="001C401F">
        <w:rPr>
          <w:rFonts w:ascii="Arial" w:hAnsi="Arial" w:cs="Arial"/>
          <w:i/>
          <w:color w:val="000000" w:themeColor="text1"/>
          <w:sz w:val="20"/>
          <w:szCs w:val="20"/>
        </w:rPr>
        <w:t>PhD student in Psychology at Vanderbilt University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7765BBCB" w14:textId="0C8B4A4B" w:rsidR="00AF4673" w:rsidRPr="001C401F" w:rsidRDefault="00AF4673" w:rsidP="00AF4673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Jiaying</w:t>
      </w:r>
      <w:proofErr w:type="spellEnd"/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 xml:space="preserve"> Xu (</w:t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PhD student in Psychology at UCSD</w:t>
      </w:r>
      <w:r w:rsidRPr="001C401F">
        <w:rPr>
          <w:rFonts w:ascii="Arial" w:hAnsi="Arial" w:cs="Arial"/>
          <w:bCs/>
          <w:color w:val="000000" w:themeColor="text1"/>
          <w:sz w:val="20"/>
          <w:szCs w:val="20"/>
        </w:rPr>
        <w:t>)</w:t>
      </w:r>
    </w:p>
    <w:p w14:paraId="10F015D6" w14:textId="65825F53" w:rsidR="00AF4673" w:rsidRPr="001C401F" w:rsidRDefault="00AF4673" w:rsidP="001610D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 w:themeColor="text1"/>
          <w:sz w:val="22"/>
        </w:rPr>
      </w:pPr>
    </w:p>
    <w:p w14:paraId="2F96EFE6" w14:textId="05E09917" w:rsidR="00AF4673" w:rsidRPr="001C401F" w:rsidRDefault="00AF4673" w:rsidP="00AF4673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i/>
          <w:color w:val="000000" w:themeColor="text1"/>
          <w:sz w:val="20"/>
          <w:szCs w:val="21"/>
        </w:rPr>
      </w:pPr>
      <w:r w:rsidRPr="001C401F">
        <w:rPr>
          <w:rFonts w:ascii="Arial" w:hAnsi="Arial" w:cs="Arial"/>
          <w:i/>
          <w:color w:val="000000" w:themeColor="text1"/>
          <w:sz w:val="20"/>
          <w:szCs w:val="21"/>
        </w:rPr>
        <w:t xml:space="preserve">Teaching 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810"/>
      </w:tblGrid>
      <w:tr w:rsidR="00365FBD" w:rsidRPr="001C401F" w14:paraId="6975F23E" w14:textId="77777777" w:rsidTr="00B1279D">
        <w:trPr>
          <w:trHeight w:val="125"/>
        </w:trPr>
        <w:tc>
          <w:tcPr>
            <w:tcW w:w="7560" w:type="dxa"/>
          </w:tcPr>
          <w:p w14:paraId="3B1B8532" w14:textId="2865DF57" w:rsidR="00365FBD" w:rsidRPr="001C401F" w:rsidRDefault="00365FBD" w:rsidP="00365FBD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Instruction to Social Psychology, Instructor</w:t>
            </w:r>
          </w:p>
        </w:tc>
        <w:tc>
          <w:tcPr>
            <w:tcW w:w="810" w:type="dxa"/>
            <w:vAlign w:val="center"/>
          </w:tcPr>
          <w:p w14:paraId="29D19CB7" w14:textId="19BC9641" w:rsidR="00365FBD" w:rsidRPr="001C401F" w:rsidRDefault="00365FBD" w:rsidP="00365FBD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3D7442" w:rsidRPr="001C401F" w14:paraId="1914B700" w14:textId="77777777" w:rsidTr="00B1279D">
        <w:trPr>
          <w:trHeight w:val="270"/>
        </w:trPr>
        <w:tc>
          <w:tcPr>
            <w:tcW w:w="7560" w:type="dxa"/>
          </w:tcPr>
          <w:p w14:paraId="6CDB2596" w14:textId="06DF1B5E" w:rsidR="003D7442" w:rsidRPr="001C401F" w:rsidRDefault="003D7442" w:rsidP="003D7442">
            <w:pPr>
              <w:spacing w:after="4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Mind, Instructor</w:t>
            </w:r>
          </w:p>
        </w:tc>
        <w:tc>
          <w:tcPr>
            <w:tcW w:w="810" w:type="dxa"/>
            <w:vAlign w:val="center"/>
          </w:tcPr>
          <w:p w14:paraId="2E3DEF5E" w14:textId="2E5E08F9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3D7442" w:rsidRPr="001C401F" w14:paraId="0EBF921A" w14:textId="77777777" w:rsidTr="00B1279D">
        <w:trPr>
          <w:trHeight w:val="287"/>
        </w:trPr>
        <w:tc>
          <w:tcPr>
            <w:tcW w:w="7560" w:type="dxa"/>
          </w:tcPr>
          <w:p w14:paraId="4ABD4A46" w14:textId="4E27331E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Mechanisms of Motivated Cognition</w:t>
            </w:r>
          </w:p>
        </w:tc>
        <w:tc>
          <w:tcPr>
            <w:tcW w:w="810" w:type="dxa"/>
            <w:vAlign w:val="center"/>
          </w:tcPr>
          <w:p w14:paraId="5AD74003" w14:textId="50E0E31C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3D7442" w:rsidRPr="001C401F" w14:paraId="780C1D56" w14:textId="77777777" w:rsidTr="005D33EF">
        <w:trPr>
          <w:trHeight w:val="107"/>
        </w:trPr>
        <w:tc>
          <w:tcPr>
            <w:tcW w:w="7560" w:type="dxa"/>
          </w:tcPr>
          <w:p w14:paraId="01314BAC" w14:textId="728E5B6A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Brain and Decision-Making, Stanford University, Teaching Assistant</w:t>
            </w:r>
          </w:p>
        </w:tc>
        <w:tc>
          <w:tcPr>
            <w:tcW w:w="810" w:type="dxa"/>
            <w:vAlign w:val="center"/>
          </w:tcPr>
          <w:p w14:paraId="5B30BE94" w14:textId="5A55DE9A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3D7442" w:rsidRPr="001C401F" w14:paraId="29491E50" w14:textId="77777777" w:rsidTr="00634AEB">
        <w:trPr>
          <w:trHeight w:val="107"/>
        </w:trPr>
        <w:tc>
          <w:tcPr>
            <w:tcW w:w="7560" w:type="dxa"/>
          </w:tcPr>
          <w:p w14:paraId="0A9B07EE" w14:textId="2B49A5C5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Statistical Methods, Stanford University, Teaching Assistant</w:t>
            </w:r>
          </w:p>
        </w:tc>
        <w:tc>
          <w:tcPr>
            <w:tcW w:w="810" w:type="dxa"/>
            <w:vAlign w:val="center"/>
          </w:tcPr>
          <w:p w14:paraId="788BE124" w14:textId="436938A7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3D7442" w:rsidRPr="001C401F" w14:paraId="72F017FF" w14:textId="77777777" w:rsidTr="00B1279D">
        <w:trPr>
          <w:trHeight w:val="107"/>
        </w:trPr>
        <w:tc>
          <w:tcPr>
            <w:tcW w:w="7560" w:type="dxa"/>
          </w:tcPr>
          <w:p w14:paraId="2F3E89CF" w14:textId="36AF4073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Judgment and Decision-Making, Stanford University, Teaching Assistant</w:t>
            </w:r>
          </w:p>
        </w:tc>
        <w:tc>
          <w:tcPr>
            <w:tcW w:w="810" w:type="dxa"/>
          </w:tcPr>
          <w:p w14:paraId="0D3986AB" w14:textId="7C485730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3D7442" w:rsidRPr="001C401F" w14:paraId="6CDB47A7" w14:textId="77777777" w:rsidTr="00B1279D">
        <w:trPr>
          <w:trHeight w:val="107"/>
        </w:trPr>
        <w:tc>
          <w:tcPr>
            <w:tcW w:w="7560" w:type="dxa"/>
          </w:tcPr>
          <w:p w14:paraId="29D9D9C8" w14:textId="7E45BD5A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Introduction to Perception, Stanford University, Teaching Assistant</w:t>
            </w:r>
          </w:p>
        </w:tc>
        <w:tc>
          <w:tcPr>
            <w:tcW w:w="810" w:type="dxa"/>
          </w:tcPr>
          <w:p w14:paraId="2584A5D9" w14:textId="547E1BB5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3D7442" w:rsidRPr="001C401F" w14:paraId="5AEDAC23" w14:textId="77777777" w:rsidTr="00B1279D">
        <w:trPr>
          <w:trHeight w:val="107"/>
        </w:trPr>
        <w:tc>
          <w:tcPr>
            <w:tcW w:w="7560" w:type="dxa"/>
          </w:tcPr>
          <w:p w14:paraId="0D29282B" w14:textId="04F9CBE5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R Bootcamp, Stanford University</w:t>
            </w:r>
          </w:p>
        </w:tc>
        <w:tc>
          <w:tcPr>
            <w:tcW w:w="810" w:type="dxa"/>
          </w:tcPr>
          <w:p w14:paraId="7EF6BE40" w14:textId="7E0FBB32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3D7442" w:rsidRPr="001C401F" w14:paraId="14FEB8A4" w14:textId="77777777" w:rsidTr="00B1279D">
        <w:trPr>
          <w:trHeight w:val="107"/>
        </w:trPr>
        <w:tc>
          <w:tcPr>
            <w:tcW w:w="7560" w:type="dxa"/>
          </w:tcPr>
          <w:p w14:paraId="5ACD3607" w14:textId="3C8D7768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Computational Modeling Workshop, Stanford Undergraduate Psychology Research Conference</w:t>
            </w:r>
          </w:p>
        </w:tc>
        <w:tc>
          <w:tcPr>
            <w:tcW w:w="810" w:type="dxa"/>
          </w:tcPr>
          <w:p w14:paraId="0D9E8270" w14:textId="1A2AAF91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3D7442" w:rsidRPr="001C401F" w14:paraId="2F7A85C2" w14:textId="77777777" w:rsidTr="00B1279D">
        <w:trPr>
          <w:trHeight w:val="107"/>
        </w:trPr>
        <w:tc>
          <w:tcPr>
            <w:tcW w:w="7560" w:type="dxa"/>
          </w:tcPr>
          <w:p w14:paraId="3C493277" w14:textId="729E1EE5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Psychology One, Stanford University, Teaching Fellow</w:t>
            </w:r>
          </w:p>
        </w:tc>
        <w:tc>
          <w:tcPr>
            <w:tcW w:w="810" w:type="dxa"/>
          </w:tcPr>
          <w:p w14:paraId="5F21D1CD" w14:textId="37143380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4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2015-2016</w:t>
            </w:r>
          </w:p>
        </w:tc>
      </w:tr>
    </w:tbl>
    <w:p w14:paraId="322FFEC1" w14:textId="77777777" w:rsidR="000261F4" w:rsidRPr="001C401F" w:rsidRDefault="000261F4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</w:rPr>
      </w:pPr>
    </w:p>
    <w:p w14:paraId="27419A11" w14:textId="7EDA7832" w:rsidR="002F45CB" w:rsidRPr="001C401F" w:rsidRDefault="00342EE3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PROFESSIONAL SERVICE</w:t>
      </w:r>
    </w:p>
    <w:p w14:paraId="5BBED402" w14:textId="77777777" w:rsidR="002F45CB" w:rsidRPr="001C401F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D5C16B4" w14:textId="77777777" w:rsidR="001B0B33" w:rsidRPr="001C401F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Service</w:t>
      </w:r>
    </w:p>
    <w:p w14:paraId="10DFBD74" w14:textId="77777777" w:rsidR="001B0B33" w:rsidRPr="001C401F" w:rsidRDefault="001B0B33" w:rsidP="001B0B33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00000" w:themeColor="text1"/>
          <w:sz w:val="21"/>
          <w:szCs w:val="21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56F0B44C" w14:textId="77777777" w:rsidTr="003741B8">
        <w:trPr>
          <w:trHeight w:val="107"/>
        </w:trPr>
        <w:tc>
          <w:tcPr>
            <w:tcW w:w="7380" w:type="dxa"/>
          </w:tcPr>
          <w:p w14:paraId="7273B83F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Conference Co-Chair, Annual Meeting of the Social &amp; Affective Neuroscience Society</w:t>
            </w:r>
          </w:p>
        </w:tc>
        <w:tc>
          <w:tcPr>
            <w:tcW w:w="1277" w:type="dxa"/>
          </w:tcPr>
          <w:p w14:paraId="5C703010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1C401F" w:rsidRPr="001C401F" w14:paraId="793B8E81" w14:textId="77777777" w:rsidTr="003741B8">
        <w:trPr>
          <w:trHeight w:val="270"/>
        </w:trPr>
        <w:tc>
          <w:tcPr>
            <w:tcW w:w="7380" w:type="dxa"/>
          </w:tcPr>
          <w:p w14:paraId="6B41A352" w14:textId="77777777" w:rsidR="001B0B33" w:rsidRPr="001C401F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Affective Science Seminar Organizing Committee, Stanford University</w:t>
            </w:r>
          </w:p>
        </w:tc>
        <w:tc>
          <w:tcPr>
            <w:tcW w:w="1277" w:type="dxa"/>
            <w:vAlign w:val="center"/>
          </w:tcPr>
          <w:p w14:paraId="50236737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60277926" w14:textId="77777777" w:rsidTr="003741B8">
        <w:trPr>
          <w:trHeight w:val="270"/>
        </w:trPr>
        <w:tc>
          <w:tcPr>
            <w:tcW w:w="7380" w:type="dxa"/>
          </w:tcPr>
          <w:p w14:paraId="7CD6EFC8" w14:textId="77777777" w:rsidR="001B0B33" w:rsidRPr="001C401F" w:rsidRDefault="001B0B33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Department Student Representative, Stanford University</w:t>
            </w:r>
          </w:p>
        </w:tc>
        <w:tc>
          <w:tcPr>
            <w:tcW w:w="1277" w:type="dxa"/>
            <w:vAlign w:val="center"/>
          </w:tcPr>
          <w:p w14:paraId="5CB9D4D9" w14:textId="77777777" w:rsidR="001B0B33" w:rsidRPr="001C401F" w:rsidRDefault="001B0B33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2014-2019</w:t>
            </w:r>
          </w:p>
        </w:tc>
      </w:tr>
    </w:tbl>
    <w:p w14:paraId="183827D0" w14:textId="3CFCFE72" w:rsidR="001B0B33" w:rsidRPr="001C401F" w:rsidRDefault="001B0B33" w:rsidP="002F45C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ab/>
      </w:r>
    </w:p>
    <w:p w14:paraId="07D60324" w14:textId="1DDFB2AA" w:rsidR="00BB6872" w:rsidRDefault="00BB6872" w:rsidP="002F45C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BB6872"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University </w:t>
      </w: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>a</w:t>
      </w:r>
      <w:r w:rsidRPr="00BB6872">
        <w:rPr>
          <w:rFonts w:ascii="Arial" w:hAnsi="Arial" w:cs="Arial"/>
          <w:bCs/>
          <w:i/>
          <w:color w:val="000000" w:themeColor="text1"/>
          <w:sz w:val="20"/>
          <w:szCs w:val="20"/>
        </w:rPr>
        <w:t>nd Departmental Committees</w:t>
      </w:r>
    </w:p>
    <w:p w14:paraId="29D5D7FC" w14:textId="77777777" w:rsidR="00BB6872" w:rsidRDefault="00BB6872" w:rsidP="002F45C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BB6872" w:rsidRPr="001C401F" w14:paraId="253843F2" w14:textId="77777777" w:rsidTr="003C47ED">
        <w:trPr>
          <w:trHeight w:val="107"/>
        </w:trPr>
        <w:tc>
          <w:tcPr>
            <w:tcW w:w="7380" w:type="dxa"/>
          </w:tcPr>
          <w:p w14:paraId="503ABCE7" w14:textId="0EF071CE" w:rsidR="00BB6872" w:rsidRPr="001C401F" w:rsidRDefault="00BB6872" w:rsidP="003C47ED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6872">
              <w:rPr>
                <w:rFonts w:ascii="Arial" w:hAnsi="Arial" w:cs="Arial"/>
                <w:color w:val="000000" w:themeColor="text1"/>
                <w:sz w:val="20"/>
                <w:szCs w:val="20"/>
              </w:rPr>
              <w:t>Department of Psychology Colloquium Committee, The University of Chicago</w:t>
            </w:r>
          </w:p>
        </w:tc>
        <w:tc>
          <w:tcPr>
            <w:tcW w:w="1277" w:type="dxa"/>
          </w:tcPr>
          <w:p w14:paraId="786DBEA9" w14:textId="394A945F" w:rsidR="00BB6872" w:rsidRPr="001C401F" w:rsidRDefault="00BB6872" w:rsidP="003C47ED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BB6872" w:rsidRPr="001C401F" w14:paraId="3EC7CCEC" w14:textId="77777777" w:rsidTr="003C47ED">
        <w:trPr>
          <w:trHeight w:val="270"/>
        </w:trPr>
        <w:tc>
          <w:tcPr>
            <w:tcW w:w="7380" w:type="dxa"/>
          </w:tcPr>
          <w:p w14:paraId="7A9359C7" w14:textId="282E85B0" w:rsidR="00BB6872" w:rsidRPr="001C401F" w:rsidRDefault="00BB6872" w:rsidP="00BB6872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Faculty Advisory Board, Department of Psychology Representative</w:t>
            </w:r>
            <w:r w:rsidR="00AA6A4E">
              <w:rPr>
                <w:rFonts w:ascii="Arial" w:hAnsi="Arial" w:cs="Arial"/>
                <w:color w:val="000000" w:themeColor="text1"/>
                <w:sz w:val="20"/>
                <w:szCs w:val="20"/>
              </w:rPr>
              <w:t>,</w:t>
            </w:r>
            <w:r w:rsidRPr="00BB687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F4A4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MA Program in the Social Sciences, </w:t>
            </w:r>
            <w:r w:rsidRPr="00BB687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The University of Chicago</w:t>
            </w:r>
          </w:p>
        </w:tc>
        <w:tc>
          <w:tcPr>
            <w:tcW w:w="1277" w:type="dxa"/>
            <w:vAlign w:val="center"/>
          </w:tcPr>
          <w:p w14:paraId="01E81059" w14:textId="355F77BB" w:rsidR="00BB6872" w:rsidRPr="001C401F" w:rsidRDefault="00BB6872" w:rsidP="00BB6872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2021-</w:t>
            </w:r>
          </w:p>
        </w:tc>
      </w:tr>
      <w:tr w:rsidR="00AA6A4E" w:rsidRPr="00AA6A4E" w14:paraId="3807CA11" w14:textId="77777777" w:rsidTr="007F4A4D">
        <w:trPr>
          <w:trHeight w:val="66"/>
        </w:trPr>
        <w:tc>
          <w:tcPr>
            <w:tcW w:w="7380" w:type="dxa"/>
          </w:tcPr>
          <w:p w14:paraId="120D421F" w14:textId="1FFA1026" w:rsidR="00BB6872" w:rsidRPr="00BB0B87" w:rsidRDefault="007F4A4D" w:rsidP="00BB6872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0B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Search Committee for an Instructional Professor in Psychology, </w:t>
            </w:r>
            <w:r w:rsidRPr="00BB0B8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MA Program in the Social Sciences, The University of Chicago</w:t>
            </w:r>
          </w:p>
        </w:tc>
        <w:tc>
          <w:tcPr>
            <w:tcW w:w="1277" w:type="dxa"/>
          </w:tcPr>
          <w:p w14:paraId="21AE5536" w14:textId="5BD12551" w:rsidR="00BB6872" w:rsidRPr="00BB0B87" w:rsidRDefault="00BB6872" w:rsidP="007F4A4D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BB0B8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</w:t>
            </w:r>
            <w:r w:rsidR="007F4A4D" w:rsidRPr="00BB0B8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</w:tr>
      <w:tr w:rsidR="00BB0B87" w:rsidRPr="00AA6A4E" w14:paraId="2AB22F18" w14:textId="77777777" w:rsidTr="006B0C76">
        <w:trPr>
          <w:trHeight w:val="270"/>
        </w:trPr>
        <w:tc>
          <w:tcPr>
            <w:tcW w:w="7380" w:type="dxa"/>
          </w:tcPr>
          <w:p w14:paraId="6BEF907B" w14:textId="143DD2F2" w:rsidR="00BB0B87" w:rsidRPr="00BB0B87" w:rsidRDefault="00BB0B87" w:rsidP="00BB0B87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B0B8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Search Committee for an Instructional Professor in Psychology, </w:t>
            </w:r>
            <w:r w:rsidRPr="00BB0B87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MA Program in the Social Sciences, The University of Chicago</w:t>
            </w:r>
          </w:p>
        </w:tc>
        <w:tc>
          <w:tcPr>
            <w:tcW w:w="1277" w:type="dxa"/>
          </w:tcPr>
          <w:p w14:paraId="6086B3F2" w14:textId="09B695A8" w:rsidR="00BB0B87" w:rsidRPr="00BB0B87" w:rsidRDefault="00BB0B87" w:rsidP="00BB0B87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BB0B8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</w:t>
            </w:r>
          </w:p>
        </w:tc>
      </w:tr>
    </w:tbl>
    <w:p w14:paraId="3F31AB27" w14:textId="77777777" w:rsidR="00BB6872" w:rsidRDefault="00BB6872" w:rsidP="002F45CB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56BE11EA" w14:textId="12681D1D" w:rsidR="002F45CB" w:rsidRPr="001C401F" w:rsidRDefault="002F45CB" w:rsidP="002F45CB">
      <w:pPr>
        <w:widowControl w:val="0"/>
        <w:autoSpaceDE w:val="0"/>
        <w:autoSpaceDN w:val="0"/>
        <w:adjustRightInd w:val="0"/>
        <w:rPr>
          <w:rFonts w:ascii="Arial" w:hAnsi="Arial" w:cs="Arial"/>
          <w:i/>
          <w:color w:val="000000" w:themeColor="text1"/>
          <w:sz w:val="21"/>
          <w:szCs w:val="21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Ad Hoc Reviewing</w:t>
      </w:r>
    </w:p>
    <w:p w14:paraId="298AE01E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</w:p>
    <w:p w14:paraId="4056667E" w14:textId="520A4186" w:rsidR="009C28FC" w:rsidRDefault="009C28FC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Cerebral Cortex</w:t>
      </w:r>
    </w:p>
    <w:p w14:paraId="3D920633" w14:textId="417F0101" w:rsidR="002F45CB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Cognitive Science</w:t>
      </w:r>
    </w:p>
    <w:p w14:paraId="6E61C8DE" w14:textId="5D9B7575" w:rsidR="001C401F" w:rsidRPr="001C401F" w:rsidRDefault="001C401F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Cognition</w:t>
      </w:r>
    </w:p>
    <w:p w14:paraId="0D6A0911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proofErr w:type="spellStart"/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eLife</w:t>
      </w:r>
      <w:proofErr w:type="spellEnd"/>
    </w:p>
    <w:p w14:paraId="5E9D0A9A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Frontiers in Psychiatry – Social Cognition</w:t>
      </w:r>
    </w:p>
    <w:p w14:paraId="60DD77BC" w14:textId="77777777" w:rsidR="00B1279D" w:rsidRPr="001C401F" w:rsidRDefault="00B1279D" w:rsidP="00B1279D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Experimental Social Psychology</w:t>
      </w:r>
    </w:p>
    <w:p w14:paraId="1EF2BA30" w14:textId="2FF60403" w:rsidR="00B1279D" w:rsidRDefault="00B1279D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Journal of Cognitive Neuroscience</w:t>
      </w:r>
    </w:p>
    <w:p w14:paraId="0C04C042" w14:textId="3417B548" w:rsidR="001C401F" w:rsidRPr="001C401F" w:rsidRDefault="001C401F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Journal of Neuroscience</w:t>
      </w:r>
    </w:p>
    <w:p w14:paraId="257DF802" w14:textId="5EAC9C3D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Communications</w:t>
      </w:r>
    </w:p>
    <w:p w14:paraId="683FA14E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Nature Human Behavior</w:t>
      </w:r>
    </w:p>
    <w:p w14:paraId="6E14AF92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Network Neuroscience</w:t>
      </w:r>
    </w:p>
    <w:p w14:paraId="767F2D00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Neuropsychologia</w:t>
      </w:r>
      <w:proofErr w:type="spellEnd"/>
    </w:p>
    <w:p w14:paraId="217D7B6A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Philos. Trans. R. Soc. B</w:t>
      </w:r>
    </w:p>
    <w:p w14:paraId="48D10929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Science Advances</w:t>
      </w:r>
    </w:p>
    <w:p w14:paraId="1F292C49" w14:textId="77777777" w:rsidR="002F45CB" w:rsidRPr="001C401F" w:rsidRDefault="002F45CB" w:rsidP="002F45CB">
      <w:pPr>
        <w:spacing w:line="276" w:lineRule="auto"/>
        <w:ind w:left="720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  <w:r w:rsidRPr="001C401F">
        <w:rPr>
          <w:rFonts w:ascii="Arial" w:hAnsi="Arial" w:cs="Arial"/>
          <w:i/>
          <w:iCs/>
          <w:color w:val="000000" w:themeColor="text1"/>
          <w:sz w:val="20"/>
          <w:szCs w:val="20"/>
        </w:rPr>
        <w:t>Social Cognitive &amp; Affective Neuroscience</w:t>
      </w:r>
    </w:p>
    <w:p w14:paraId="6EB3CF7D" w14:textId="77777777" w:rsidR="00115206" w:rsidRPr="001C401F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5348C10F" w14:textId="6A2072F0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PhD Committees</w:t>
      </w:r>
    </w:p>
    <w:p w14:paraId="79E662BC" w14:textId="1666C8AD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728"/>
      </w:tblGrid>
      <w:tr w:rsidR="00C439F7" w:rsidRPr="001C401F" w14:paraId="1E35BDB2" w14:textId="77777777" w:rsidTr="00C439F7">
        <w:trPr>
          <w:trHeight w:val="270"/>
        </w:trPr>
        <w:tc>
          <w:tcPr>
            <w:tcW w:w="7380" w:type="dxa"/>
          </w:tcPr>
          <w:p w14:paraId="0D8D1F25" w14:textId="5C29B5BF" w:rsidR="00C439F7" w:rsidRPr="001C401F" w:rsidRDefault="003D7442" w:rsidP="003741B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Hayoung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Song,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UChicago</w:t>
            </w:r>
            <w:proofErr w:type="spellEnd"/>
          </w:p>
        </w:tc>
        <w:tc>
          <w:tcPr>
            <w:tcW w:w="724" w:type="dxa"/>
            <w:vAlign w:val="center"/>
          </w:tcPr>
          <w:p w14:paraId="79F0994B" w14:textId="626AAD69" w:rsidR="00C439F7" w:rsidRPr="001C401F" w:rsidRDefault="003D7442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</w:t>
            </w:r>
          </w:p>
        </w:tc>
      </w:tr>
      <w:tr w:rsidR="003D7442" w:rsidRPr="001C401F" w14:paraId="05653EA5" w14:textId="77777777" w:rsidTr="00C439F7">
        <w:trPr>
          <w:trHeight w:val="270"/>
        </w:trPr>
        <w:tc>
          <w:tcPr>
            <w:tcW w:w="7380" w:type="dxa"/>
          </w:tcPr>
          <w:p w14:paraId="39013FF5" w14:textId="1A9E9E44" w:rsidR="003D7442" w:rsidRPr="001C401F" w:rsidRDefault="003D7442" w:rsidP="003D7442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Jennie Qu-Lee, NYU</w:t>
            </w:r>
          </w:p>
        </w:tc>
        <w:tc>
          <w:tcPr>
            <w:tcW w:w="724" w:type="dxa"/>
            <w:vAlign w:val="center"/>
          </w:tcPr>
          <w:p w14:paraId="7FFF6F7E" w14:textId="522A53FE" w:rsidR="003D7442" w:rsidRPr="001C401F" w:rsidRDefault="003D7442" w:rsidP="003D7442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</w:t>
            </w:r>
          </w:p>
        </w:tc>
      </w:tr>
      <w:tr w:rsidR="003D7442" w:rsidRPr="001C401F" w14:paraId="48359D94" w14:textId="77777777" w:rsidTr="00C439F7">
        <w:trPr>
          <w:trHeight w:val="270"/>
        </w:trPr>
        <w:tc>
          <w:tcPr>
            <w:tcW w:w="7380" w:type="dxa"/>
          </w:tcPr>
          <w:p w14:paraId="132A8802" w14:textId="3CE52771" w:rsidR="003D7442" w:rsidRDefault="003D7442" w:rsidP="003D7442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Mengsi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Li, UCSB</w:t>
            </w:r>
          </w:p>
        </w:tc>
        <w:tc>
          <w:tcPr>
            <w:tcW w:w="724" w:type="dxa"/>
            <w:vAlign w:val="center"/>
          </w:tcPr>
          <w:p w14:paraId="61B06C3F" w14:textId="3E26F0AB" w:rsidR="003D7442" w:rsidRDefault="003D7442" w:rsidP="003D7442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2022-</w:t>
            </w:r>
          </w:p>
        </w:tc>
      </w:tr>
    </w:tbl>
    <w:p w14:paraId="49592A5D" w14:textId="77777777" w:rsidR="00C439F7" w:rsidRPr="001C401F" w:rsidRDefault="00C439F7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47473BBB" w14:textId="3D44B7D7" w:rsidR="00C439F7" w:rsidRPr="001C401F" w:rsidRDefault="00C439F7" w:rsidP="00C439F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Trial Research Committees</w:t>
      </w:r>
    </w:p>
    <w:p w14:paraId="12CB5897" w14:textId="77777777" w:rsidR="00C439F7" w:rsidRPr="001C401F" w:rsidRDefault="00C439F7" w:rsidP="00C439F7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661"/>
      </w:tblGrid>
      <w:tr w:rsidR="00C439F7" w:rsidRPr="001C401F" w14:paraId="6EEF8007" w14:textId="77777777" w:rsidTr="00365FBD">
        <w:trPr>
          <w:trHeight w:val="270"/>
        </w:trPr>
        <w:tc>
          <w:tcPr>
            <w:tcW w:w="7380" w:type="dxa"/>
          </w:tcPr>
          <w:p w14:paraId="1E1262AA" w14:textId="3297A18F" w:rsidR="00C439F7" w:rsidRPr="001C401F" w:rsidRDefault="00C439F7" w:rsidP="00B67864">
            <w:pPr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Ziwei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Zhang</w:t>
            </w:r>
            <w:r w:rsidR="00365F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(2021), </w:t>
            </w:r>
            <w:proofErr w:type="spellStart"/>
            <w:r w:rsidR="00365FBD">
              <w:rPr>
                <w:rFonts w:ascii="Arial" w:hAnsi="Arial" w:cs="Arial"/>
                <w:color w:val="000000" w:themeColor="text1"/>
                <w:sz w:val="20"/>
                <w:szCs w:val="20"/>
              </w:rPr>
              <w:t>Nak</w:t>
            </w:r>
            <w:proofErr w:type="spellEnd"/>
            <w:r w:rsidR="00365FB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Won Rim (2022), Katie Vasquez (2022)</w:t>
            </w:r>
            <w:r w:rsidR="00B6786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67864">
              <w:rPr>
                <w:rFonts w:ascii="Arial" w:hAnsi="Arial" w:cs="Arial"/>
                <w:color w:val="000000" w:themeColor="text1"/>
                <w:sz w:val="20"/>
                <w:szCs w:val="20"/>
              </w:rPr>
              <w:t>Xinyue</w:t>
            </w:r>
            <w:proofErr w:type="spellEnd"/>
            <w:r w:rsidR="00B6786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Li (2023)</w:t>
            </w:r>
          </w:p>
        </w:tc>
        <w:tc>
          <w:tcPr>
            <w:tcW w:w="661" w:type="dxa"/>
            <w:vAlign w:val="center"/>
          </w:tcPr>
          <w:p w14:paraId="425FC403" w14:textId="1C390499" w:rsidR="00C439F7" w:rsidRPr="001C401F" w:rsidRDefault="00C439F7" w:rsidP="003741B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08AFA01" w14:textId="31773CBA" w:rsidR="00365FBD" w:rsidRDefault="00365FBD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25002D90" w14:textId="7C65F4C0" w:rsidR="00B67864" w:rsidRPr="001C401F" w:rsidRDefault="00B67864" w:rsidP="00B6786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Honors </w:t>
      </w:r>
      <w:r w:rsidR="00CA631D">
        <w:rPr>
          <w:rFonts w:ascii="Arial" w:hAnsi="Arial" w:cs="Arial"/>
          <w:bCs/>
          <w:i/>
          <w:color w:val="000000" w:themeColor="text1"/>
          <w:sz w:val="20"/>
          <w:szCs w:val="20"/>
        </w:rPr>
        <w:t>T</w:t>
      </w: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hesis </w:t>
      </w:r>
      <w:r w:rsidR="00CA631D">
        <w:rPr>
          <w:rFonts w:ascii="Arial" w:hAnsi="Arial" w:cs="Arial"/>
          <w:bCs/>
          <w:i/>
          <w:color w:val="000000" w:themeColor="text1"/>
          <w:sz w:val="20"/>
          <w:szCs w:val="20"/>
        </w:rPr>
        <w:t>S</w:t>
      </w: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 xml:space="preserve">econd </w:t>
      </w:r>
      <w:r w:rsidR="00CA631D">
        <w:rPr>
          <w:rFonts w:ascii="Arial" w:hAnsi="Arial" w:cs="Arial"/>
          <w:bCs/>
          <w:i/>
          <w:color w:val="000000" w:themeColor="text1"/>
          <w:sz w:val="20"/>
          <w:szCs w:val="20"/>
        </w:rPr>
        <w:t>R</w:t>
      </w:r>
      <w:r>
        <w:rPr>
          <w:rFonts w:ascii="Arial" w:hAnsi="Arial" w:cs="Arial"/>
          <w:bCs/>
          <w:i/>
          <w:color w:val="000000" w:themeColor="text1"/>
          <w:sz w:val="20"/>
          <w:szCs w:val="20"/>
        </w:rPr>
        <w:t>eader</w:t>
      </w:r>
    </w:p>
    <w:p w14:paraId="38559CF8" w14:textId="77777777" w:rsidR="00365FBD" w:rsidRDefault="00365FBD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661"/>
      </w:tblGrid>
      <w:tr w:rsidR="00CA631D" w:rsidRPr="001C401F" w14:paraId="35A00D5B" w14:textId="77777777" w:rsidTr="00B0767C">
        <w:trPr>
          <w:trHeight w:val="270"/>
        </w:trPr>
        <w:tc>
          <w:tcPr>
            <w:tcW w:w="7380" w:type="dxa"/>
          </w:tcPr>
          <w:p w14:paraId="7BCB2E94" w14:textId="0F1E791A" w:rsidR="00CA631D" w:rsidRPr="001C401F" w:rsidRDefault="00CA631D" w:rsidP="00B0767C">
            <w:pPr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Pr="00CA631D">
              <w:rPr>
                <w:rFonts w:ascii="Arial" w:hAnsi="Arial" w:cs="Arial"/>
                <w:color w:val="000000" w:themeColor="text1"/>
                <w:sz w:val="20"/>
                <w:szCs w:val="20"/>
              </w:rPr>
              <w:t>efne</w:t>
            </w:r>
            <w:proofErr w:type="spellEnd"/>
            <w:r w:rsidRPr="00CA631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A631D">
              <w:rPr>
                <w:rFonts w:ascii="Arial" w:hAnsi="Arial" w:cs="Arial"/>
                <w:color w:val="000000" w:themeColor="text1"/>
                <w:sz w:val="20"/>
                <w:szCs w:val="20"/>
              </w:rPr>
              <w:t>Buyukyazgan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(2022), Abigail Shivers (2023), Lucy Owens (2023), Tommy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Hsee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(2023)</w:t>
            </w:r>
          </w:p>
        </w:tc>
        <w:tc>
          <w:tcPr>
            <w:tcW w:w="661" w:type="dxa"/>
            <w:vAlign w:val="center"/>
          </w:tcPr>
          <w:p w14:paraId="3CC6E731" w14:textId="77777777" w:rsidR="00CA631D" w:rsidRPr="001C401F" w:rsidRDefault="00CA631D" w:rsidP="00B0767C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55C8B9ED" w14:textId="77777777" w:rsidR="00B67864" w:rsidRDefault="00B6786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p w14:paraId="1377FCC5" w14:textId="7E1DBC2B" w:rsidR="000261F4" w:rsidRPr="001C401F" w:rsidRDefault="000261F4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bCs/>
          <w:i/>
          <w:color w:val="000000" w:themeColor="text1"/>
          <w:sz w:val="20"/>
          <w:szCs w:val="20"/>
        </w:rPr>
        <w:t>Outreach</w:t>
      </w:r>
    </w:p>
    <w:p w14:paraId="47FD8851" w14:textId="77777777" w:rsidR="00115206" w:rsidRPr="001C401F" w:rsidRDefault="00115206" w:rsidP="000261F4">
      <w:pPr>
        <w:widowControl w:val="0"/>
        <w:autoSpaceDE w:val="0"/>
        <w:autoSpaceDN w:val="0"/>
        <w:adjustRightInd w:val="0"/>
        <w:rPr>
          <w:rFonts w:ascii="Arial" w:hAnsi="Arial" w:cs="Arial"/>
          <w:bCs/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0B6A15DE" w14:textId="77777777" w:rsidTr="00B02A86">
        <w:trPr>
          <w:trHeight w:val="125"/>
        </w:trPr>
        <w:tc>
          <w:tcPr>
            <w:tcW w:w="7380" w:type="dxa"/>
          </w:tcPr>
          <w:p w14:paraId="7D28DEE4" w14:textId="78F99116" w:rsidR="000261F4" w:rsidRPr="001C401F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Project SHORT Mentor for Graduate School Applications</w:t>
            </w:r>
          </w:p>
        </w:tc>
        <w:tc>
          <w:tcPr>
            <w:tcW w:w="1277" w:type="dxa"/>
            <w:vAlign w:val="center"/>
          </w:tcPr>
          <w:p w14:paraId="23FBBC0D" w14:textId="4E387D5C" w:rsidR="000261F4" w:rsidRPr="001C401F" w:rsidRDefault="003C37D9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2020</w:t>
            </w:r>
          </w:p>
        </w:tc>
      </w:tr>
      <w:tr w:rsidR="001C401F" w:rsidRPr="001C401F" w14:paraId="7A64EF2F" w14:textId="77777777" w:rsidTr="00B02A86">
        <w:trPr>
          <w:trHeight w:val="270"/>
        </w:trPr>
        <w:tc>
          <w:tcPr>
            <w:tcW w:w="7380" w:type="dxa"/>
          </w:tcPr>
          <w:p w14:paraId="7FD5A2A3" w14:textId="2E32CF1F" w:rsidR="000261F4" w:rsidRPr="001C401F" w:rsidRDefault="008B7594" w:rsidP="008B7594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Bay Area Society for Neuroscience Youth </w:t>
            </w:r>
            <w:proofErr w:type="spellStart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SfN</w:t>
            </w:r>
            <w:proofErr w:type="spellEnd"/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Symposium Speaker</w:t>
            </w:r>
          </w:p>
        </w:tc>
        <w:tc>
          <w:tcPr>
            <w:tcW w:w="1277" w:type="dxa"/>
            <w:vAlign w:val="center"/>
          </w:tcPr>
          <w:p w14:paraId="41CD41DF" w14:textId="57471947" w:rsidR="000261F4" w:rsidRPr="001C401F" w:rsidRDefault="000261F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2019</w:t>
            </w:r>
          </w:p>
        </w:tc>
      </w:tr>
      <w:tr w:rsidR="001C401F" w:rsidRPr="001C401F" w14:paraId="684BA38A" w14:textId="77777777" w:rsidTr="00B02A86">
        <w:trPr>
          <w:trHeight w:val="161"/>
        </w:trPr>
        <w:tc>
          <w:tcPr>
            <w:tcW w:w="7380" w:type="dxa"/>
          </w:tcPr>
          <w:p w14:paraId="2045CB91" w14:textId="4DD8666E" w:rsidR="008B7594" w:rsidRPr="001C401F" w:rsidRDefault="008B7594" w:rsidP="008B7594">
            <w:pPr>
              <w:spacing w:after="20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SPSP Summer Program for Undergraduate Research Mentor</w:t>
            </w:r>
          </w:p>
        </w:tc>
        <w:tc>
          <w:tcPr>
            <w:tcW w:w="1277" w:type="dxa"/>
            <w:vAlign w:val="center"/>
          </w:tcPr>
          <w:p w14:paraId="309F3F49" w14:textId="3D3F7900" w:rsidR="008B7594" w:rsidRPr="001C401F" w:rsidRDefault="008B7594" w:rsidP="008B7594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4ABD55C" w14:textId="77777777" w:rsidTr="00B02A86">
        <w:trPr>
          <w:trHeight w:val="270"/>
        </w:trPr>
        <w:tc>
          <w:tcPr>
            <w:tcW w:w="7380" w:type="dxa"/>
          </w:tcPr>
          <w:p w14:paraId="18FF2692" w14:textId="2BA5F5E4" w:rsidR="008B7594" w:rsidRPr="001C401F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Paths to PhD Speaker, Stanford University</w:t>
            </w:r>
          </w:p>
        </w:tc>
        <w:tc>
          <w:tcPr>
            <w:tcW w:w="1277" w:type="dxa"/>
            <w:vAlign w:val="center"/>
          </w:tcPr>
          <w:p w14:paraId="0F77740D" w14:textId="424C1523" w:rsidR="008B7594" w:rsidRPr="001C401F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0E444B9A" w14:textId="77777777" w:rsidTr="00B02A86">
        <w:trPr>
          <w:trHeight w:val="270"/>
        </w:trPr>
        <w:tc>
          <w:tcPr>
            <w:tcW w:w="7380" w:type="dxa"/>
          </w:tcPr>
          <w:p w14:paraId="15C2D928" w14:textId="49DA48E6" w:rsidR="008B7594" w:rsidRPr="001C401F" w:rsidRDefault="008B7594" w:rsidP="008B7594">
            <w:pPr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Stanford Summer Research Early Identification Program Mentor</w:t>
            </w:r>
          </w:p>
        </w:tc>
        <w:tc>
          <w:tcPr>
            <w:tcW w:w="1277" w:type="dxa"/>
            <w:vAlign w:val="center"/>
          </w:tcPr>
          <w:p w14:paraId="6F1185BB" w14:textId="2EDB187E" w:rsidR="008B7594" w:rsidRPr="001C401F" w:rsidRDefault="008B7594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  <w:tr w:rsidR="00B02A86" w:rsidRPr="001C401F" w14:paraId="01270179" w14:textId="77777777" w:rsidTr="008D3E93">
        <w:trPr>
          <w:trHeight w:val="270"/>
        </w:trPr>
        <w:tc>
          <w:tcPr>
            <w:tcW w:w="7380" w:type="dxa"/>
          </w:tcPr>
          <w:p w14:paraId="6C8F2B75" w14:textId="21E1EFD3" w:rsidR="00B02A86" w:rsidRPr="001C401F" w:rsidRDefault="00B02A86" w:rsidP="008D3E93">
            <w:pPr>
              <w:spacing w:line="276" w:lineRule="auto"/>
              <w:ind w:left="288" w:hanging="288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Leadership Alliance Summer Research Early Identification Program Mentor</w:t>
            </w:r>
          </w:p>
        </w:tc>
        <w:tc>
          <w:tcPr>
            <w:tcW w:w="1277" w:type="dxa"/>
          </w:tcPr>
          <w:p w14:paraId="4B8324C9" w14:textId="5D9312B2" w:rsidR="00B02A86" w:rsidRPr="001C401F" w:rsidRDefault="00B02A86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2016</w:t>
            </w:r>
          </w:p>
        </w:tc>
      </w:tr>
    </w:tbl>
    <w:p w14:paraId="4E7173B9" w14:textId="77777777" w:rsidR="008D3E93" w:rsidRPr="001C401F" w:rsidRDefault="008D3E9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754829E" w14:textId="411439AE" w:rsidR="00994EE2" w:rsidRPr="001C401F" w:rsidRDefault="00342EE3" w:rsidP="00994EE2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2"/>
        </w:rPr>
        <w:t>TRAINING EXPERIENCES</w:t>
      </w:r>
    </w:p>
    <w:p w14:paraId="5D4FDE8D" w14:textId="1D2D166C" w:rsidR="00EB252A" w:rsidRPr="001C401F" w:rsidRDefault="00EB252A" w:rsidP="00923539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277"/>
      </w:tblGrid>
      <w:tr w:rsidR="001C401F" w:rsidRPr="001C401F" w14:paraId="541D406D" w14:textId="77777777" w:rsidTr="00F54228">
        <w:trPr>
          <w:trHeight w:val="125"/>
        </w:trPr>
        <w:tc>
          <w:tcPr>
            <w:tcW w:w="7380" w:type="dxa"/>
          </w:tcPr>
          <w:p w14:paraId="04EC4658" w14:textId="43826AC5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Visiting Graduate Scholar, Johns Hopkins University</w:t>
            </w:r>
          </w:p>
        </w:tc>
        <w:tc>
          <w:tcPr>
            <w:tcW w:w="1277" w:type="dxa"/>
            <w:vAlign w:val="center"/>
          </w:tcPr>
          <w:p w14:paraId="77535CD5" w14:textId="5D72FA19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746B5EA3" w14:textId="77777777" w:rsidTr="00F54228">
        <w:trPr>
          <w:trHeight w:val="270"/>
        </w:trPr>
        <w:tc>
          <w:tcPr>
            <w:tcW w:w="7380" w:type="dxa"/>
          </w:tcPr>
          <w:p w14:paraId="013D88EB" w14:textId="497E0235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School in Social Neuroscience and Neuroeconomics, Duke University</w:t>
            </w:r>
          </w:p>
        </w:tc>
        <w:tc>
          <w:tcPr>
            <w:tcW w:w="1277" w:type="dxa"/>
            <w:vAlign w:val="center"/>
          </w:tcPr>
          <w:p w14:paraId="30BA4164" w14:textId="73F78E78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1C401F" w:rsidRPr="001C401F" w14:paraId="0071AFE5" w14:textId="77777777" w:rsidTr="00F54228">
        <w:trPr>
          <w:trHeight w:val="270"/>
        </w:trPr>
        <w:tc>
          <w:tcPr>
            <w:tcW w:w="7380" w:type="dxa"/>
          </w:tcPr>
          <w:p w14:paraId="71683F33" w14:textId="677BA5A0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SRNDA-Stanford Center for Reproducible Neuroscience Workshop</w:t>
            </w:r>
          </w:p>
        </w:tc>
        <w:tc>
          <w:tcPr>
            <w:tcW w:w="1277" w:type="dxa"/>
            <w:vAlign w:val="center"/>
          </w:tcPr>
          <w:p w14:paraId="474D6D94" w14:textId="36B9FFC8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2017</w:t>
            </w:r>
          </w:p>
        </w:tc>
      </w:tr>
      <w:tr w:rsidR="001C401F" w:rsidRPr="001C401F" w14:paraId="479C92AF" w14:textId="77777777" w:rsidTr="00F54228">
        <w:trPr>
          <w:trHeight w:val="270"/>
        </w:trPr>
        <w:tc>
          <w:tcPr>
            <w:tcW w:w="7380" w:type="dxa"/>
          </w:tcPr>
          <w:p w14:paraId="3279FF6F" w14:textId="5CB40CB4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Shanghai Neuroeconomics Collective Summer School</w:t>
            </w:r>
          </w:p>
        </w:tc>
        <w:tc>
          <w:tcPr>
            <w:tcW w:w="1277" w:type="dxa"/>
            <w:vAlign w:val="center"/>
          </w:tcPr>
          <w:p w14:paraId="0D49144D" w14:textId="58BFA196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2015</w:t>
            </w:r>
          </w:p>
        </w:tc>
      </w:tr>
      <w:tr w:rsidR="001C401F" w:rsidRPr="001C401F" w14:paraId="6BC9FAC9" w14:textId="77777777" w:rsidTr="00F54228">
        <w:trPr>
          <w:trHeight w:val="270"/>
        </w:trPr>
        <w:tc>
          <w:tcPr>
            <w:tcW w:w="7380" w:type="dxa"/>
          </w:tcPr>
          <w:p w14:paraId="505FDB0E" w14:textId="31906EA2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Summer Workshop in Computational Social Science, Stanford University</w:t>
            </w:r>
          </w:p>
        </w:tc>
        <w:tc>
          <w:tcPr>
            <w:tcW w:w="1277" w:type="dxa"/>
            <w:vAlign w:val="center"/>
          </w:tcPr>
          <w:p w14:paraId="08637D48" w14:textId="67820F04" w:rsidR="008D3E93" w:rsidRPr="001C401F" w:rsidRDefault="008D3E93" w:rsidP="00F54228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2014</w:t>
            </w:r>
          </w:p>
        </w:tc>
      </w:tr>
      <w:tr w:rsidR="001C401F" w:rsidRPr="001C401F" w14:paraId="3FE015BB" w14:textId="77777777" w:rsidTr="008D3E93">
        <w:trPr>
          <w:trHeight w:val="270"/>
        </w:trPr>
        <w:tc>
          <w:tcPr>
            <w:tcW w:w="7380" w:type="dxa"/>
          </w:tcPr>
          <w:p w14:paraId="73A1B813" w14:textId="5B75A406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Cognitive Science Undergraduate Summer Workshop, University of Pennsylvania</w:t>
            </w:r>
          </w:p>
        </w:tc>
        <w:tc>
          <w:tcPr>
            <w:tcW w:w="1277" w:type="dxa"/>
          </w:tcPr>
          <w:p w14:paraId="1E1FAA97" w14:textId="2B6D41A8" w:rsidR="008D3E93" w:rsidRPr="001C401F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8D3E93" w:rsidRPr="001C401F" w14:paraId="56DB5401" w14:textId="77777777" w:rsidTr="008D3E93">
        <w:trPr>
          <w:trHeight w:val="270"/>
        </w:trPr>
        <w:tc>
          <w:tcPr>
            <w:tcW w:w="7380" w:type="dxa"/>
          </w:tcPr>
          <w:p w14:paraId="5C2D9A2F" w14:textId="373295E3" w:rsidR="008D3E93" w:rsidRPr="001C401F" w:rsidRDefault="008D3E93" w:rsidP="00F54228">
            <w:pPr>
              <w:spacing w:after="20"/>
              <w:ind w:left="288" w:hanging="28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color w:val="000000" w:themeColor="text1"/>
                <w:sz w:val="20"/>
                <w:szCs w:val="20"/>
              </w:rPr>
              <w:t>Princeton Neuroscience Institute Summer Research Program</w:t>
            </w:r>
          </w:p>
        </w:tc>
        <w:tc>
          <w:tcPr>
            <w:tcW w:w="1277" w:type="dxa"/>
          </w:tcPr>
          <w:p w14:paraId="5C80DE41" w14:textId="2089B43C" w:rsidR="008D3E93" w:rsidRPr="001C401F" w:rsidRDefault="008D3E93" w:rsidP="008D3E93">
            <w:pPr>
              <w:widowControl w:val="0"/>
              <w:autoSpaceDE w:val="0"/>
              <w:autoSpaceDN w:val="0"/>
              <w:adjustRightInd w:val="0"/>
              <w:spacing w:after="20"/>
              <w:jc w:val="right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1C401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2012</w:t>
            </w:r>
          </w:p>
        </w:tc>
      </w:tr>
    </w:tbl>
    <w:p w14:paraId="3968BB9A" w14:textId="77777777" w:rsidR="00F11D60" w:rsidRPr="001C401F" w:rsidRDefault="00F11D60" w:rsidP="008D3E93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178EB6D" w14:textId="77777777" w:rsidR="00007041" w:rsidRPr="001C401F" w:rsidRDefault="00007041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</w:p>
    <w:p w14:paraId="28969FBB" w14:textId="4BF7EE2C" w:rsidR="00A23BF6" w:rsidRPr="001C401F" w:rsidRDefault="00342EE3" w:rsidP="008D3E93">
      <w:pPr>
        <w:spacing w:line="276" w:lineRule="auto"/>
        <w:rPr>
          <w:rFonts w:ascii="Arial" w:hAnsi="Arial" w:cs="Arial"/>
          <w:b/>
          <w:color w:val="000000" w:themeColor="text1"/>
          <w:sz w:val="22"/>
          <w:szCs w:val="21"/>
        </w:rPr>
      </w:pPr>
      <w:r w:rsidRPr="001C401F">
        <w:rPr>
          <w:rFonts w:ascii="Arial" w:hAnsi="Arial" w:cs="Arial"/>
          <w:b/>
          <w:color w:val="000000" w:themeColor="text1"/>
          <w:sz w:val="22"/>
          <w:szCs w:val="21"/>
        </w:rPr>
        <w:t>MEDIA COVERAGE</w:t>
      </w:r>
    </w:p>
    <w:p w14:paraId="3516841F" w14:textId="77777777" w:rsidR="004B6C30" w:rsidRPr="001C401F" w:rsidRDefault="004B6C30" w:rsidP="004B6C30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B7B2640" w14:textId="60EE1218" w:rsidR="004B6C30" w:rsidRPr="001C401F" w:rsidRDefault="004B6C30" w:rsidP="006D7621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Big Think, BBC Mundo, </w:t>
      </w:r>
      <w:proofErr w:type="spellStart"/>
      <w:r w:rsidR="00F11D60" w:rsidRPr="001C401F">
        <w:rPr>
          <w:rFonts w:ascii="Arial" w:hAnsi="Arial" w:cs="Arial"/>
          <w:color w:val="000000" w:themeColor="text1"/>
          <w:sz w:val="20"/>
          <w:szCs w:val="20"/>
        </w:rPr>
        <w:t>BrainPost</w:t>
      </w:r>
      <w:proofErr w:type="spellEnd"/>
      <w:r w:rsidR="00F11D60" w:rsidRPr="001C401F">
        <w:rPr>
          <w:rFonts w:ascii="Arial" w:hAnsi="Arial" w:cs="Arial"/>
          <w:color w:val="000000" w:themeColor="text1"/>
          <w:sz w:val="20"/>
          <w:szCs w:val="20"/>
        </w:rPr>
        <w:t xml:space="preserve">, Goggles Optional (podcast), KCBS Radio, Medscape Medical News, </w:t>
      </w:r>
      <w:r w:rsidR="0032029E">
        <w:rPr>
          <w:rFonts w:ascii="Arial" w:hAnsi="Arial" w:cs="Arial"/>
          <w:color w:val="000000" w:themeColor="text1"/>
          <w:sz w:val="20"/>
          <w:szCs w:val="20"/>
        </w:rPr>
        <w:t xml:space="preserve">Minds Matter (podcast), </w:t>
      </w:r>
      <w:proofErr w:type="spellStart"/>
      <w:r w:rsidR="00835280" w:rsidRPr="001C401F">
        <w:rPr>
          <w:rFonts w:ascii="Arial" w:hAnsi="Arial" w:cs="Arial"/>
          <w:color w:val="000000" w:themeColor="text1"/>
          <w:sz w:val="20"/>
          <w:szCs w:val="20"/>
        </w:rPr>
        <w:t>Psychcast</w:t>
      </w:r>
      <w:proofErr w:type="spellEnd"/>
      <w:r w:rsidR="00835280" w:rsidRPr="001C401F">
        <w:rPr>
          <w:rFonts w:ascii="Arial" w:hAnsi="Arial" w:cs="Arial"/>
          <w:color w:val="000000" w:themeColor="text1"/>
          <w:sz w:val="20"/>
          <w:szCs w:val="20"/>
        </w:rPr>
        <w:t xml:space="preserve"> (podcast), </w:t>
      </w:r>
      <w:r w:rsidRPr="001C401F">
        <w:rPr>
          <w:rFonts w:ascii="Arial" w:hAnsi="Arial" w:cs="Arial"/>
          <w:color w:val="000000" w:themeColor="text1"/>
          <w:sz w:val="20"/>
          <w:szCs w:val="20"/>
        </w:rPr>
        <w:t xml:space="preserve">Psychology Today, </w:t>
      </w:r>
      <w:proofErr w:type="spellStart"/>
      <w:r w:rsidRPr="001C401F">
        <w:rPr>
          <w:rFonts w:ascii="Arial" w:hAnsi="Arial" w:cs="Arial"/>
          <w:color w:val="000000" w:themeColor="text1"/>
          <w:sz w:val="20"/>
          <w:szCs w:val="20"/>
        </w:rPr>
        <w:t>PsyPost</w:t>
      </w:r>
      <w:proofErr w:type="spellEnd"/>
      <w:r w:rsidRPr="001C401F">
        <w:rPr>
          <w:rFonts w:ascii="Arial" w:hAnsi="Arial" w:cs="Arial"/>
          <w:color w:val="000000" w:themeColor="text1"/>
          <w:sz w:val="20"/>
          <w:szCs w:val="20"/>
        </w:rPr>
        <w:t>, Radiology Business, Slate (FR), Science Daily, Science Magazine, Vox, WebMD, UC Berkeley News</w:t>
      </w:r>
      <w:r w:rsidR="003D744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3D7442">
        <w:rPr>
          <w:rFonts w:ascii="Arial" w:hAnsi="Arial" w:cs="Arial"/>
          <w:color w:val="000000" w:themeColor="text1"/>
          <w:sz w:val="20"/>
          <w:szCs w:val="20"/>
        </w:rPr>
        <w:t>UChicago</w:t>
      </w:r>
      <w:proofErr w:type="spellEnd"/>
      <w:r w:rsidR="003D7442">
        <w:rPr>
          <w:rFonts w:ascii="Arial" w:hAnsi="Arial" w:cs="Arial"/>
          <w:color w:val="000000" w:themeColor="text1"/>
          <w:sz w:val="20"/>
          <w:szCs w:val="20"/>
        </w:rPr>
        <w:t xml:space="preserve"> News</w:t>
      </w:r>
    </w:p>
    <w:sectPr w:rsidR="004B6C30" w:rsidRPr="001C401F" w:rsidSect="00B71B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DD84C" w14:textId="77777777" w:rsidR="006742EA" w:rsidRDefault="006742EA" w:rsidP="00C801F9">
      <w:r>
        <w:separator/>
      </w:r>
    </w:p>
  </w:endnote>
  <w:endnote w:type="continuationSeparator" w:id="0">
    <w:p w14:paraId="18AAC23E" w14:textId="77777777" w:rsidR="006742EA" w:rsidRDefault="006742EA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934D5" w14:textId="77777777" w:rsidR="00EE0941" w:rsidRPr="00A753D5" w:rsidRDefault="00EE0941" w:rsidP="00EE0941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>
          <w:rPr>
            <w:rStyle w:val="PageNumber"/>
            <w:rFonts w:ascii="Arial" w:hAnsi="Arial" w:cs="Arial"/>
            <w:sz w:val="16"/>
            <w:szCs w:val="16"/>
          </w:rPr>
          <w:t>1</w:t>
        </w:r>
        <w:r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32B03" w14:textId="77777777" w:rsidR="006742EA" w:rsidRDefault="006742EA" w:rsidP="00C801F9">
      <w:r>
        <w:separator/>
      </w:r>
    </w:p>
  </w:footnote>
  <w:footnote w:type="continuationSeparator" w:id="0">
    <w:p w14:paraId="7ABD660D" w14:textId="77777777" w:rsidR="006742EA" w:rsidRDefault="006742EA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D6DA8"/>
    <w:multiLevelType w:val="hybridMultilevel"/>
    <w:tmpl w:val="9C48E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0675DC"/>
    <w:multiLevelType w:val="hybridMultilevel"/>
    <w:tmpl w:val="7506E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07041"/>
    <w:rsid w:val="000213E7"/>
    <w:rsid w:val="000261F4"/>
    <w:rsid w:val="00031352"/>
    <w:rsid w:val="00046888"/>
    <w:rsid w:val="00057D12"/>
    <w:rsid w:val="00065260"/>
    <w:rsid w:val="000656D0"/>
    <w:rsid w:val="00065BB8"/>
    <w:rsid w:val="0007234B"/>
    <w:rsid w:val="00072B40"/>
    <w:rsid w:val="000909E9"/>
    <w:rsid w:val="000B0316"/>
    <w:rsid w:val="000B5FB6"/>
    <w:rsid w:val="000D2B3B"/>
    <w:rsid w:val="000E02C5"/>
    <w:rsid w:val="00115206"/>
    <w:rsid w:val="00123DEB"/>
    <w:rsid w:val="00127F05"/>
    <w:rsid w:val="001319AF"/>
    <w:rsid w:val="00140214"/>
    <w:rsid w:val="00143CD1"/>
    <w:rsid w:val="001458EC"/>
    <w:rsid w:val="00150121"/>
    <w:rsid w:val="001576A6"/>
    <w:rsid w:val="001610D6"/>
    <w:rsid w:val="00173AFD"/>
    <w:rsid w:val="001743A8"/>
    <w:rsid w:val="00175653"/>
    <w:rsid w:val="0017566B"/>
    <w:rsid w:val="00180505"/>
    <w:rsid w:val="00180781"/>
    <w:rsid w:val="001811A6"/>
    <w:rsid w:val="001A2931"/>
    <w:rsid w:val="001B0B33"/>
    <w:rsid w:val="001B1497"/>
    <w:rsid w:val="001B31B0"/>
    <w:rsid w:val="001B3C7C"/>
    <w:rsid w:val="001B591A"/>
    <w:rsid w:val="001C401F"/>
    <w:rsid w:val="00213736"/>
    <w:rsid w:val="00215028"/>
    <w:rsid w:val="00243C62"/>
    <w:rsid w:val="00274C9E"/>
    <w:rsid w:val="00277014"/>
    <w:rsid w:val="00282E21"/>
    <w:rsid w:val="00284E98"/>
    <w:rsid w:val="00285F19"/>
    <w:rsid w:val="00286020"/>
    <w:rsid w:val="002B65C8"/>
    <w:rsid w:val="002B65F0"/>
    <w:rsid w:val="002C0B09"/>
    <w:rsid w:val="002C46CE"/>
    <w:rsid w:val="002D5DA8"/>
    <w:rsid w:val="002F45CB"/>
    <w:rsid w:val="00313263"/>
    <w:rsid w:val="0032029E"/>
    <w:rsid w:val="003367C2"/>
    <w:rsid w:val="00342EE3"/>
    <w:rsid w:val="00345ECD"/>
    <w:rsid w:val="0035070E"/>
    <w:rsid w:val="003527C5"/>
    <w:rsid w:val="00360A31"/>
    <w:rsid w:val="00365FBD"/>
    <w:rsid w:val="00372C93"/>
    <w:rsid w:val="003739CE"/>
    <w:rsid w:val="0038448B"/>
    <w:rsid w:val="0038753A"/>
    <w:rsid w:val="00396F9E"/>
    <w:rsid w:val="003B72BC"/>
    <w:rsid w:val="003C02D6"/>
    <w:rsid w:val="003C2FE7"/>
    <w:rsid w:val="003C37D9"/>
    <w:rsid w:val="003D59D8"/>
    <w:rsid w:val="003D7442"/>
    <w:rsid w:val="003F4A00"/>
    <w:rsid w:val="003F7CC9"/>
    <w:rsid w:val="00404FC6"/>
    <w:rsid w:val="0041050B"/>
    <w:rsid w:val="00425578"/>
    <w:rsid w:val="00435297"/>
    <w:rsid w:val="0043612A"/>
    <w:rsid w:val="00452992"/>
    <w:rsid w:val="00453DEA"/>
    <w:rsid w:val="00460EC6"/>
    <w:rsid w:val="00471356"/>
    <w:rsid w:val="004864C2"/>
    <w:rsid w:val="004B10DA"/>
    <w:rsid w:val="004B3D5C"/>
    <w:rsid w:val="004B4A0C"/>
    <w:rsid w:val="004B6C30"/>
    <w:rsid w:val="004B74E5"/>
    <w:rsid w:val="004C4A15"/>
    <w:rsid w:val="004D5810"/>
    <w:rsid w:val="004F464F"/>
    <w:rsid w:val="00501153"/>
    <w:rsid w:val="00505343"/>
    <w:rsid w:val="00505417"/>
    <w:rsid w:val="005078C6"/>
    <w:rsid w:val="00510265"/>
    <w:rsid w:val="005123E0"/>
    <w:rsid w:val="005174B7"/>
    <w:rsid w:val="0052556B"/>
    <w:rsid w:val="0054147B"/>
    <w:rsid w:val="00544C40"/>
    <w:rsid w:val="0054500E"/>
    <w:rsid w:val="00547612"/>
    <w:rsid w:val="00551792"/>
    <w:rsid w:val="00553822"/>
    <w:rsid w:val="00561CC5"/>
    <w:rsid w:val="00564425"/>
    <w:rsid w:val="00575DFE"/>
    <w:rsid w:val="00580965"/>
    <w:rsid w:val="00585C9C"/>
    <w:rsid w:val="00586AA0"/>
    <w:rsid w:val="00593E17"/>
    <w:rsid w:val="005940C3"/>
    <w:rsid w:val="005B4935"/>
    <w:rsid w:val="005C67C9"/>
    <w:rsid w:val="005D5D8F"/>
    <w:rsid w:val="006011D6"/>
    <w:rsid w:val="00612456"/>
    <w:rsid w:val="0061316B"/>
    <w:rsid w:val="0061555B"/>
    <w:rsid w:val="00636B7F"/>
    <w:rsid w:val="006458C3"/>
    <w:rsid w:val="006742EA"/>
    <w:rsid w:val="006867C8"/>
    <w:rsid w:val="006A4710"/>
    <w:rsid w:val="006B57C5"/>
    <w:rsid w:val="006C0816"/>
    <w:rsid w:val="006D7621"/>
    <w:rsid w:val="006E71D9"/>
    <w:rsid w:val="00727C3E"/>
    <w:rsid w:val="0074604A"/>
    <w:rsid w:val="007475FA"/>
    <w:rsid w:val="007537BC"/>
    <w:rsid w:val="00762C96"/>
    <w:rsid w:val="00763091"/>
    <w:rsid w:val="007636D4"/>
    <w:rsid w:val="00766097"/>
    <w:rsid w:val="007668EA"/>
    <w:rsid w:val="00770562"/>
    <w:rsid w:val="00781617"/>
    <w:rsid w:val="00785BAF"/>
    <w:rsid w:val="0079208C"/>
    <w:rsid w:val="0079370F"/>
    <w:rsid w:val="0079449C"/>
    <w:rsid w:val="007A2A3F"/>
    <w:rsid w:val="007B034B"/>
    <w:rsid w:val="007C3158"/>
    <w:rsid w:val="007F26C9"/>
    <w:rsid w:val="007F4A4D"/>
    <w:rsid w:val="00817F7A"/>
    <w:rsid w:val="0082131F"/>
    <w:rsid w:val="00830E38"/>
    <w:rsid w:val="008316FC"/>
    <w:rsid w:val="00835280"/>
    <w:rsid w:val="00845526"/>
    <w:rsid w:val="0084729F"/>
    <w:rsid w:val="008503EC"/>
    <w:rsid w:val="00866C31"/>
    <w:rsid w:val="00874FC3"/>
    <w:rsid w:val="00880410"/>
    <w:rsid w:val="00890445"/>
    <w:rsid w:val="008A2CA3"/>
    <w:rsid w:val="008B346A"/>
    <w:rsid w:val="008B7594"/>
    <w:rsid w:val="008B78A7"/>
    <w:rsid w:val="008B79C7"/>
    <w:rsid w:val="008C0966"/>
    <w:rsid w:val="008C35C4"/>
    <w:rsid w:val="008C5360"/>
    <w:rsid w:val="008D3E93"/>
    <w:rsid w:val="008E7BA1"/>
    <w:rsid w:val="008F3119"/>
    <w:rsid w:val="008F508B"/>
    <w:rsid w:val="008F55DA"/>
    <w:rsid w:val="008F7A22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B6FAA"/>
    <w:rsid w:val="009C15A0"/>
    <w:rsid w:val="009C28FC"/>
    <w:rsid w:val="009D19DB"/>
    <w:rsid w:val="009D65A8"/>
    <w:rsid w:val="009E5FF5"/>
    <w:rsid w:val="00A10867"/>
    <w:rsid w:val="00A23BF6"/>
    <w:rsid w:val="00A34C6A"/>
    <w:rsid w:val="00A351B9"/>
    <w:rsid w:val="00A358ED"/>
    <w:rsid w:val="00A41015"/>
    <w:rsid w:val="00A463F2"/>
    <w:rsid w:val="00A50668"/>
    <w:rsid w:val="00A5177B"/>
    <w:rsid w:val="00A5545F"/>
    <w:rsid w:val="00A753D5"/>
    <w:rsid w:val="00A85858"/>
    <w:rsid w:val="00A9661F"/>
    <w:rsid w:val="00AA6A4E"/>
    <w:rsid w:val="00AB0481"/>
    <w:rsid w:val="00AB2132"/>
    <w:rsid w:val="00AB7173"/>
    <w:rsid w:val="00AC3EF3"/>
    <w:rsid w:val="00AE0450"/>
    <w:rsid w:val="00AE4BCB"/>
    <w:rsid w:val="00AF4673"/>
    <w:rsid w:val="00AF54F4"/>
    <w:rsid w:val="00B02A86"/>
    <w:rsid w:val="00B1279D"/>
    <w:rsid w:val="00B366DB"/>
    <w:rsid w:val="00B42966"/>
    <w:rsid w:val="00B520F7"/>
    <w:rsid w:val="00B67864"/>
    <w:rsid w:val="00B71B3A"/>
    <w:rsid w:val="00B9048E"/>
    <w:rsid w:val="00BA5D6B"/>
    <w:rsid w:val="00BA6CE2"/>
    <w:rsid w:val="00BB0B87"/>
    <w:rsid w:val="00BB6872"/>
    <w:rsid w:val="00BD03EA"/>
    <w:rsid w:val="00BE2B72"/>
    <w:rsid w:val="00BF563C"/>
    <w:rsid w:val="00C002A3"/>
    <w:rsid w:val="00C11791"/>
    <w:rsid w:val="00C1201E"/>
    <w:rsid w:val="00C20AB2"/>
    <w:rsid w:val="00C30729"/>
    <w:rsid w:val="00C32181"/>
    <w:rsid w:val="00C341FB"/>
    <w:rsid w:val="00C34A60"/>
    <w:rsid w:val="00C403DF"/>
    <w:rsid w:val="00C41A13"/>
    <w:rsid w:val="00C439F7"/>
    <w:rsid w:val="00C64204"/>
    <w:rsid w:val="00C73086"/>
    <w:rsid w:val="00C801F9"/>
    <w:rsid w:val="00C82416"/>
    <w:rsid w:val="00C87F18"/>
    <w:rsid w:val="00CA3F2F"/>
    <w:rsid w:val="00CA631D"/>
    <w:rsid w:val="00CB6DF0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2127"/>
    <w:rsid w:val="00DC7D44"/>
    <w:rsid w:val="00E31C5C"/>
    <w:rsid w:val="00E518A0"/>
    <w:rsid w:val="00E64F89"/>
    <w:rsid w:val="00E65910"/>
    <w:rsid w:val="00E758E9"/>
    <w:rsid w:val="00E84C78"/>
    <w:rsid w:val="00E92530"/>
    <w:rsid w:val="00E92BC2"/>
    <w:rsid w:val="00EA60CB"/>
    <w:rsid w:val="00EA78CF"/>
    <w:rsid w:val="00EB252A"/>
    <w:rsid w:val="00EB7B01"/>
    <w:rsid w:val="00EC25C7"/>
    <w:rsid w:val="00EC2E4D"/>
    <w:rsid w:val="00EE0941"/>
    <w:rsid w:val="00F039A4"/>
    <w:rsid w:val="00F06B1B"/>
    <w:rsid w:val="00F07C34"/>
    <w:rsid w:val="00F11D60"/>
    <w:rsid w:val="00F36F64"/>
    <w:rsid w:val="00F658B3"/>
    <w:rsid w:val="00F768A2"/>
    <w:rsid w:val="00F77A63"/>
    <w:rsid w:val="00F81889"/>
    <w:rsid w:val="00F863E6"/>
    <w:rsid w:val="00FA06FA"/>
    <w:rsid w:val="00FB0371"/>
    <w:rsid w:val="00FB1FCC"/>
    <w:rsid w:val="00FB5A81"/>
    <w:rsid w:val="00FC1ABE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F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  <w:style w:type="character" w:styleId="Emphasis">
    <w:name w:val="Emphasis"/>
    <w:basedOn w:val="DefaultParagraphFont"/>
    <w:uiPriority w:val="20"/>
    <w:qFormat/>
    <w:rsid w:val="005B4935"/>
    <w:rPr>
      <w:i/>
      <w:iCs/>
    </w:rPr>
  </w:style>
  <w:style w:type="character" w:customStyle="1" w:styleId="il">
    <w:name w:val="il"/>
    <w:basedOn w:val="DefaultParagraphFont"/>
    <w:rsid w:val="007F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2445</Words>
  <Characters>13940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23</cp:revision>
  <cp:lastPrinted>2023-01-17T18:35:00Z</cp:lastPrinted>
  <dcterms:created xsi:type="dcterms:W3CDTF">2023-01-17T18:35:00Z</dcterms:created>
  <dcterms:modified xsi:type="dcterms:W3CDTF">2023-05-06T21:50:00Z</dcterms:modified>
</cp:coreProperties>
</file>