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C7" w:rsidRPr="00AF55C7" w:rsidRDefault="00AF55C7" w:rsidP="00AF55C7">
      <w:pPr>
        <w:jc w:val="center"/>
      </w:pPr>
      <w:r w:rsidRPr="00AF55C7">
        <w:rPr>
          <w:b/>
          <w:bCs/>
        </w:rPr>
        <w:t>HAVAALANI REFERANS KODU</w:t>
      </w:r>
    </w:p>
    <w:p w:rsidR="00AF55C7" w:rsidRPr="00AF55C7" w:rsidRDefault="00AF55C7" w:rsidP="00AF55C7">
      <w:r w:rsidRPr="00AF55C7">
        <w:t xml:space="preserve">1.3.1 Referans kodun amacı, havaalanında operasyon gerçekleştirmesi öngörülen uçaklar için uygun olan bir dizi havaalanı kolaylığı sağlamak için havaalanının özelliklerine ilişkin sayısız </w:t>
      </w:r>
      <w:proofErr w:type="spellStart"/>
      <w:r w:rsidRPr="00AF55C7">
        <w:t>spesifikasyonu</w:t>
      </w:r>
      <w:proofErr w:type="spellEnd"/>
      <w:r w:rsidRPr="00AF55C7">
        <w:t xml:space="preserve"> birbiriyle ilişkilendirmek için basit bir yöntem sağlamaktır. Kod, uçağın performans özellikleri ve bo</w:t>
      </w:r>
      <w:r w:rsidRPr="00AF55C7">
        <w:softHyphen/>
        <w:t xml:space="preserve">yutlarıyla ilgili iki bölümden oluşur. </w:t>
      </w:r>
    </w:p>
    <w:p w:rsidR="00AF55C7" w:rsidRPr="00AF55C7" w:rsidRDefault="00AF55C7" w:rsidP="00AF55C7">
      <w:r w:rsidRPr="00AF55C7">
        <w:t xml:space="preserve">1. Bölüm, uçak referans </w:t>
      </w:r>
      <w:proofErr w:type="gramStart"/>
      <w:r w:rsidRPr="00AF55C7">
        <w:t>baz</w:t>
      </w:r>
      <w:proofErr w:type="gramEnd"/>
      <w:r w:rsidRPr="00AF55C7">
        <w:t xml:space="preserve"> uzunluğunu esas alan bir sayı ve 2. Bölüm, uçağın kanat açıklığını ve dış tekerlek açıklığını esas alan bir harftir. </w:t>
      </w:r>
    </w:p>
    <w:p w:rsidR="00000000" w:rsidRDefault="00AF55C7" w:rsidP="00AF55C7">
      <w:r w:rsidRPr="00AF55C7">
        <w:t xml:space="preserve">1.3.2 Kodun iki unsurundan daha uygun olanıyla veya iki kod unsurunun uygun </w:t>
      </w:r>
      <w:proofErr w:type="gramStart"/>
      <w:r w:rsidRPr="00AF55C7">
        <w:t>kombinasyonuyla</w:t>
      </w:r>
      <w:proofErr w:type="gramEnd"/>
      <w:r w:rsidRPr="00AF55C7">
        <w:t xml:space="preserve"> ilgili özel bir </w:t>
      </w:r>
      <w:proofErr w:type="spellStart"/>
      <w:r w:rsidRPr="00AF55C7">
        <w:t>spesifikasyon</w:t>
      </w:r>
      <w:proofErr w:type="spellEnd"/>
      <w:r w:rsidRPr="00AF55C7">
        <w:t xml:space="preserve"> bulunmaktadır. Tasarım amacıyla seçilen bir unsur kapsamındaki kod harfi veya sayısı, kolaylığın sağlandığı kritik uçak özellikleriyle ilgilidir</w:t>
      </w:r>
      <w:r>
        <w:t>.</w:t>
      </w:r>
    </w:p>
    <w:p w:rsidR="00AF55C7" w:rsidRPr="00AF55C7" w:rsidRDefault="00AF55C7" w:rsidP="00AF55C7">
      <w:pPr>
        <w:rPr>
          <w:rFonts w:cs="PT Sans"/>
          <w:color w:val="000000"/>
          <w:sz w:val="20"/>
          <w:szCs w:val="20"/>
        </w:rPr>
      </w:pPr>
      <w:proofErr w:type="spellStart"/>
      <w:r>
        <w:rPr>
          <w:rFonts w:cs="PT Sans"/>
          <w:color w:val="000000"/>
          <w:sz w:val="20"/>
          <w:szCs w:val="20"/>
        </w:rPr>
        <w:t>Annex</w:t>
      </w:r>
      <w:proofErr w:type="spellEnd"/>
      <w:r>
        <w:rPr>
          <w:rFonts w:cs="PT Sans"/>
          <w:color w:val="000000"/>
          <w:sz w:val="20"/>
          <w:szCs w:val="20"/>
        </w:rPr>
        <w:t xml:space="preserve"> 14, Cilt I kapsamındaki ilgili</w:t>
      </w:r>
      <w:r w:rsidR="00203A06">
        <w:rPr>
          <w:rFonts w:cs="PT Sans"/>
          <w:color w:val="000000"/>
          <w:sz w:val="20"/>
          <w:szCs w:val="20"/>
        </w:rPr>
        <w:t xml:space="preserve"> </w:t>
      </w:r>
      <w:proofErr w:type="spellStart"/>
      <w:r w:rsidRPr="00AF55C7">
        <w:rPr>
          <w:rFonts w:cs="PT Sans"/>
          <w:color w:val="000000"/>
          <w:sz w:val="20"/>
          <w:szCs w:val="20"/>
        </w:rPr>
        <w:t>spesifikasyonları</w:t>
      </w:r>
      <w:proofErr w:type="spellEnd"/>
      <w:r w:rsidRPr="00AF55C7">
        <w:rPr>
          <w:rFonts w:cs="PT Sans"/>
          <w:color w:val="000000"/>
          <w:sz w:val="20"/>
          <w:szCs w:val="20"/>
        </w:rPr>
        <w:t xml:space="preserve"> uygularken, ilk olarak havaalanının hizmet vermesi öngörülen uçaklar ve daha sonra kodun iki unsuru tanımlanır. </w:t>
      </w:r>
    </w:p>
    <w:p w:rsidR="00AF55C7" w:rsidRPr="00AF55C7" w:rsidRDefault="00AF55C7" w:rsidP="00AF55C7">
      <w:pPr>
        <w:rPr>
          <w:rFonts w:cs="PT Sans"/>
          <w:color w:val="000000"/>
          <w:sz w:val="20"/>
          <w:szCs w:val="20"/>
        </w:rPr>
      </w:pPr>
      <w:r w:rsidRPr="00AF55C7">
        <w:rPr>
          <w:rFonts w:cs="PT Sans"/>
          <w:color w:val="000000"/>
          <w:sz w:val="20"/>
          <w:szCs w:val="20"/>
        </w:rPr>
        <w:t>1.3.3 Onun için bir havaalanı kolaylığının öngörüldüğü uçağın özelliklerine uygun şekilde, havaalanı planlaması amacıyla seçilen bir havaalanı referans kodu — kod numarası ve harfi— belirlenecektir. Ayrıca havaalanı referans kod numaraları ve harfleri, kendilerine Tablo 1-1 kapsamında atanan anlam</w:t>
      </w:r>
      <w:r w:rsidRPr="00AF55C7">
        <w:rPr>
          <w:rFonts w:cs="PT Sans"/>
          <w:color w:val="000000"/>
          <w:sz w:val="20"/>
          <w:szCs w:val="20"/>
        </w:rPr>
        <w:softHyphen/>
        <w:t xml:space="preserve">ları haiz olacaktır. Temsili uçakların kod numarası ve kod harfiyle yapılan sınıflandırması Ek 1’de yer almaktadır. </w:t>
      </w:r>
    </w:p>
    <w:p w:rsidR="00AF55C7" w:rsidRPr="00AF55C7" w:rsidRDefault="00AF55C7" w:rsidP="00AF55C7">
      <w:pPr>
        <w:rPr>
          <w:rFonts w:cs="PT Sans"/>
          <w:color w:val="000000"/>
          <w:sz w:val="20"/>
          <w:szCs w:val="20"/>
        </w:rPr>
      </w:pPr>
      <w:r w:rsidRPr="00AF55C7">
        <w:rPr>
          <w:rFonts w:cs="PT Sans"/>
          <w:color w:val="000000"/>
          <w:sz w:val="20"/>
          <w:szCs w:val="20"/>
        </w:rPr>
        <w:t xml:space="preserve">1.3.4 1. bölümdeki kod numarası, Tablo 1-1’in 1. sütunundan pistin tasarlandığı uçakların en yüksek uçak referans </w:t>
      </w:r>
      <w:proofErr w:type="gramStart"/>
      <w:r w:rsidRPr="00AF55C7">
        <w:rPr>
          <w:rFonts w:cs="PT Sans"/>
          <w:color w:val="000000"/>
          <w:sz w:val="20"/>
          <w:szCs w:val="20"/>
        </w:rPr>
        <w:t>baz</w:t>
      </w:r>
      <w:proofErr w:type="gramEnd"/>
      <w:r w:rsidRPr="00AF55C7">
        <w:rPr>
          <w:rFonts w:cs="PT Sans"/>
          <w:color w:val="000000"/>
          <w:sz w:val="20"/>
          <w:szCs w:val="20"/>
        </w:rPr>
        <w:t xml:space="preserve"> uzunluğu değerine denk gelen kod numarası seçilerek belirlenecektir. Uçak referans </w:t>
      </w:r>
      <w:proofErr w:type="gramStart"/>
      <w:r w:rsidRPr="00AF55C7">
        <w:rPr>
          <w:rFonts w:cs="PT Sans"/>
          <w:color w:val="000000"/>
          <w:sz w:val="20"/>
          <w:szCs w:val="20"/>
        </w:rPr>
        <w:t>baz</w:t>
      </w:r>
      <w:proofErr w:type="gramEnd"/>
      <w:r w:rsidRPr="00AF55C7">
        <w:rPr>
          <w:rFonts w:cs="PT Sans"/>
          <w:color w:val="000000"/>
          <w:sz w:val="20"/>
          <w:szCs w:val="20"/>
        </w:rPr>
        <w:t xml:space="preserve"> uzunluğu; sertifikalandırma kuruluşu tarafından öngörülen ilgili uçak uçuş el kitabında veya uçak üreticisinden alınan muadil verilerde yer alan onaylanmış azami kalkış ağırlığında, deniz seviyesinde, standart atmosfer koşullarında, durgun havada ve sıfır pist eğimi şartlarında kalkış için gereken mini</w:t>
      </w:r>
      <w:r w:rsidRPr="00AF55C7">
        <w:rPr>
          <w:rFonts w:cs="PT Sans"/>
          <w:color w:val="000000"/>
          <w:sz w:val="20"/>
          <w:szCs w:val="20"/>
        </w:rPr>
        <w:softHyphen/>
        <w:t xml:space="preserve">mum baz uzunluk olarak tanımlanmaktadır. Buna göre, 1 650 m uçak referans </w:t>
      </w:r>
      <w:proofErr w:type="gramStart"/>
      <w:r w:rsidRPr="00AF55C7">
        <w:rPr>
          <w:rFonts w:cs="PT Sans"/>
          <w:color w:val="000000"/>
          <w:sz w:val="20"/>
          <w:szCs w:val="20"/>
        </w:rPr>
        <w:t>baz</w:t>
      </w:r>
      <w:proofErr w:type="gramEnd"/>
      <w:r w:rsidRPr="00AF55C7">
        <w:rPr>
          <w:rFonts w:cs="PT Sans"/>
          <w:color w:val="000000"/>
          <w:sz w:val="20"/>
          <w:szCs w:val="20"/>
        </w:rPr>
        <w:t xml:space="preserve"> uzunluklarının en yüksek değerine denk geliyorsa, seçilen kod numarası ‘3’ olur. </w:t>
      </w:r>
    </w:p>
    <w:p w:rsidR="00AF55C7" w:rsidRDefault="00AF55C7" w:rsidP="00AF55C7">
      <w:pPr>
        <w:rPr>
          <w:rFonts w:cs="PT Sans"/>
          <w:color w:val="000000"/>
          <w:sz w:val="20"/>
          <w:szCs w:val="20"/>
        </w:rPr>
      </w:pPr>
      <w:r w:rsidRPr="00AF55C7">
        <w:rPr>
          <w:rFonts w:cs="PT Sans"/>
          <w:color w:val="000000"/>
          <w:sz w:val="20"/>
          <w:szCs w:val="20"/>
        </w:rPr>
        <w:t>1.3.5 2. bölümdeki kod harfi, Tablo 1-1’in 3. sütunundan, hangisi kolaylığın amaçlandığı uçaklar için daha zorlu kod harfini veriyorsa ona göre, en büyük kanat açıklığına ya da en büyük dış tekerlek açıklı</w:t>
      </w:r>
      <w:r w:rsidRPr="00AF55C7">
        <w:rPr>
          <w:rFonts w:cs="PT Sans"/>
          <w:color w:val="000000"/>
          <w:sz w:val="20"/>
          <w:szCs w:val="20"/>
        </w:rPr>
        <w:softHyphen/>
        <w:t>ğına denk gelen kod harfi seçilerek belirlenecektir. Örneğin, kod harfi C, en büyük kanat açıklığına sahip uçağa denk gelirken, kod harfi D en büyük dış tekerlek açıklığına sahip uçağa denk geliyorsa, seçilen kod harfi ‘D’ olur.</w:t>
      </w:r>
    </w:p>
    <w:p w:rsidR="00AF55C7" w:rsidRDefault="00AF55C7" w:rsidP="00AF55C7">
      <w:pPr>
        <w:jc w:val="center"/>
      </w:pPr>
      <w:r>
        <w:rPr>
          <w:noProof/>
        </w:rPr>
        <w:drawing>
          <wp:inline distT="0" distB="0" distL="0" distR="0">
            <wp:extent cx="5235804" cy="2834640"/>
            <wp:effectExtent l="19050" t="0" r="2946"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41697" cy="2837831"/>
                    </a:xfrm>
                    <a:prstGeom prst="rect">
                      <a:avLst/>
                    </a:prstGeom>
                    <a:noFill/>
                    <a:ln w="9525">
                      <a:noFill/>
                      <a:miter lim="800000"/>
                      <a:headEnd/>
                      <a:tailEnd/>
                    </a:ln>
                  </pic:spPr>
                </pic:pic>
              </a:graphicData>
            </a:graphic>
          </wp:inline>
        </w:drawing>
      </w:r>
    </w:p>
    <w:sectPr w:rsidR="00AF55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PT Sans">
    <w:altName w:val="PT Sans"/>
    <w:panose1 w:val="00000000000000000000"/>
    <w:charset w:val="00"/>
    <w:family w:val="swiss"/>
    <w:notTrueType/>
    <w:pitch w:val="default"/>
    <w:sig w:usb0="00000007" w:usb1="00000000" w:usb2="00000000" w:usb3="00000000" w:csb0="0000001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F55C7"/>
    <w:rsid w:val="00203A06"/>
    <w:rsid w:val="00AF55C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F55C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55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Demir</dc:creator>
  <cp:keywords/>
  <dc:description/>
  <cp:lastModifiedBy>Harika Demir</cp:lastModifiedBy>
  <cp:revision>3</cp:revision>
  <dcterms:created xsi:type="dcterms:W3CDTF">2024-11-22T05:59:00Z</dcterms:created>
  <dcterms:modified xsi:type="dcterms:W3CDTF">2024-11-22T06:04:00Z</dcterms:modified>
</cp:coreProperties>
</file>