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23" w:type="pct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277"/>
        <w:gridCol w:w="1843"/>
        <w:gridCol w:w="3968"/>
        <w:gridCol w:w="4287"/>
        <w:gridCol w:w="2802"/>
      </w:tblGrid>
      <w:tr w:rsidR="005C0786" w:rsidRPr="00F567BE" w14:paraId="4E16A4A5" w14:textId="77777777" w:rsidTr="005C0786">
        <w:trPr>
          <w:cantSplit/>
        </w:trPr>
        <w:tc>
          <w:tcPr>
            <w:tcW w:w="370" w:type="pct"/>
            <w:vAlign w:val="center"/>
          </w:tcPr>
          <w:p w14:paraId="6F547760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417" w:type="pct"/>
            <w:vAlign w:val="center"/>
          </w:tcPr>
          <w:p w14:paraId="16747E89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602" w:type="pct"/>
            <w:vAlign w:val="center"/>
          </w:tcPr>
          <w:p w14:paraId="0E270D89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1296" w:type="pct"/>
            <w:vAlign w:val="center"/>
          </w:tcPr>
          <w:p w14:paraId="0B3F0A5A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1400" w:type="pct"/>
            <w:vAlign w:val="center"/>
          </w:tcPr>
          <w:p w14:paraId="0C7CE069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Matière reliée</w:t>
            </w:r>
          </w:p>
        </w:tc>
        <w:tc>
          <w:tcPr>
            <w:tcW w:w="916" w:type="pct"/>
            <w:vAlign w:val="center"/>
          </w:tcPr>
          <w:p w14:paraId="2DB9DB16" w14:textId="77777777" w:rsidR="005C0786" w:rsidRDefault="005C0786" w:rsidP="005C0786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Outils utilisés</w:t>
            </w:r>
          </w:p>
        </w:tc>
      </w:tr>
      <w:tr w:rsidR="005C0786" w:rsidRPr="00F567BE" w14:paraId="75E0D67C" w14:textId="77777777" w:rsidTr="005C0786">
        <w:tc>
          <w:tcPr>
            <w:tcW w:w="370" w:type="pct"/>
            <w:vAlign w:val="center"/>
          </w:tcPr>
          <w:p w14:paraId="55B73CFC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  <w:r w:rsidRPr="00F567BE">
              <w:rPr>
                <w:b/>
              </w:rPr>
              <w:t>Objectif terminal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71AB70BA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  <w:r w:rsidRPr="00F567BE">
              <w:rPr>
                <w:b/>
              </w:rPr>
              <w:t>Séquence et durée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9107FF6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  <w:r w:rsidRPr="00F567BE">
              <w:rPr>
                <w:b/>
              </w:rPr>
              <w:t>Objectifs d’apprentissage</w:t>
            </w:r>
          </w:p>
        </w:tc>
        <w:tc>
          <w:tcPr>
            <w:tcW w:w="1296" w:type="pct"/>
            <w:shd w:val="clear" w:color="auto" w:fill="auto"/>
            <w:vAlign w:val="center"/>
          </w:tcPr>
          <w:p w14:paraId="6909EBE3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  <w:r w:rsidRPr="00F567BE">
              <w:rPr>
                <w:b/>
              </w:rPr>
              <w:t>Contenus essentiels</w:t>
            </w:r>
          </w:p>
        </w:tc>
        <w:tc>
          <w:tcPr>
            <w:tcW w:w="1400" w:type="pct"/>
            <w:vAlign w:val="center"/>
          </w:tcPr>
          <w:p w14:paraId="3CAB5668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916" w:type="pct"/>
            <w:vAlign w:val="center"/>
          </w:tcPr>
          <w:p w14:paraId="141E9FB0" w14:textId="77777777" w:rsidR="005C0786" w:rsidRPr="00F567BE" w:rsidRDefault="005C0786" w:rsidP="005C0786">
            <w:pPr>
              <w:pStyle w:val="Sansinterligne"/>
              <w:jc w:val="left"/>
              <w:rPr>
                <w:b/>
              </w:rPr>
            </w:pPr>
          </w:p>
        </w:tc>
      </w:tr>
      <w:tr w:rsidR="005C0786" w:rsidRPr="00F567BE" w14:paraId="1C9C1D14" w14:textId="77777777" w:rsidTr="005C0786">
        <w:trPr>
          <w:trHeight w:val="20"/>
        </w:trPr>
        <w:tc>
          <w:tcPr>
            <w:tcW w:w="370" w:type="pct"/>
            <w:vAlign w:val="center"/>
          </w:tcPr>
          <w:p w14:paraId="4D91520D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BBSS 1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5B059211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1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FC16BBE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Analyser l’automatisation de tests.</w:t>
            </w:r>
          </w:p>
        </w:tc>
        <w:tc>
          <w:tcPr>
            <w:tcW w:w="1296" w:type="pct"/>
            <w:shd w:val="clear" w:color="auto" w:fill="auto"/>
            <w:vAlign w:val="center"/>
          </w:tcPr>
          <w:p w14:paraId="3A4F427F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  <w:r w:rsidRPr="00F567BE">
              <w:t>-Facteurs qui conduisent vers l’automatisation</w:t>
            </w:r>
          </w:p>
          <w:p w14:paraId="0DB6E053" w14:textId="77777777" w:rsidR="005C0786" w:rsidRPr="00F567BE" w:rsidRDefault="005C0786" w:rsidP="005C0786">
            <w:pPr>
              <w:pStyle w:val="Sansinterligne"/>
              <w:numPr>
                <w:ilvl w:val="1"/>
                <w:numId w:val="1"/>
              </w:numPr>
              <w:jc w:val="left"/>
            </w:pPr>
            <w:r w:rsidRPr="00F567BE">
              <w:t>•Tests manuels vs tests automatisés</w:t>
            </w:r>
          </w:p>
          <w:p w14:paraId="3BC88FFE" w14:textId="77777777" w:rsidR="005C0786" w:rsidRPr="00F567BE" w:rsidRDefault="005C0786" w:rsidP="005C0786">
            <w:pPr>
              <w:pStyle w:val="Sansinterligne"/>
              <w:numPr>
                <w:ilvl w:val="1"/>
                <w:numId w:val="1"/>
              </w:numPr>
              <w:jc w:val="left"/>
            </w:pPr>
            <w:r w:rsidRPr="00F567BE">
              <w:t>•La rentabilité de l’automatisation</w:t>
            </w:r>
          </w:p>
          <w:p w14:paraId="1848D3D3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  <w:r w:rsidRPr="00F567BE">
              <w:t>-Critères de sélection des cas de tests candidats à l’automatisation</w:t>
            </w:r>
          </w:p>
          <w:p w14:paraId="3CF3033E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  <w:r w:rsidRPr="00F567BE">
              <w:t>-L’apparition et l’évolution de l’automatisation de test</w:t>
            </w:r>
          </w:p>
          <w:p w14:paraId="51D04733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  <w:r w:rsidRPr="00F567BE">
              <w:t>-Avantages, inconvénients et limitations de l’automatisation de tests (Travail de recherche – rapport, exposé, questions et discussion)</w:t>
            </w:r>
          </w:p>
          <w:p w14:paraId="3E485C06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  <w:r w:rsidRPr="00F567BE">
              <w:t xml:space="preserve">-Facteurs qui contribuent au succès d’un projet d’automatisation de test (Analyse d’étude des cas </w:t>
            </w:r>
            <w:proofErr w:type="gramStart"/>
            <w:r w:rsidRPr="00F567BE">
              <w:t>représentatives</w:t>
            </w:r>
            <w:proofErr w:type="gramEnd"/>
            <w:r w:rsidRPr="00F567BE">
              <w:t xml:space="preserve"> sur des projets réels d’automatisation – Livre 1, rapport, exposé, questions et discussion)</w:t>
            </w:r>
          </w:p>
        </w:tc>
        <w:tc>
          <w:tcPr>
            <w:tcW w:w="1400" w:type="pct"/>
            <w:vAlign w:val="center"/>
          </w:tcPr>
          <w:p w14:paraId="78FF2C9D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</w:p>
        </w:tc>
        <w:tc>
          <w:tcPr>
            <w:tcW w:w="916" w:type="pct"/>
            <w:vAlign w:val="center"/>
          </w:tcPr>
          <w:p w14:paraId="705F8C73" w14:textId="77777777" w:rsidR="005C0786" w:rsidRPr="00F567BE" w:rsidRDefault="005C0786" w:rsidP="005C0786">
            <w:pPr>
              <w:pStyle w:val="Sansinterligne"/>
              <w:numPr>
                <w:ilvl w:val="0"/>
                <w:numId w:val="1"/>
              </w:numPr>
              <w:jc w:val="left"/>
            </w:pPr>
            <w:bookmarkStart w:id="0" w:name="_GoBack"/>
            <w:bookmarkEnd w:id="0"/>
          </w:p>
        </w:tc>
      </w:tr>
      <w:tr w:rsidR="005C0786" w:rsidRPr="00F567BE" w14:paraId="55FFCFBC" w14:textId="77777777" w:rsidTr="005C0786">
        <w:trPr>
          <w:trHeight w:val="20"/>
        </w:trPr>
        <w:tc>
          <w:tcPr>
            <w:tcW w:w="370" w:type="pct"/>
            <w:vAlign w:val="center"/>
          </w:tcPr>
          <w:p w14:paraId="2C144123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BBSS 2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2013B063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2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E62832F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 xml:space="preserve">Identifier le processus de tests </w:t>
            </w:r>
            <w:proofErr w:type="spellStart"/>
            <w:r w:rsidRPr="00F567BE">
              <w:rPr>
                <w:rFonts w:ascii="Calibri" w:hAnsi="Calibri"/>
              </w:rPr>
              <w:t>etl’application</w:t>
            </w:r>
            <w:proofErr w:type="spellEnd"/>
            <w:r w:rsidRPr="00F567BE">
              <w:rPr>
                <w:rFonts w:ascii="Calibri" w:hAnsi="Calibri"/>
              </w:rPr>
              <w:t xml:space="preserve"> faisant objet </w:t>
            </w:r>
            <w:proofErr w:type="spellStart"/>
            <w:r w:rsidRPr="00F567BE">
              <w:rPr>
                <w:rFonts w:ascii="Calibri" w:hAnsi="Calibri"/>
              </w:rPr>
              <w:t>del’automatisation</w:t>
            </w:r>
            <w:proofErr w:type="spellEnd"/>
          </w:p>
        </w:tc>
        <w:tc>
          <w:tcPr>
            <w:tcW w:w="1296" w:type="pct"/>
            <w:shd w:val="clear" w:color="auto" w:fill="auto"/>
            <w:vAlign w:val="center"/>
          </w:tcPr>
          <w:p w14:paraId="144F64EA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 xml:space="preserve">-Les </w:t>
            </w:r>
            <w:proofErr w:type="spellStart"/>
            <w:r w:rsidRPr="00F567BE">
              <w:rPr>
                <w:lang w:val="en-US"/>
              </w:rPr>
              <w:t>processus</w:t>
            </w:r>
            <w:proofErr w:type="spellEnd"/>
            <w:r w:rsidRPr="00F567BE">
              <w:rPr>
                <w:lang w:val="en-US"/>
              </w:rPr>
              <w:t xml:space="preserve"> de test et le </w:t>
            </w:r>
            <w:proofErr w:type="spellStart"/>
            <w:r w:rsidRPr="00F567BE">
              <w:rPr>
                <w:lang w:val="en-US"/>
              </w:rPr>
              <w:t>processus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d’automatisation</w:t>
            </w:r>
            <w:proofErr w:type="spellEnd"/>
            <w:r w:rsidRPr="00F567BE">
              <w:rPr>
                <w:lang w:val="en-US"/>
              </w:rPr>
              <w:t xml:space="preserve"> de tests</w:t>
            </w:r>
          </w:p>
          <w:p w14:paraId="44DF1962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>-</w:t>
            </w:r>
            <w:proofErr w:type="spellStart"/>
            <w:r w:rsidRPr="00F567BE">
              <w:rPr>
                <w:lang w:val="en-US"/>
              </w:rPr>
              <w:t>L’automatisation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dans</w:t>
            </w:r>
            <w:proofErr w:type="spellEnd"/>
            <w:r w:rsidRPr="00F567BE">
              <w:rPr>
                <w:lang w:val="en-US"/>
              </w:rPr>
              <w:t xml:space="preserve"> les </w:t>
            </w:r>
            <w:proofErr w:type="spellStart"/>
            <w:r w:rsidRPr="00F567BE">
              <w:rPr>
                <w:lang w:val="en-US"/>
              </w:rPr>
              <w:t>différents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niveaux</w:t>
            </w:r>
            <w:proofErr w:type="spellEnd"/>
            <w:r w:rsidRPr="00F567BE">
              <w:rPr>
                <w:lang w:val="en-US"/>
              </w:rPr>
              <w:t xml:space="preserve"> de test (</w:t>
            </w:r>
            <w:proofErr w:type="spellStart"/>
            <w:r w:rsidRPr="00F567BE">
              <w:rPr>
                <w:lang w:val="en-US"/>
              </w:rPr>
              <w:t>Modèle</w:t>
            </w:r>
            <w:proofErr w:type="spellEnd"/>
            <w:r w:rsidRPr="00F567BE">
              <w:rPr>
                <w:lang w:val="en-US"/>
              </w:rPr>
              <w:t xml:space="preserve"> en V)</w:t>
            </w:r>
          </w:p>
          <w:p w14:paraId="3DDD9D2B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>•</w:t>
            </w:r>
            <w:proofErr w:type="spellStart"/>
            <w:r w:rsidRPr="00F567BE">
              <w:rPr>
                <w:lang w:val="en-US"/>
              </w:rPr>
              <w:t>Critères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d’automatisation</w:t>
            </w:r>
            <w:proofErr w:type="spellEnd"/>
            <w:r w:rsidRPr="00F567BE">
              <w:rPr>
                <w:lang w:val="en-US"/>
              </w:rPr>
              <w:t xml:space="preserve"> par </w:t>
            </w:r>
            <w:proofErr w:type="spellStart"/>
            <w:r w:rsidRPr="00F567BE">
              <w:rPr>
                <w:lang w:val="en-US"/>
              </w:rPr>
              <w:t>niveau</w:t>
            </w:r>
            <w:proofErr w:type="spellEnd"/>
            <w:r w:rsidRPr="00F567BE">
              <w:rPr>
                <w:lang w:val="en-US"/>
              </w:rPr>
              <w:t xml:space="preserve"> de test.</w:t>
            </w:r>
          </w:p>
          <w:p w14:paraId="79E348EB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>•</w:t>
            </w:r>
            <w:proofErr w:type="spellStart"/>
            <w:r w:rsidRPr="00F567BE">
              <w:rPr>
                <w:lang w:val="en-US"/>
              </w:rPr>
              <w:t>Outils</w:t>
            </w:r>
            <w:proofErr w:type="spellEnd"/>
            <w:r w:rsidRPr="00F567BE">
              <w:rPr>
                <w:lang w:val="en-US"/>
              </w:rPr>
              <w:t xml:space="preserve"> de tests par </w:t>
            </w:r>
            <w:proofErr w:type="spellStart"/>
            <w:r w:rsidRPr="00F567BE">
              <w:rPr>
                <w:lang w:val="en-US"/>
              </w:rPr>
              <w:t>niveau</w:t>
            </w:r>
            <w:proofErr w:type="spellEnd"/>
          </w:p>
          <w:p w14:paraId="1F715875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 xml:space="preserve">-Types </w:t>
            </w:r>
            <w:proofErr w:type="spellStart"/>
            <w:r w:rsidRPr="00F567BE">
              <w:rPr>
                <w:lang w:val="en-US"/>
              </w:rPr>
              <w:t>d’applications</w:t>
            </w:r>
            <w:proofErr w:type="spellEnd"/>
            <w:r w:rsidRPr="00F567BE">
              <w:rPr>
                <w:lang w:val="en-US"/>
              </w:rPr>
              <w:t xml:space="preserve"> et </w:t>
            </w:r>
            <w:proofErr w:type="spellStart"/>
            <w:r w:rsidRPr="00F567BE">
              <w:rPr>
                <w:lang w:val="en-US"/>
              </w:rPr>
              <w:t>d’interfaces</w:t>
            </w:r>
            <w:proofErr w:type="spellEnd"/>
            <w:r w:rsidRPr="00F567BE">
              <w:rPr>
                <w:lang w:val="en-US"/>
              </w:rPr>
              <w:t xml:space="preserve"> à tester: Windows, Web, Mobile, Web </w:t>
            </w:r>
            <w:r w:rsidRPr="00F567BE">
              <w:rPr>
                <w:lang w:val="en-US"/>
              </w:rPr>
              <w:lastRenderedPageBreak/>
              <w:t xml:space="preserve">service, </w:t>
            </w:r>
            <w:proofErr w:type="spellStart"/>
            <w:proofErr w:type="gramStart"/>
            <w:r w:rsidRPr="00F567BE">
              <w:rPr>
                <w:lang w:val="en-US"/>
              </w:rPr>
              <w:t>autres</w:t>
            </w:r>
            <w:proofErr w:type="spellEnd"/>
            <w:proofErr w:type="gramEnd"/>
            <w:r w:rsidRPr="00F567BE">
              <w:rPr>
                <w:lang w:val="en-US"/>
              </w:rPr>
              <w:t>.</w:t>
            </w:r>
          </w:p>
          <w:p w14:paraId="5A5B485C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>•</w:t>
            </w:r>
            <w:proofErr w:type="spellStart"/>
            <w:r w:rsidRPr="00F567BE">
              <w:rPr>
                <w:lang w:val="en-US"/>
              </w:rPr>
              <w:t>Différences</w:t>
            </w:r>
            <w:proofErr w:type="spellEnd"/>
            <w:r w:rsidRPr="00F567BE">
              <w:rPr>
                <w:lang w:val="en-US"/>
              </w:rPr>
              <w:t xml:space="preserve"> de types de tests et des </w:t>
            </w:r>
            <w:proofErr w:type="spellStart"/>
            <w:r w:rsidRPr="00F567BE">
              <w:rPr>
                <w:lang w:val="en-US"/>
              </w:rPr>
              <w:t>caractéristiques</w:t>
            </w:r>
            <w:proofErr w:type="spellEnd"/>
            <w:r w:rsidRPr="00F567BE">
              <w:rPr>
                <w:lang w:val="en-US"/>
              </w:rPr>
              <w:t xml:space="preserve"> à </w:t>
            </w:r>
            <w:proofErr w:type="spellStart"/>
            <w:r w:rsidRPr="00F567BE">
              <w:rPr>
                <w:lang w:val="en-US"/>
              </w:rPr>
              <w:t>considérer</w:t>
            </w:r>
            <w:proofErr w:type="spellEnd"/>
          </w:p>
          <w:p w14:paraId="7AF3D2AD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 xml:space="preserve">-Type de test à </w:t>
            </w:r>
            <w:proofErr w:type="spellStart"/>
            <w:proofErr w:type="gramStart"/>
            <w:r w:rsidRPr="00F567BE">
              <w:rPr>
                <w:lang w:val="en-US"/>
              </w:rPr>
              <w:t>automatiser</w:t>
            </w:r>
            <w:proofErr w:type="spellEnd"/>
            <w:r w:rsidRPr="00F567BE">
              <w:rPr>
                <w:lang w:val="en-US"/>
              </w:rPr>
              <w:t xml:space="preserve"> :</w:t>
            </w:r>
            <w:proofErr w:type="gram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fonctionnelle</w:t>
            </w:r>
            <w:proofErr w:type="spellEnd"/>
            <w:r w:rsidRPr="00F567BE">
              <w:rPr>
                <w:lang w:val="en-US"/>
              </w:rPr>
              <w:t xml:space="preserve">, </w:t>
            </w:r>
            <w:proofErr w:type="spellStart"/>
            <w:r w:rsidRPr="00F567BE">
              <w:rPr>
                <w:lang w:val="en-US"/>
              </w:rPr>
              <w:t>d’IU</w:t>
            </w:r>
            <w:proofErr w:type="spellEnd"/>
            <w:r w:rsidRPr="00F567BE">
              <w:rPr>
                <w:lang w:val="en-US"/>
              </w:rPr>
              <w:t>, API, de performance.</w:t>
            </w:r>
          </w:p>
          <w:p w14:paraId="76E62E35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r w:rsidRPr="00F567BE">
              <w:rPr>
                <w:lang w:val="en-US"/>
              </w:rPr>
              <w:t>•</w:t>
            </w:r>
            <w:proofErr w:type="spellStart"/>
            <w:r w:rsidRPr="00F567BE">
              <w:rPr>
                <w:lang w:val="en-US"/>
              </w:rPr>
              <w:t>Différences</w:t>
            </w:r>
            <w:proofErr w:type="spellEnd"/>
            <w:r w:rsidRPr="00F567BE">
              <w:rPr>
                <w:lang w:val="en-US"/>
              </w:rPr>
              <w:t xml:space="preserve"> et </w:t>
            </w:r>
            <w:proofErr w:type="spellStart"/>
            <w:r w:rsidRPr="00F567BE">
              <w:rPr>
                <w:lang w:val="en-US"/>
              </w:rPr>
              <w:t>caractéristiques</w:t>
            </w:r>
            <w:proofErr w:type="spellEnd"/>
            <w:r w:rsidRPr="00F567BE">
              <w:rPr>
                <w:lang w:val="en-US"/>
              </w:rPr>
              <w:t xml:space="preserve"> à </w:t>
            </w:r>
            <w:proofErr w:type="spellStart"/>
            <w:r w:rsidRPr="00F567BE">
              <w:rPr>
                <w:lang w:val="en-US"/>
              </w:rPr>
              <w:t>considérer</w:t>
            </w:r>
            <w:proofErr w:type="spellEnd"/>
          </w:p>
          <w:p w14:paraId="77878EBA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  <w:proofErr w:type="spellStart"/>
            <w:r w:rsidRPr="00F567BE">
              <w:rPr>
                <w:lang w:val="en-US"/>
              </w:rPr>
              <w:t>Rédaction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d’une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stratégie</w:t>
            </w:r>
            <w:proofErr w:type="spellEnd"/>
            <w:r w:rsidRPr="00F567BE">
              <w:rPr>
                <w:lang w:val="en-US"/>
              </w:rPr>
              <w:t xml:space="preserve"> </w:t>
            </w:r>
            <w:proofErr w:type="spellStart"/>
            <w:r w:rsidRPr="00F567BE">
              <w:rPr>
                <w:lang w:val="en-US"/>
              </w:rPr>
              <w:t>d’automatisation</w:t>
            </w:r>
            <w:proofErr w:type="spellEnd"/>
            <w:r w:rsidRPr="00F567BE">
              <w:rPr>
                <w:lang w:val="en-US"/>
              </w:rPr>
              <w:t xml:space="preserve"> des applications à tester</w:t>
            </w:r>
          </w:p>
        </w:tc>
        <w:tc>
          <w:tcPr>
            <w:tcW w:w="1400" w:type="pct"/>
            <w:vAlign w:val="center"/>
          </w:tcPr>
          <w:p w14:paraId="267B6FEE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</w:p>
        </w:tc>
        <w:tc>
          <w:tcPr>
            <w:tcW w:w="916" w:type="pct"/>
            <w:vAlign w:val="center"/>
          </w:tcPr>
          <w:p w14:paraId="6881C8C3" w14:textId="77777777" w:rsidR="005C0786" w:rsidRPr="00F567BE" w:rsidRDefault="005C0786" w:rsidP="005C0786">
            <w:pPr>
              <w:pStyle w:val="Sansinterligne"/>
              <w:jc w:val="left"/>
              <w:rPr>
                <w:lang w:val="en-US"/>
              </w:rPr>
            </w:pPr>
          </w:p>
        </w:tc>
      </w:tr>
      <w:tr w:rsidR="005C0786" w:rsidRPr="00F567BE" w14:paraId="10873332" w14:textId="77777777" w:rsidTr="005C0786">
        <w:trPr>
          <w:trHeight w:val="20"/>
        </w:trPr>
        <w:tc>
          <w:tcPr>
            <w:tcW w:w="370" w:type="pct"/>
            <w:vAlign w:val="center"/>
          </w:tcPr>
          <w:p w14:paraId="51D1328B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lastRenderedPageBreak/>
              <w:t>BBSS 3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618CD0C4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3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231D9F9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Planifier et concevoir l’automatisation des tests</w:t>
            </w:r>
          </w:p>
        </w:tc>
        <w:tc>
          <w:tcPr>
            <w:tcW w:w="1296" w:type="pct"/>
            <w:shd w:val="clear" w:color="auto" w:fill="auto"/>
            <w:vAlign w:val="center"/>
          </w:tcPr>
          <w:p w14:paraId="7D841F70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Les modèles et les méthodologies d’automatisation d’un processus de test (Livres 4, 3,1)</w:t>
            </w:r>
          </w:p>
          <w:p w14:paraId="50B700CD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ATMM, ATLM</w:t>
            </w:r>
          </w:p>
          <w:p w14:paraId="17A68EB8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Les différents choix d’automatisation: Développer, acquérir ou réutiliser</w:t>
            </w:r>
          </w:p>
          <w:p w14:paraId="6BBDDEF1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 xml:space="preserve">- Les langages de programmation: de </w:t>
            </w:r>
            <w:proofErr w:type="spellStart"/>
            <w:r w:rsidRPr="00F567BE">
              <w:t>scriptage</w:t>
            </w:r>
            <w:proofErr w:type="spellEnd"/>
            <w:r w:rsidRPr="00F567BE">
              <w:t>, et/ou compilés</w:t>
            </w:r>
          </w:p>
          <w:p w14:paraId="6E1EA2EF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Les outils disponibles sur le marché (Travail de recherche – rapport - exposé)</w:t>
            </w:r>
          </w:p>
          <w:p w14:paraId="285D8D82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Techniques d’évaluation et de comparaison des outils de tests.</w:t>
            </w:r>
          </w:p>
          <w:p w14:paraId="280A703F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Sélection d’un outil</w:t>
            </w:r>
          </w:p>
          <w:p w14:paraId="3380E752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Les techniques d’automatisation de tests :</w:t>
            </w:r>
          </w:p>
          <w:p w14:paraId="733704BC" w14:textId="77777777" w:rsidR="005C0786" w:rsidRPr="00F567BE" w:rsidRDefault="005C0786" w:rsidP="005C0786">
            <w:pPr>
              <w:pStyle w:val="Sansinterligne"/>
              <w:jc w:val="left"/>
            </w:pPr>
            <w:proofErr w:type="spellStart"/>
            <w:r w:rsidRPr="00F567BE">
              <w:t>oEnregistrement</w:t>
            </w:r>
            <w:proofErr w:type="spellEnd"/>
            <w:r w:rsidRPr="00F567BE">
              <w:t xml:space="preserve"> et exécution (</w:t>
            </w:r>
            <w:proofErr w:type="spellStart"/>
            <w:r w:rsidRPr="00F567BE">
              <w:t>RecordPlayback</w:t>
            </w:r>
            <w:proofErr w:type="spellEnd"/>
            <w:r w:rsidRPr="00F567BE">
              <w:t>)</w:t>
            </w:r>
          </w:p>
          <w:p w14:paraId="20BD993C" w14:textId="77777777" w:rsidR="005C0786" w:rsidRPr="00F567BE" w:rsidRDefault="005C0786" w:rsidP="005C0786">
            <w:pPr>
              <w:pStyle w:val="Sansinterligne"/>
              <w:jc w:val="left"/>
            </w:pPr>
            <w:proofErr w:type="spellStart"/>
            <w:r w:rsidRPr="00F567BE">
              <w:t>oAutomatisation</w:t>
            </w:r>
            <w:proofErr w:type="spellEnd"/>
            <w:r w:rsidRPr="00F567BE">
              <w:t xml:space="preserve"> dirigée par les </w:t>
            </w:r>
            <w:proofErr w:type="gramStart"/>
            <w:r w:rsidRPr="00F567BE">
              <w:t>données(</w:t>
            </w:r>
            <w:proofErr w:type="gramEnd"/>
            <w:r w:rsidRPr="00F567BE">
              <w:t>DDT)</w:t>
            </w:r>
          </w:p>
          <w:p w14:paraId="24AC4CDE" w14:textId="77777777" w:rsidR="005C0786" w:rsidRPr="00F567BE" w:rsidRDefault="005C0786" w:rsidP="005C0786">
            <w:pPr>
              <w:pStyle w:val="Sansinterligne"/>
              <w:jc w:val="left"/>
            </w:pPr>
            <w:proofErr w:type="spellStart"/>
            <w:r w:rsidRPr="00F567BE">
              <w:t>oAutomatisation</w:t>
            </w:r>
            <w:proofErr w:type="spellEnd"/>
            <w:r w:rsidRPr="00F567BE">
              <w:t xml:space="preserve"> dirigée par mots-</w:t>
            </w:r>
            <w:proofErr w:type="gramStart"/>
            <w:r w:rsidRPr="00F567BE">
              <w:t>clés(</w:t>
            </w:r>
            <w:proofErr w:type="gramEnd"/>
            <w:r w:rsidRPr="00F567BE">
              <w:t>KDT)</w:t>
            </w:r>
          </w:p>
          <w:p w14:paraId="010DB1BA" w14:textId="77777777" w:rsidR="005C0786" w:rsidRPr="00F567BE" w:rsidRDefault="005C0786" w:rsidP="005C0786">
            <w:pPr>
              <w:pStyle w:val="Sansinterligne"/>
              <w:jc w:val="left"/>
            </w:pPr>
            <w:proofErr w:type="spellStart"/>
            <w:r w:rsidRPr="00F567BE">
              <w:t>oAutomatisation</w:t>
            </w:r>
            <w:proofErr w:type="spellEnd"/>
            <w:r w:rsidRPr="00F567BE">
              <w:t xml:space="preserve"> dirigée par des </w:t>
            </w:r>
            <w:proofErr w:type="gramStart"/>
            <w:r w:rsidRPr="00F567BE">
              <w:t>scripts(</w:t>
            </w:r>
            <w:proofErr w:type="gramEnd"/>
            <w:r w:rsidRPr="00F567BE">
              <w:t>SDT)</w:t>
            </w:r>
          </w:p>
          <w:p w14:paraId="0567CE38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Le plan de l’automatisation de tests : Structure et contenu.</w:t>
            </w:r>
          </w:p>
          <w:p w14:paraId="7A5EDCCF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L’organisation d’une équipe d’automatisation</w:t>
            </w:r>
          </w:p>
          <w:p w14:paraId="2449EBD1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 xml:space="preserve">- Établissement d’objectifs, de l’envergure, des </w:t>
            </w:r>
            <w:proofErr w:type="spellStart"/>
            <w:r w:rsidRPr="00F567BE">
              <w:t>coûts</w:t>
            </w:r>
            <w:proofErr w:type="spellEnd"/>
            <w:r w:rsidRPr="00F567BE">
              <w:t xml:space="preserve"> et des ressources.</w:t>
            </w:r>
          </w:p>
          <w:p w14:paraId="42E879D5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Identification des besoins en formation</w:t>
            </w:r>
          </w:p>
          <w:p w14:paraId="6B96B01A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- Développement du calendrier</w:t>
            </w:r>
          </w:p>
        </w:tc>
        <w:tc>
          <w:tcPr>
            <w:tcW w:w="1400" w:type="pct"/>
            <w:vAlign w:val="center"/>
          </w:tcPr>
          <w:p w14:paraId="0EEEB97A" w14:textId="77777777" w:rsidR="005C0786" w:rsidRPr="00F567BE" w:rsidRDefault="005C0786" w:rsidP="005C0786">
            <w:pPr>
              <w:pStyle w:val="Sansinterligne"/>
              <w:jc w:val="left"/>
            </w:pPr>
          </w:p>
        </w:tc>
        <w:tc>
          <w:tcPr>
            <w:tcW w:w="916" w:type="pct"/>
            <w:vAlign w:val="center"/>
          </w:tcPr>
          <w:p w14:paraId="774E43AD" w14:textId="77777777" w:rsidR="005C0786" w:rsidRPr="00F567BE" w:rsidRDefault="005C0786" w:rsidP="005C0786">
            <w:pPr>
              <w:pStyle w:val="Sansinterligne"/>
              <w:jc w:val="left"/>
            </w:pPr>
          </w:p>
        </w:tc>
      </w:tr>
      <w:tr w:rsidR="005C0786" w:rsidRPr="00F567BE" w14:paraId="11DC0603" w14:textId="77777777" w:rsidTr="005C0786">
        <w:trPr>
          <w:trHeight w:val="1491"/>
        </w:trPr>
        <w:tc>
          <w:tcPr>
            <w:tcW w:w="370" w:type="pct"/>
            <w:vAlign w:val="center"/>
          </w:tcPr>
          <w:p w14:paraId="2DC3B5A5" w14:textId="77777777" w:rsidR="005C0786" w:rsidRPr="00F567BE" w:rsidRDefault="005C0786" w:rsidP="005C0786">
            <w:pPr>
              <w:pStyle w:val="Sansinterligne"/>
              <w:jc w:val="left"/>
            </w:pPr>
            <w:proofErr w:type="gramStart"/>
            <w:r w:rsidRPr="00ED3CC8">
              <w:t>4.Mettre</w:t>
            </w:r>
            <w:proofErr w:type="gramEnd"/>
            <w:r w:rsidRPr="00ED3CC8">
              <w:t xml:space="preserve"> en </w:t>
            </w:r>
            <w:proofErr w:type="spellStart"/>
            <w:r w:rsidRPr="00ED3CC8">
              <w:t>oeuvrel’automatisation</w:t>
            </w:r>
            <w:proofErr w:type="spellEnd"/>
            <w:r w:rsidRPr="00ED3CC8">
              <w:t xml:space="preserve"> de tests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481C426C" w14:textId="77777777" w:rsidR="005C0786" w:rsidRPr="00F567BE" w:rsidRDefault="005C0786" w:rsidP="005C0786">
            <w:pPr>
              <w:pStyle w:val="Sansinterligne"/>
              <w:jc w:val="left"/>
            </w:pPr>
            <w:r w:rsidRPr="00F567BE">
              <w:t>4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F2D0E02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 xml:space="preserve">Mettre en </w:t>
            </w:r>
            <w:proofErr w:type="spellStart"/>
            <w:r w:rsidRPr="00F567BE">
              <w:rPr>
                <w:rFonts w:ascii="Calibri" w:hAnsi="Calibri"/>
              </w:rPr>
              <w:t>oeuvrel’automatisation</w:t>
            </w:r>
            <w:proofErr w:type="spellEnd"/>
            <w:r w:rsidRPr="00F567BE">
              <w:rPr>
                <w:rFonts w:ascii="Calibri" w:hAnsi="Calibri"/>
              </w:rPr>
              <w:t xml:space="preserve"> de tests</w:t>
            </w:r>
          </w:p>
        </w:tc>
        <w:tc>
          <w:tcPr>
            <w:tcW w:w="1296" w:type="pct"/>
            <w:shd w:val="clear" w:color="auto" w:fill="auto"/>
            <w:vAlign w:val="center"/>
          </w:tcPr>
          <w:p w14:paraId="7E7F6EB0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-Modifier le processus de test actuel en implémentant le processus d’automatisation de tests</w:t>
            </w:r>
          </w:p>
          <w:p w14:paraId="79C661D3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-Piloter l’automatisation du projet:</w:t>
            </w:r>
          </w:p>
          <w:p w14:paraId="4AA3E0A6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•Identification des cas de tests à automatiser</w:t>
            </w:r>
          </w:p>
          <w:p w14:paraId="0BEE2A08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 xml:space="preserve">•Sélection de cas de test à automatiser dans </w:t>
            </w:r>
            <w:proofErr w:type="spellStart"/>
            <w:r w:rsidRPr="00F567BE">
              <w:rPr>
                <w:rFonts w:ascii="Calibri" w:hAnsi="Calibri"/>
              </w:rPr>
              <w:t>lapreuve</w:t>
            </w:r>
            <w:proofErr w:type="spellEnd"/>
            <w:r w:rsidRPr="00F567BE">
              <w:rPr>
                <w:rFonts w:ascii="Calibri" w:hAnsi="Calibri"/>
              </w:rPr>
              <w:t xml:space="preserve"> pilote</w:t>
            </w:r>
          </w:p>
          <w:p w14:paraId="4ACF33B2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-Former l’équipe d’automatisation concernant les principes de base des outils d’automatisation sélectionnés</w:t>
            </w:r>
          </w:p>
          <w:p w14:paraId="09FF15C0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 xml:space="preserve">•Création et configuration d’un </w:t>
            </w:r>
            <w:proofErr w:type="spellStart"/>
            <w:r w:rsidRPr="00F567BE">
              <w:rPr>
                <w:rFonts w:ascii="Calibri" w:hAnsi="Calibri"/>
              </w:rPr>
              <w:t>projetd’automatisation</w:t>
            </w:r>
            <w:proofErr w:type="spellEnd"/>
          </w:p>
          <w:p w14:paraId="19F21150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 xml:space="preserve">•Enregistrement et lecture des </w:t>
            </w:r>
            <w:proofErr w:type="spellStart"/>
            <w:r w:rsidRPr="00F567BE">
              <w:rPr>
                <w:rFonts w:ascii="Calibri" w:hAnsi="Calibri"/>
              </w:rPr>
              <w:t>scriptsautomatisés</w:t>
            </w:r>
            <w:proofErr w:type="spellEnd"/>
          </w:p>
          <w:p w14:paraId="768EE421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 xml:space="preserve">•Enregistrement et création des </w:t>
            </w:r>
            <w:proofErr w:type="spellStart"/>
            <w:r w:rsidRPr="00F567BE">
              <w:rPr>
                <w:rFonts w:ascii="Calibri" w:hAnsi="Calibri"/>
              </w:rPr>
              <w:t>résultatsattendus</w:t>
            </w:r>
            <w:proofErr w:type="spellEnd"/>
            <w:r w:rsidRPr="00F567BE">
              <w:rPr>
                <w:rFonts w:ascii="Calibri" w:hAnsi="Calibri"/>
              </w:rPr>
              <w:t>.</w:t>
            </w:r>
          </w:p>
          <w:p w14:paraId="62D2BD6C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  <w:r w:rsidRPr="00F567BE">
              <w:rPr>
                <w:rFonts w:ascii="Calibri" w:hAnsi="Calibri"/>
              </w:rPr>
              <w:t>•Les Points de control de base</w:t>
            </w:r>
          </w:p>
          <w:p w14:paraId="49B9C6C1" w14:textId="77777777" w:rsidR="005C0786" w:rsidRPr="00F567BE" w:rsidRDefault="005C0786" w:rsidP="005C0786">
            <w:pPr>
              <w:pStyle w:val="Sansinterligne"/>
              <w:jc w:val="left"/>
              <w:rPr>
                <w:rFonts w:asciiTheme="majorBidi" w:hAnsiTheme="majorBidi" w:cstheme="majorBidi"/>
              </w:rPr>
            </w:pPr>
            <w:r w:rsidRPr="00F567BE">
              <w:rPr>
                <w:rFonts w:ascii="Calibri" w:hAnsi="Calibri"/>
              </w:rPr>
              <w:t>•Exécution des scripts.</w:t>
            </w:r>
          </w:p>
        </w:tc>
        <w:tc>
          <w:tcPr>
            <w:tcW w:w="1400" w:type="pct"/>
            <w:vAlign w:val="center"/>
          </w:tcPr>
          <w:p w14:paraId="770AB0E1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</w:p>
        </w:tc>
        <w:tc>
          <w:tcPr>
            <w:tcW w:w="916" w:type="pct"/>
            <w:vAlign w:val="center"/>
          </w:tcPr>
          <w:p w14:paraId="70308E9D" w14:textId="77777777" w:rsidR="005C0786" w:rsidRPr="00F567BE" w:rsidRDefault="005C0786" w:rsidP="005C0786">
            <w:pPr>
              <w:pStyle w:val="Sansinterligne"/>
              <w:jc w:val="left"/>
              <w:rPr>
                <w:rFonts w:ascii="Calibri" w:hAnsi="Calibri"/>
              </w:rPr>
            </w:pPr>
          </w:p>
        </w:tc>
      </w:tr>
    </w:tbl>
    <w:p w14:paraId="40DF6700" w14:textId="77777777" w:rsidR="00E965B4" w:rsidRDefault="00E965B4"/>
    <w:p w14:paraId="557F3088" w14:textId="77777777" w:rsidR="00ED3CC8" w:rsidRDefault="00ED3CC8"/>
    <w:p w14:paraId="0B75C0D4" w14:textId="77777777" w:rsidR="00ED3CC8" w:rsidRDefault="00ED3CC8"/>
    <w:p w14:paraId="3F733C50" w14:textId="77777777" w:rsidR="00ED3CC8" w:rsidRDefault="00ED3CC8"/>
    <w:p w14:paraId="42DDA4DA" w14:textId="77777777" w:rsidR="00ED3CC8" w:rsidRDefault="00ED3CC8">
      <w:r>
        <w:t>Outils utilisés</w:t>
      </w:r>
    </w:p>
    <w:p w14:paraId="4C0A063A" w14:textId="77777777" w:rsidR="00ED3CC8" w:rsidRDefault="00ED3CC8">
      <w:proofErr w:type="spellStart"/>
      <w:r>
        <w:t>Jira</w:t>
      </w:r>
      <w:proofErr w:type="spellEnd"/>
    </w:p>
    <w:p w14:paraId="379DC067" w14:textId="77777777" w:rsidR="00ED3CC8" w:rsidRDefault="00ED3CC8">
      <w:r>
        <w:t xml:space="preserve">Visual </w:t>
      </w:r>
      <w:proofErr w:type="spellStart"/>
      <w:r>
        <w:t>Paradigm</w:t>
      </w:r>
      <w:proofErr w:type="spellEnd"/>
    </w:p>
    <w:p w14:paraId="39EB0762" w14:textId="77777777" w:rsidR="00ED3CC8" w:rsidRDefault="00ED3CC8">
      <w:proofErr w:type="spellStart"/>
      <w:r>
        <w:t>Trello</w:t>
      </w:r>
      <w:proofErr w:type="spellEnd"/>
    </w:p>
    <w:p w14:paraId="08871DE3" w14:textId="77777777" w:rsidR="00ED3CC8" w:rsidRDefault="00ED3CC8">
      <w:proofErr w:type="spellStart"/>
      <w:r>
        <w:t>Ecplise</w:t>
      </w:r>
      <w:proofErr w:type="spellEnd"/>
      <w:r>
        <w:t xml:space="preserve"> + </w:t>
      </w:r>
      <w:proofErr w:type="spellStart"/>
      <w:r>
        <w:t>JUnit</w:t>
      </w:r>
      <w:proofErr w:type="spellEnd"/>
      <w:r>
        <w:t xml:space="preserve"> (initiation de base avec tutoriel)</w:t>
      </w:r>
    </w:p>
    <w:p w14:paraId="4292346D" w14:textId="77777777" w:rsidR="00ED3CC8" w:rsidRDefault="00ED3CC8" w:rsidP="00ED3CC8">
      <w:proofErr w:type="spellStart"/>
      <w:r>
        <w:t>Selenium</w:t>
      </w:r>
      <w:proofErr w:type="spellEnd"/>
      <w:r>
        <w:t xml:space="preserve"> (initiation de base avec tutoriel)</w:t>
      </w:r>
    </w:p>
    <w:p w14:paraId="7DF224D1" w14:textId="77777777" w:rsidR="00ED3CC8" w:rsidRDefault="00ED3CC8"/>
    <w:p w14:paraId="4D7B635B" w14:textId="77777777" w:rsidR="005C0786" w:rsidRDefault="005C0786"/>
    <w:p w14:paraId="119F7699" w14:textId="77777777" w:rsidR="005C0786" w:rsidRDefault="005C0786"/>
    <w:p w14:paraId="2D958B92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>1. Identifier le corpus de connaissances de l’assurance qualité logicielle (AQL)</w:t>
      </w:r>
    </w:p>
    <w:p w14:paraId="5D183E86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1. Identifier le corpus de connaissances de l’assurance qualité logicielle (AQL) </w:t>
      </w:r>
    </w:p>
    <w:p w14:paraId="0623766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1. Identifier le corpus de connaissances de l’assurance qualité logicielle (AQL). </w:t>
      </w:r>
    </w:p>
    <w:p w14:paraId="1981C0C2" w14:textId="77777777" w:rsidR="005C0786" w:rsidRPr="005C0786" w:rsidRDefault="005C0786" w:rsidP="005C078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6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BBST-1 Plan </w:t>
        </w:r>
      </w:hyperlink>
    </w:p>
    <w:p w14:paraId="21CC9191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"https://docs.google.com/document/d/1XkpPbfeVv2hJhiKZSbFumWDOmNI4al7LXkTrqUoaDjc/edit?usp=sharing" \o "BBST-1 Plan"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BBST-1 Plan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3FF93F44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BBST-1 Plan. </w:t>
      </w:r>
    </w:p>
    <w:p w14:paraId="57FCFA8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7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L'assurance qualité logicielle 1 - Chapitres 1 à 7 </w:t>
        </w:r>
      </w:hyperlink>
    </w:p>
    <w:p w14:paraId="1F2308C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"https://www.lavoisier.fr/livre/informatique/l-assurance-qualite-logicielle-1/april/descriptif-9782746231474" \o "L'assurance qualité logicielle 1 - Chapitres 1 à 7"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L'assurance qualité logicielle 1 - Chapitres 1 à 7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1E153D1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L'assurance qualité logicielle 1 - Chapitres 1 à 7. </w:t>
      </w:r>
    </w:p>
    <w:p w14:paraId="2FD5AA6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8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SWEBOK v3 Chapitre 10 </w:t>
        </w:r>
      </w:hyperlink>
    </w:p>
    <w:p w14:paraId="32F6B50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"https://www.computer.org/web/swebok/v3" \o "SWEBOK v3 Chapitre 10"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SWEBOK v3 Chapitre 10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3D8B298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SWEBOK v3 Chapitre 10. </w:t>
      </w:r>
    </w:p>
    <w:p w14:paraId="1EC4058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9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La Qualité du Logiciel </w:t>
        </w:r>
      </w:hyperlink>
    </w:p>
    <w:p w14:paraId="61156A8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"https://www.s3m.org/fr/download/la-qualite-du-logiciel/" \o " La Qualité du Logiciel"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La Qualité du Logiciel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DA3BBD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La Qualité du Logiciel. </w:t>
      </w:r>
    </w:p>
    <w:p w14:paraId="5D6B07C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0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Présentation Normes </w:t>
        </w:r>
      </w:hyperlink>
    </w:p>
    <w:p w14:paraId="6E16CFE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11" w:tooltip="Présentation Normes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Présentation Normes </w:t>
        </w:r>
      </w:hyperlink>
    </w:p>
    <w:p w14:paraId="7C32FD5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10 points</w:t>
      </w:r>
    </w:p>
    <w:p w14:paraId="4B2D57B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Ne peut retirer Présentation Normes de la publication si des étudiants ont déposé leur candidature </w:t>
      </w:r>
    </w:p>
    <w:p w14:paraId="258A8CA7" w14:textId="77777777" w:rsidR="005C0786" w:rsidRPr="005C0786" w:rsidRDefault="005C0786" w:rsidP="005C078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</w:p>
    <w:p w14:paraId="4F42AA99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 xml:space="preserve">3. Effectuer un diagnostic du processus </w:t>
      </w:r>
      <w:proofErr w:type="spellStart"/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>dedéveloppement</w:t>
      </w:r>
      <w:proofErr w:type="spellEnd"/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 xml:space="preserve"> d’un logiciel</w:t>
      </w:r>
    </w:p>
    <w:p w14:paraId="4B9797C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3. Effectuer un diagnostic du processus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dedéveloppement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d’un logiciel </w:t>
      </w:r>
    </w:p>
    <w:p w14:paraId="11A7AD1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3. Effectuer un diagnostic du processus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dedéveloppement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d’un logiciel. </w:t>
      </w:r>
    </w:p>
    <w:p w14:paraId="68A799AD" w14:textId="77777777" w:rsidR="005C0786" w:rsidRPr="005C0786" w:rsidRDefault="005C0786" w:rsidP="005C07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12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CMMI for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development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v1.3 </w:t>
        </w:r>
      </w:hyperlink>
    </w:p>
    <w:p w14:paraId="00BF71A5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"http://www.sei.cmu.edu/reports/10tr033.pdf" \o "CMMI for development v1.3"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CMMI for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v1.3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4B777AB7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CMMI for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v1.3. </w:t>
      </w:r>
    </w:p>
    <w:p w14:paraId="41ABAC0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3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Projet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numeriseur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 balayage </w:t>
        </w:r>
      </w:hyperlink>
    </w:p>
    <w:p w14:paraId="71F35CE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"https://docs.google.com/spreadsheets/d/1jJ6EapJEfGBjLyWuQoViGSyku7kN50f_rVvj6q9g_94/edit?usp=sharing" \o "Projet numeriseur a balayage"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Projet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numeriseur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 balayage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204044B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Projet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numeriseur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 balayage. </w:t>
      </w:r>
    </w:p>
    <w:p w14:paraId="5C98F3E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4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tableau 1 </w:t>
        </w:r>
      </w:hyperlink>
    </w:p>
    <w:p w14:paraId="72D0B89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"https://drive.google.com/open?id=0B3zspy2UELK6Ry1MTm53c093TDg" \o "tableau 1"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gram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tableau</w:t>
      </w:r>
      <w:proofErr w:type="gram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1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4C460EA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tableau 1. </w:t>
      </w:r>
    </w:p>
    <w:p w14:paraId="36AD3DD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5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tableau 2 </w:t>
        </w:r>
      </w:hyperlink>
    </w:p>
    <w:p w14:paraId="2F2A2FC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"https://drive.google.com/open?id=0B3zspy2UELK6ZU1PaGhDUWFsX2M" \o "tableau 2"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gram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tableau</w:t>
      </w:r>
      <w:proofErr w:type="gram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2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077DAD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tableau 2. </w:t>
      </w:r>
    </w:p>
    <w:p w14:paraId="1113DD2D" w14:textId="77777777" w:rsidR="005C0786" w:rsidRPr="005C0786" w:rsidRDefault="005C0786" w:rsidP="005C078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</w:p>
    <w:p w14:paraId="4218C41E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>4. Effectuer un plan d’assurance qualité d’un projet de développement de logiciels</w:t>
      </w:r>
    </w:p>
    <w:p w14:paraId="4B287DC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4. Effectuer un plan d’assurance qualité d’un projet de développement de logiciels </w:t>
      </w:r>
    </w:p>
    <w:p w14:paraId="6B6E8A1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4. Effectuer un plan d’assurance qualité d’un projet de développement de logiciels. </w:t>
      </w:r>
    </w:p>
    <w:p w14:paraId="0AB4A126" w14:textId="77777777" w:rsidR="005C0786" w:rsidRPr="005C0786" w:rsidRDefault="005C0786" w:rsidP="005C078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16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Exemple Plan AQL </w:t>
        </w:r>
      </w:hyperlink>
    </w:p>
    <w:p w14:paraId="4E96EDF8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"http://people.cs.ksu.edu/%7Eganti/mse_sqa.htm" \o "Exemple Plan AQL"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Exemple Plan AQL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F3421A8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Exemple Plan AQL. </w:t>
      </w:r>
    </w:p>
    <w:p w14:paraId="5DFBE65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7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Quality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Assurance Plans </w:t>
        </w:r>
      </w:hyperlink>
    </w:p>
    <w:p w14:paraId="23C0C6A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"http://profs.etsmtl.ca/claporte/english/enseignement/cmu_sqa/Notes/Plan/IEEE_Std_730_SQA_Plans.pdf" \o "Software Quality Assurance  Plans"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Assurance Plans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3591410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Assurance Plans. </w:t>
      </w:r>
    </w:p>
    <w:p w14:paraId="2079171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8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Quality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Assurance Plan Template </w:t>
        </w:r>
      </w:hyperlink>
    </w:p>
    <w:p w14:paraId="6076B95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"http://users.csc.calpoly.edu/%7Ejdalbey/308/Resources/NASAsqaplan.html" \o "Software Quality Assurance Plan Template"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Assurance Plan Template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45B2555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Assurance Plan Template. </w:t>
      </w:r>
    </w:p>
    <w:p w14:paraId="657FDC2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19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WMITS 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Quality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Assurance (SQA) Plan </w:t>
        </w:r>
      </w:hyperlink>
    </w:p>
    <w:p w14:paraId="752E2BFE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"http://www.mhhe.com/engcs/compsci/pressman/graphics/Pressman5sepa/common/cs1/sqa.pdf" \o "WMITS Software Quality Assurance (SQA) Plan"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WMITS 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Assurance (SQA) Plan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75AAF5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WMITS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Assurance (SQA) Plan. </w:t>
      </w:r>
    </w:p>
    <w:p w14:paraId="3D04ED5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0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Quality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Assurance Plan for the EMD Project </w:t>
        </w:r>
      </w:hyperlink>
    </w:p>
    <w:p w14:paraId="011171C2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"https://edhs1.gsfc.nasa.gov/waisdata/emd/pdf/104emd001.pdf" \o "Software Quality Assurance Plan  for the EMD Project"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Assurance Plan for the EMD Project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1545C27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Assurance Plan for the EMD Project. </w:t>
      </w:r>
    </w:p>
    <w:p w14:paraId="304248C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1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RAPPEL - Plan AQL </w:t>
        </w:r>
      </w:hyperlink>
    </w:p>
    <w:p w14:paraId="79EE5E0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"https://docs.google.com/document/d/1GpoBvzXJgXEApa90DPyTBhekU8w-TBrvwnRYik5YCF4/edit?usp=sharing" \o "RAPPEL - Plan AQL"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RAPPEL - Plan AQL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489949E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RAPPEL - Plan AQL. </w:t>
      </w:r>
    </w:p>
    <w:p w14:paraId="3BB51CFA" w14:textId="77777777" w:rsidR="005C0786" w:rsidRPr="005C0786" w:rsidRDefault="005C0786" w:rsidP="005C078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</w:p>
    <w:p w14:paraId="2E25788A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>Évaluation 1 - SQAP</w:t>
      </w:r>
    </w:p>
    <w:p w14:paraId="6E8E182D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Évaluation 1 - SQAP </w:t>
      </w:r>
    </w:p>
    <w:p w14:paraId="5C42729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Évaluation 1 - SQAP. </w:t>
      </w:r>
    </w:p>
    <w:p w14:paraId="7C3277E5" w14:textId="77777777" w:rsidR="005C0786" w:rsidRPr="005C0786" w:rsidRDefault="005C0786" w:rsidP="005C078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22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RAPPEL - SWEBOK -10,2.1. 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Quality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Assurance </w:t>
        </w:r>
      </w:hyperlink>
    </w:p>
    <w:p w14:paraId="372E8E1E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"http://www.computer.org/portal/web/swebok/swebokv3" \o "RAPPEL - SWEBOK -10,2.1. Software Quality Assurance"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RAPPEL - SWEBOK -10,2.1. 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Assurance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100EED8B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RAPPEL - SWEBOK -10,2.1.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Assurance. </w:t>
      </w:r>
    </w:p>
    <w:p w14:paraId="27BB9C6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3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- 5. 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Quality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Assurance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process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636BEA0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"https://www.academia.edu/15062663/IEEE_Standard_for_Software_Quality_Assurance_Processes" \o " Lecture obligatoire - 5. Software Quality Assurance process"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- 5. 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Assurance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process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3DFD8A0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- 5.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Quality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Assurance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process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42A5CC1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4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Annexe F - SQA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activities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and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their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relationship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to the agile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development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process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6D93977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"https://www.academia.edu/15062663/IEEE_Standard_for_Software_Quality_Assurance_Processes" \o "Lecture obligatoire - Annexe F - SQA activities and their relationship to the agile development process"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Annexe F - SQA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activities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and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their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relationship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to the agile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process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5226E63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Annexe F - SQA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activities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and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their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relationship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to the agile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process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395B473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5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Table C.2 —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Mapping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between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SQA Plan and IEEE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Std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730-2014 </w:t>
        </w:r>
      </w:hyperlink>
    </w:p>
    <w:p w14:paraId="7DC7E46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"https://www.academia.edu/15062663/IEEE_Standard_for_Software_Quality_Assurance_Processes" \o "Lecture obligatoire - Table C.2 — Mapping between SQA Plan and IEEE Std 730-2014"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Table C.2 —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Mapping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between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SQA Plan and IEEE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Std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730-2014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7891C13E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Table C.2 —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Mapping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between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SQA Plan and IEEE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Std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730-2014. </w:t>
      </w:r>
    </w:p>
    <w:p w14:paraId="0AAF5D8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6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Annex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K Cross-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reference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04A42DE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"https://www.academia.edu/15062663/IEEE_Standard_for_Software_Quality_Assurance_Processes" \o "Lecture obligatoire - Annex K Cross-reference"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Annex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K Cross-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reference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2981EEA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Annex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K Cross-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reference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78AD608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7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C.3 Guidance </w:t>
        </w:r>
      </w:hyperlink>
    </w:p>
    <w:p w14:paraId="2E5DB992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"https://www.academia.edu/15062663/IEEE_Standard_for_Software_Quality_Assurance_Processes" \o "Lecture obligatoire - C.3 Guidance"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C.3 Guidance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5CA4E04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C.3 Guidance. </w:t>
      </w:r>
    </w:p>
    <w:p w14:paraId="3C3D774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8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IEEE 730-2014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Outline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Template </w:t>
        </w:r>
      </w:hyperlink>
    </w:p>
    <w:p w14:paraId="1D16F84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"https://docs.google.com/document/d/1TfZB8TGCuobdEmzICwu5wezC5U5_wx3e6s7OYyBFe7I/edit?usp=sharing" \o "IEEE 730-2014 Outline Template"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IEEE 730-2014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Outline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Template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153F88D2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IEEE 730-2014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Outline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Template. </w:t>
      </w:r>
    </w:p>
    <w:p w14:paraId="4170AFA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29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Évaluation 1 - SQAP </w:t>
        </w:r>
      </w:hyperlink>
    </w:p>
    <w:p w14:paraId="1B0EE7C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30" w:tooltip="Évaluation 1 - SQAP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Évaluation 1 - SQAP </w:t>
        </w:r>
      </w:hyperlink>
    </w:p>
    <w:p w14:paraId="25DE251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0 points</w:t>
      </w:r>
    </w:p>
    <w:p w14:paraId="5641C9D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Évaluation 1 - SQAP. </w:t>
      </w:r>
    </w:p>
    <w:p w14:paraId="34E9C2F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1" w:history="1"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Trello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- SQAP </w:t>
        </w:r>
      </w:hyperlink>
    </w:p>
    <w:p w14:paraId="06E9EAA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"https://trello.com/invite/b/8FIpJ9Jf/ed86db3d4ceb22fdff3c1cfb87cc0022/420-984-bb-sqap" \o "Trello - SQAP"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Trello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- SQAP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56DBEFD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Trello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- SQAP. </w:t>
      </w:r>
    </w:p>
    <w:p w14:paraId="4E8D0FE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2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Risques </w:t>
        </w:r>
      </w:hyperlink>
    </w:p>
    <w:p w14:paraId="14A6FF7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Risques </w:t>
      </w:r>
    </w:p>
    <w:p w14:paraId="65A3FC3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Risques. </w:t>
      </w:r>
    </w:p>
    <w:p w14:paraId="5F10488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3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Annexe I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Assessing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product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risk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: 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integrity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levels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and assurance cases </w:t>
        </w:r>
      </w:hyperlink>
    </w:p>
    <w:p w14:paraId="0EBAA4B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"https://www.academia.edu/15062663/IEEE_Standard_for_Software_Quality_Assurance_Processes" \o "Lecture obligatoire - Annexe I Assessing product risk: Software integrity levels and assurance cases"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Annexe I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Assessing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product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: 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integrity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levels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and assurance cases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294D627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Annexe I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Assessing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product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: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integrity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levels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and assurance cases. </w:t>
      </w:r>
    </w:p>
    <w:p w14:paraId="18C61C6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4" w:history="1"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Risk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Management in 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Development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and Software Engineering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Projects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033BB03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"http://www.castsoftware.com/research-labs/risk-management-in-software-development-and-software-engineering-projects" \o "Risk Management in Software Development and Software Engineering Projects"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Management in 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and Software Engineering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Projects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23E34AC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Management in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and Software Engineering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Projects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61B87B4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5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Software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Development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Risk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Management Plan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with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Examples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7D5D379D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"http://www.castsoftware.com/research-labs/software-development-risk-management-plan-with-examples" \o "Software Development Risk Management Plan with Examples"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Software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Management Plan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with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Examples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7C2B7B6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Software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Development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Management Plan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with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Examples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2B2A9B9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6" w:history="1"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Risk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Management </w:t>
        </w:r>
      </w:hyperlink>
    </w:p>
    <w:p w14:paraId="1CA033C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"http://sebokwiki.org/wiki/Risk_Management" \o "Risk Management"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Management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48EFCC36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Management. </w:t>
      </w:r>
    </w:p>
    <w:p w14:paraId="327A08D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37" w:history="1"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Risk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Management Plan: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Example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0EB0DB3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"http://www.brighthubpm.com/risk-management/5141-risk-management-plan-examples/" \o "Risk Management Plan: Example"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Management Plan: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Example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31D5D98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Risk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Management Plan: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Example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74067A50" w14:textId="77777777" w:rsidR="005C0786" w:rsidRPr="005C0786" w:rsidRDefault="005C0786" w:rsidP="005C078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</w:p>
    <w:p w14:paraId="378F3557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>5. Animer une réunion</w:t>
      </w:r>
    </w:p>
    <w:p w14:paraId="0BFE223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5. Animer une réunion </w:t>
      </w:r>
    </w:p>
    <w:p w14:paraId="2F72BEF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5. Animer une réunion. </w:t>
      </w:r>
    </w:p>
    <w:p w14:paraId="6014EBA9" w14:textId="77777777" w:rsidR="005C0786" w:rsidRPr="005C0786" w:rsidRDefault="005C0786" w:rsidP="005C078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38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Évaluation 2 - Animer une réunion </w:t>
        </w:r>
      </w:hyperlink>
    </w:p>
    <w:p w14:paraId="1DA19BBF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39" w:tooltip="Évaluation 2 - Animer une réunion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Évaluation 2 - Animer une réunion </w:t>
        </w:r>
      </w:hyperlink>
    </w:p>
    <w:p w14:paraId="5BE0B0B2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40 points</w:t>
      </w:r>
    </w:p>
    <w:p w14:paraId="55E79359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Évaluation 2 - Animer une réunion. </w:t>
      </w:r>
    </w:p>
    <w:p w14:paraId="300CB2B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0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Lecture obligatoire - Différentes phases d’une réunion de travail </w:t>
        </w:r>
      </w:hyperlink>
    </w:p>
    <w:p w14:paraId="7232151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"http://www.cedip.developpement-durable.gouv.fr/IMG/pdf/F36-3_Differentes_phases_reunion_de_travail_cle0a9f95.pdf" \o "Lecture obligatoire - Différentes phases d’une réunion de travail"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Lecture obligatoire - Différentes phases d’une réunion de travail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65EF23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Lecture obligatoire - Différentes phases d’une réunion de travail. </w:t>
      </w:r>
    </w:p>
    <w:p w14:paraId="037DDA2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1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http://www.meetingbooster.com/fr/special/comment-rediger-un-ordre-du-jour.php </w:t>
        </w:r>
      </w:hyperlink>
    </w:p>
    <w:p w14:paraId="0E26E54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"http://www.meetingbooster.com/fr/special/comment-rediger-un-ordre-du-jour.php" \o "http://www.meetingbooster.com/fr/special/comment-rediger-un-ordre-du-jour.php"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http://www.meetingbooster.com/fr/special/comment-rediger-un-ordre-du-jour.php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536D03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http://www.meetingbooster.com/fr/special/comment-rediger-un-ordre-du-jour.php. </w:t>
      </w:r>
    </w:p>
    <w:p w14:paraId="22DE1496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2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http://www.mindmapping.com/fr/ </w:t>
        </w:r>
      </w:hyperlink>
    </w:p>
    <w:p w14:paraId="3CC89316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"http://www.mindmapping.com/fr/" \o "http://www.mindmapping.com/fr/"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http://www.mindmapping.com/fr/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75BF8F9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http://www.mindmapping.com/fr/. </w:t>
      </w:r>
    </w:p>
    <w:p w14:paraId="50F4F44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3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Exemple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MindMap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604BAF2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"https://drive.google.com/file/d/0B3zspy2UELK6UmdiWV80bUJqV0k/view?usp=sharing" \o "Exemple MindMap"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Exemple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MindMap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528ADB22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Exemple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MindMap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34058623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4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https://templates.office.com/fr-be/Ordre-du-jour-de-r%C3%A9union-classique-TM00002078 </w:t>
        </w:r>
      </w:hyperlink>
    </w:p>
    <w:p w14:paraId="52F7BDF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"https://templates.office.com/fr-be/Ordre-du-jour-de-r%C3%A9union-classique-TM00002078" \o "https://templates.office.com/fr-be/Ordre-du-jour-de-r%C3%A9union-classique-TM00002078"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https://templates.office.com/fr-be/Ordre-du-jour-de-r%C3%A9union-classique-TM00002078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053E7622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https://templates.office.com/fr-be/Ordre-du-jour-de-r%C3%A9union-classique-TM00002078. </w:t>
      </w:r>
    </w:p>
    <w:p w14:paraId="4846B6F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5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https://templates.office.com/fr-be/Compte-rendu-de-r%C3%A9union-TM01018411 </w:t>
        </w:r>
      </w:hyperlink>
    </w:p>
    <w:p w14:paraId="5BE5050E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"https://templates.office.com/fr-be/Compte-rendu-de-r%C3%A9union-TM01018411" \o "https://templates.office.com/fr-be/Compte-rendu-de-r%C3%A9union-TM01018411"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https://templates.office.com/fr-be/Compte-rendu-de-r%C3%A9union-TM01018411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7BFFCB3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https://templates.office.com/fr-be/Compte-rendu-de-r%C3%A9union-TM01018411. </w:t>
      </w:r>
    </w:p>
    <w:p w14:paraId="1F23003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6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Agile </w:t>
        </w:r>
      </w:hyperlink>
    </w:p>
    <w:p w14:paraId="1CCC7A6D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Agile </w:t>
      </w:r>
    </w:p>
    <w:p w14:paraId="6B817AC4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Agile. </w:t>
      </w:r>
    </w:p>
    <w:p w14:paraId="614FA2DE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7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Agile 101 </w:t>
        </w:r>
      </w:hyperlink>
    </w:p>
    <w:p w14:paraId="47280D9E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"https://www.agilealliance.org/agile101/" \o "Agile 101"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Agile 101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669F409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Agile 101. </w:t>
      </w:r>
    </w:p>
    <w:p w14:paraId="067E953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8" w:history="1"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Scrum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412E173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203DB5C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7A748057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49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The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Scrum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Guide </w:t>
        </w:r>
      </w:hyperlink>
    </w:p>
    <w:p w14:paraId="626C8802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"https://www.scrumalliance.org/why-scrum/scrum-guide" \o "The Scrum Guide"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The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Guide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78AA9F0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The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Guide. </w:t>
      </w:r>
    </w:p>
    <w:p w14:paraId="44A485E5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50" w:history="1"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Scrum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Values </w:t>
        </w:r>
      </w:hyperlink>
    </w:p>
    <w:p w14:paraId="76B189D0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"https://www.scrumalliance.org/why-scrum/core-scrum-values-roles" \o "Scrum Values"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Values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1400F8C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Values. </w:t>
      </w:r>
    </w:p>
    <w:p w14:paraId="0454F33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51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How to Use the Daily Stand-up Meeting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Effectively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</w:hyperlink>
    </w:p>
    <w:p w14:paraId="4A024CCE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"https://www.scrumalliance.org/community/articles/2014/july/7-mistakes-during-the-daily-stand-up-meeting" \o "How to Use the Daily Stand-up Meeting Effectively"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How to Use the Daily Stand-up Meeting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Effectively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554968E8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How to Use the Daily Stand-up Meeting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Effectively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. </w:t>
      </w:r>
    </w:p>
    <w:p w14:paraId="7C4A5F99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52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7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Mistakes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During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the Daily Stand-up Meeting </w:t>
        </w:r>
      </w:hyperlink>
    </w:p>
    <w:p w14:paraId="4C42702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"https://www.scrumalliance.org/community/articles/2014/july/7-mistakes-during-the-daily-stand-up-meeting" \o "7 Mistakes During the Daily Stand-up Meeting"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7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Mistakes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During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the Daily Stand-up Meeting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2BD6A1CD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7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Mistakes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During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the Daily Stand-up Meeting. </w:t>
      </w:r>
    </w:p>
    <w:p w14:paraId="640A106F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r w:rsidRPr="005C0786">
        <w:rPr>
          <w:rFonts w:ascii="Times" w:eastAsia="Times New Roman" w:hAnsi="Symbol" w:cs="Times New Roman"/>
          <w:sz w:val="20"/>
          <w:szCs w:val="20"/>
          <w:lang w:val="fr-FR" w:eastAsia="fr-FR"/>
        </w:rPr>
        <w:t>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 </w:t>
      </w:r>
      <w:hyperlink r:id="rId53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How to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Run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an Effective </w:t>
        </w:r>
        <w:proofErr w:type="spellStart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>Scrum</w:t>
        </w:r>
        <w:proofErr w:type="spellEnd"/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 Meeting </w:t>
        </w:r>
      </w:hyperlink>
    </w:p>
    <w:p w14:paraId="71255FCB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"http://www.base36.com/2013/03/how-to-run-an-effective-scrum-meeting/" \o " How to Run an Effective Scrum Meeting" \t "_blank"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How to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Run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an Effective </w:t>
      </w:r>
      <w:proofErr w:type="spellStart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Meeting 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Liens vers un site externe.</w: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</w:t>
      </w:r>
    </w:p>
    <w:p w14:paraId="41D8D70C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Publié. Cliquez pour annuler la publication de How to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Run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an Effective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Scrum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Meeting. </w:t>
      </w:r>
    </w:p>
    <w:p w14:paraId="36BEBB34" w14:textId="77777777" w:rsidR="005C0786" w:rsidRPr="005C0786" w:rsidRDefault="005C0786" w:rsidP="005C078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</w:p>
    <w:p w14:paraId="4E209D8B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 xml:space="preserve">6. Communiquer les résultats d’une </w:t>
      </w:r>
      <w:proofErr w:type="spellStart"/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>activitéd’assurance</w:t>
      </w:r>
      <w:proofErr w:type="spellEnd"/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 xml:space="preserve"> qualité</w:t>
      </w:r>
    </w:p>
    <w:p w14:paraId="5448CDAA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6. Communiquer les résultats d’une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activitéd’assurance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qualité </w:t>
      </w:r>
    </w:p>
    <w:p w14:paraId="0806C961" w14:textId="77777777" w:rsidR="005C0786" w:rsidRPr="005C0786" w:rsidRDefault="005C0786" w:rsidP="005C0786">
      <w:pPr>
        <w:spacing w:after="0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Non publié. Cliquez pour publier 6. Communiquer les résultats d’une </w:t>
      </w:r>
      <w:proofErr w:type="spellStart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>activitéd’assurance</w:t>
      </w:r>
      <w:proofErr w:type="spellEnd"/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 qualité. </w:t>
      </w:r>
    </w:p>
    <w:p w14:paraId="076840D2" w14:textId="77777777" w:rsidR="005C0786" w:rsidRPr="005C0786" w:rsidRDefault="005C0786" w:rsidP="005C078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54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Évaluation Finale - Présentation des résultats d’une démarche d’assurance de la qualité </w:t>
        </w:r>
      </w:hyperlink>
    </w:p>
    <w:p w14:paraId="458B5CB4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hyperlink r:id="rId55" w:tooltip="Évaluation Finale - Présentation des résultats d’une démarche d’assurance de la qualité" w:history="1">
        <w:r w:rsidRPr="005C078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fr-FR" w:eastAsia="fr-FR"/>
          </w:rPr>
          <w:t xml:space="preserve">Évaluation Finale - Présentation des résultats d’une démarche d’assurance de la qualité </w:t>
        </w:r>
      </w:hyperlink>
    </w:p>
    <w:p w14:paraId="0E7049DF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t xml:space="preserve">Non publié. Cliquez pour publier Évaluation Finale - Présentation des résultats d’une démarche d’assurance de la qualité. </w:t>
      </w:r>
    </w:p>
    <w:p w14:paraId="04CEB9BF" w14:textId="77777777" w:rsidR="005C0786" w:rsidRPr="005C0786" w:rsidRDefault="005C0786" w:rsidP="005C078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</w:p>
    <w:p w14:paraId="09B87DAD" w14:textId="77777777" w:rsidR="005C0786" w:rsidRPr="005C0786" w:rsidRDefault="005C0786" w:rsidP="005C0786">
      <w:pPr>
        <w:spacing w:before="100" w:beforeAutospacing="1" w:after="100" w:afterAutospacing="1" w:line="240" w:lineRule="auto"/>
        <w:jc w:val="left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</w:pPr>
      <w:hyperlink r:id="rId56" w:history="1">
        <w:r w:rsidRPr="005C0786">
          <w:rPr>
            <w:rFonts w:ascii="Times" w:eastAsia="Times New Roman" w:hAnsi="Times" w:cs="Times New Roman"/>
            <w:b/>
            <w:bCs/>
            <w:color w:val="0000FF"/>
            <w:sz w:val="36"/>
            <w:szCs w:val="36"/>
            <w:u w:val="single"/>
            <w:lang w:val="fr-FR" w:eastAsia="fr-FR"/>
          </w:rPr>
          <w:t>Afficher le calendrier</w:t>
        </w:r>
      </w:hyperlink>
      <w:r w:rsidRPr="005C0786">
        <w:rPr>
          <w:rFonts w:ascii="Times" w:eastAsia="Times New Roman" w:hAnsi="Times" w:cs="Times New Roman"/>
          <w:b/>
          <w:bCs/>
          <w:sz w:val="36"/>
          <w:szCs w:val="36"/>
          <w:lang w:val="fr-FR" w:eastAsia="fr-FR"/>
        </w:rPr>
        <w:t xml:space="preserve"> À venir</w:t>
      </w:r>
    </w:p>
    <w:p w14:paraId="05BA0C8D" w14:textId="77777777" w:rsidR="005C0786" w:rsidRPr="005C0786" w:rsidRDefault="005C0786" w:rsidP="005C078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" w:eastAsiaTheme="minorEastAsia" w:hAnsi="Times"/>
          <w:color w:val="0000FF"/>
          <w:sz w:val="20"/>
          <w:szCs w:val="20"/>
          <w:u w:val="single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begin"/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instrText xml:space="preserve"> HYPERLINK "https://canvas.instructure.com/courses/1140709/assignments/6219784" </w:instrText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</w: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separate"/>
      </w:r>
    </w:p>
    <w:p w14:paraId="4D802143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Theme="minorEastAsia" w:hAnsi="Times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b/>
          <w:bCs/>
          <w:color w:val="0000FF"/>
          <w:sz w:val="20"/>
          <w:szCs w:val="20"/>
          <w:u w:val="single"/>
          <w:lang w:val="fr-FR" w:eastAsia="fr-FR"/>
        </w:rPr>
        <w:t>Évaluation 1 - SQAP</w:t>
      </w:r>
      <w:r w:rsidRPr="005C0786">
        <w:rPr>
          <w:rFonts w:ascii="Times" w:eastAsia="Times New Roman" w:hAnsi="Times" w:cs="Times New Roman"/>
          <w:color w:val="0000FF"/>
          <w:sz w:val="20"/>
          <w:szCs w:val="20"/>
          <w:u w:val="single"/>
          <w:lang w:val="fr-FR" w:eastAsia="fr-FR"/>
        </w:rPr>
        <w:t xml:space="preserve"> </w:t>
      </w:r>
    </w:p>
    <w:p w14:paraId="4788EF57" w14:textId="77777777" w:rsidR="005C0786" w:rsidRPr="005C0786" w:rsidRDefault="005C0786" w:rsidP="005C0786">
      <w:pPr>
        <w:spacing w:before="100" w:beforeAutospacing="1" w:after="100" w:afterAutospacing="1" w:line="240" w:lineRule="auto"/>
        <w:ind w:left="720"/>
        <w:jc w:val="left"/>
        <w:rPr>
          <w:rFonts w:ascii="Times" w:eastAsiaTheme="minorEastAsia" w:hAnsi="Times" w:cs="Times New Roman"/>
          <w:color w:val="0000FF"/>
          <w:sz w:val="20"/>
          <w:szCs w:val="20"/>
          <w:u w:val="single"/>
          <w:lang w:val="fr-FR" w:eastAsia="fr-FR"/>
        </w:rPr>
      </w:pPr>
      <w:r w:rsidRPr="005C0786">
        <w:rPr>
          <w:rFonts w:ascii="Times" w:eastAsiaTheme="minorEastAsia" w:hAnsi="Times" w:cs="Times New Roman"/>
          <w:color w:val="0000FF"/>
          <w:sz w:val="20"/>
          <w:szCs w:val="20"/>
          <w:u w:val="single"/>
          <w:lang w:val="fr-FR" w:eastAsia="fr-FR"/>
        </w:rPr>
        <w:t xml:space="preserve">0 points • 26 Mai à 23:59 </w:t>
      </w:r>
    </w:p>
    <w:p w14:paraId="6B52BAF0" w14:textId="77777777" w:rsidR="005C0786" w:rsidRPr="005C0786" w:rsidRDefault="005C0786" w:rsidP="005C0786">
      <w:pPr>
        <w:spacing w:beforeAutospacing="1" w:after="0" w:afterAutospacing="1" w:line="240" w:lineRule="auto"/>
        <w:ind w:left="720"/>
        <w:jc w:val="left"/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5C0786">
        <w:rPr>
          <w:rFonts w:ascii="Times" w:eastAsia="Times New Roman" w:hAnsi="Times" w:cs="Times New Roman"/>
          <w:sz w:val="20"/>
          <w:szCs w:val="20"/>
          <w:lang w:val="fr-FR" w:eastAsia="fr-FR"/>
        </w:rPr>
        <w:fldChar w:fldCharType="end"/>
      </w:r>
    </w:p>
    <w:p w14:paraId="5FDA7D53" w14:textId="77777777" w:rsidR="005C0786" w:rsidRDefault="005C0786"/>
    <w:sectPr w:rsidR="005C0786" w:rsidSect="005C0786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5A5"/>
    <w:multiLevelType w:val="multilevel"/>
    <w:tmpl w:val="D19C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55EC4"/>
    <w:multiLevelType w:val="multilevel"/>
    <w:tmpl w:val="AD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65E0"/>
    <w:multiLevelType w:val="multilevel"/>
    <w:tmpl w:val="FDD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643B2"/>
    <w:multiLevelType w:val="multilevel"/>
    <w:tmpl w:val="98EA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71CEE"/>
    <w:multiLevelType w:val="multilevel"/>
    <w:tmpl w:val="2A6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F13D95"/>
    <w:multiLevelType w:val="multilevel"/>
    <w:tmpl w:val="60D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D06A3"/>
    <w:multiLevelType w:val="multilevel"/>
    <w:tmpl w:val="99C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21B75"/>
    <w:multiLevelType w:val="hybridMultilevel"/>
    <w:tmpl w:val="394CA1F0"/>
    <w:lvl w:ilvl="0" w:tplc="CD5E0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D1A14"/>
    <w:multiLevelType w:val="multilevel"/>
    <w:tmpl w:val="344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012A07"/>
    <w:multiLevelType w:val="multilevel"/>
    <w:tmpl w:val="179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44789D"/>
    <w:multiLevelType w:val="multilevel"/>
    <w:tmpl w:val="EC9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654F1"/>
    <w:multiLevelType w:val="multilevel"/>
    <w:tmpl w:val="D01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0B1F14"/>
    <w:multiLevelType w:val="multilevel"/>
    <w:tmpl w:val="D30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7678F1"/>
    <w:multiLevelType w:val="multilevel"/>
    <w:tmpl w:val="016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0B"/>
    <w:rsid w:val="005C0786"/>
    <w:rsid w:val="009B7A0B"/>
    <w:rsid w:val="00C2459E"/>
    <w:rsid w:val="00E965B4"/>
    <w:rsid w:val="00E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326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C8"/>
    <w:pPr>
      <w:spacing w:after="200" w:line="276" w:lineRule="auto"/>
      <w:jc w:val="both"/>
    </w:pPr>
    <w:rPr>
      <w:rFonts w:eastAsiaTheme="minorHAnsi"/>
      <w:sz w:val="22"/>
      <w:szCs w:val="22"/>
      <w:lang w:eastAsia="fr-CA"/>
    </w:rPr>
  </w:style>
  <w:style w:type="paragraph" w:styleId="Titre2">
    <w:name w:val="heading 2"/>
    <w:basedOn w:val="Normal"/>
    <w:link w:val="Titre2Car"/>
    <w:uiPriority w:val="9"/>
    <w:qFormat/>
    <w:rsid w:val="005C0786"/>
    <w:pPr>
      <w:spacing w:before="100" w:beforeAutospacing="1" w:after="100" w:afterAutospacing="1" w:line="240" w:lineRule="auto"/>
      <w:jc w:val="left"/>
      <w:outlineLvl w:val="1"/>
    </w:pPr>
    <w:rPr>
      <w:rFonts w:ascii="Times" w:eastAsiaTheme="minorEastAsia" w:hAnsi="Times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3CC8"/>
    <w:pPr>
      <w:jc w:val="both"/>
    </w:pPr>
    <w:rPr>
      <w:rFonts w:eastAsiaTheme="minorHAnsi"/>
      <w:sz w:val="22"/>
      <w:szCs w:val="22"/>
      <w:lang w:eastAsia="fr-CA"/>
    </w:rPr>
  </w:style>
  <w:style w:type="paragraph" w:customStyle="1" w:styleId="Default">
    <w:name w:val="Default"/>
    <w:rsid w:val="00ED3CC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C0786"/>
    <w:rPr>
      <w:rFonts w:ascii="Times" w:hAnsi="Times"/>
      <w:b/>
      <w:bCs/>
      <w:sz w:val="36"/>
      <w:szCs w:val="36"/>
      <w:lang w:val="fr-FR"/>
    </w:rPr>
  </w:style>
  <w:style w:type="character" w:customStyle="1" w:styleId="ig-header-title">
    <w:name w:val="ig-header-title"/>
    <w:basedOn w:val="Policepardfaut"/>
    <w:rsid w:val="005C0786"/>
  </w:style>
  <w:style w:type="character" w:customStyle="1" w:styleId="name">
    <w:name w:val="name"/>
    <w:basedOn w:val="Policepardfaut"/>
    <w:rsid w:val="005C0786"/>
  </w:style>
  <w:style w:type="character" w:customStyle="1" w:styleId="screenreader-only">
    <w:name w:val="screenreader-only"/>
    <w:basedOn w:val="Policepardfaut"/>
    <w:rsid w:val="005C0786"/>
  </w:style>
  <w:style w:type="character" w:styleId="Lienhypertexte">
    <w:name w:val="Hyperlink"/>
    <w:basedOn w:val="Policepardfaut"/>
    <w:uiPriority w:val="99"/>
    <w:semiHidden/>
    <w:unhideWhenUsed/>
    <w:rsid w:val="005C0786"/>
    <w:rPr>
      <w:color w:val="0000FF"/>
      <w:u w:val="single"/>
    </w:rPr>
  </w:style>
  <w:style w:type="character" w:customStyle="1" w:styleId="itemname">
    <w:name w:val="item_name"/>
    <w:basedOn w:val="Policepardfaut"/>
    <w:rsid w:val="005C0786"/>
  </w:style>
  <w:style w:type="character" w:customStyle="1" w:styleId="title">
    <w:name w:val="title"/>
    <w:basedOn w:val="Policepardfaut"/>
    <w:rsid w:val="005C0786"/>
  </w:style>
  <w:style w:type="paragraph" w:styleId="NormalWeb">
    <w:name w:val="Normal (Web)"/>
    <w:basedOn w:val="Normal"/>
    <w:uiPriority w:val="99"/>
    <w:semiHidden/>
    <w:unhideWhenUsed/>
    <w:rsid w:val="005C0786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val="fr-FR" w:eastAsia="fr-FR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5C078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5C0786"/>
    <w:rPr>
      <w:rFonts w:ascii="Lucida Grande" w:eastAsiaTheme="minorHAnsi" w:hAnsi="Lucida Grande" w:cs="Lucida Grande"/>
      <w:lang w:eastAsia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C8"/>
    <w:pPr>
      <w:spacing w:after="200" w:line="276" w:lineRule="auto"/>
      <w:jc w:val="both"/>
    </w:pPr>
    <w:rPr>
      <w:rFonts w:eastAsiaTheme="minorHAnsi"/>
      <w:sz w:val="22"/>
      <w:szCs w:val="22"/>
      <w:lang w:eastAsia="fr-CA"/>
    </w:rPr>
  </w:style>
  <w:style w:type="paragraph" w:styleId="Titre2">
    <w:name w:val="heading 2"/>
    <w:basedOn w:val="Normal"/>
    <w:link w:val="Titre2Car"/>
    <w:uiPriority w:val="9"/>
    <w:qFormat/>
    <w:rsid w:val="005C0786"/>
    <w:pPr>
      <w:spacing w:before="100" w:beforeAutospacing="1" w:after="100" w:afterAutospacing="1" w:line="240" w:lineRule="auto"/>
      <w:jc w:val="left"/>
      <w:outlineLvl w:val="1"/>
    </w:pPr>
    <w:rPr>
      <w:rFonts w:ascii="Times" w:eastAsiaTheme="minorEastAsia" w:hAnsi="Times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3CC8"/>
    <w:pPr>
      <w:jc w:val="both"/>
    </w:pPr>
    <w:rPr>
      <w:rFonts w:eastAsiaTheme="minorHAnsi"/>
      <w:sz w:val="22"/>
      <w:szCs w:val="22"/>
      <w:lang w:eastAsia="fr-CA"/>
    </w:rPr>
  </w:style>
  <w:style w:type="paragraph" w:customStyle="1" w:styleId="Default">
    <w:name w:val="Default"/>
    <w:rsid w:val="00ED3CC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C0786"/>
    <w:rPr>
      <w:rFonts w:ascii="Times" w:hAnsi="Times"/>
      <w:b/>
      <w:bCs/>
      <w:sz w:val="36"/>
      <w:szCs w:val="36"/>
      <w:lang w:val="fr-FR"/>
    </w:rPr>
  </w:style>
  <w:style w:type="character" w:customStyle="1" w:styleId="ig-header-title">
    <w:name w:val="ig-header-title"/>
    <w:basedOn w:val="Policepardfaut"/>
    <w:rsid w:val="005C0786"/>
  </w:style>
  <w:style w:type="character" w:customStyle="1" w:styleId="name">
    <w:name w:val="name"/>
    <w:basedOn w:val="Policepardfaut"/>
    <w:rsid w:val="005C0786"/>
  </w:style>
  <w:style w:type="character" w:customStyle="1" w:styleId="screenreader-only">
    <w:name w:val="screenreader-only"/>
    <w:basedOn w:val="Policepardfaut"/>
    <w:rsid w:val="005C0786"/>
  </w:style>
  <w:style w:type="character" w:styleId="Lienhypertexte">
    <w:name w:val="Hyperlink"/>
    <w:basedOn w:val="Policepardfaut"/>
    <w:uiPriority w:val="99"/>
    <w:semiHidden/>
    <w:unhideWhenUsed/>
    <w:rsid w:val="005C0786"/>
    <w:rPr>
      <w:color w:val="0000FF"/>
      <w:u w:val="single"/>
    </w:rPr>
  </w:style>
  <w:style w:type="character" w:customStyle="1" w:styleId="itemname">
    <w:name w:val="item_name"/>
    <w:basedOn w:val="Policepardfaut"/>
    <w:rsid w:val="005C0786"/>
  </w:style>
  <w:style w:type="character" w:customStyle="1" w:styleId="title">
    <w:name w:val="title"/>
    <w:basedOn w:val="Policepardfaut"/>
    <w:rsid w:val="005C0786"/>
  </w:style>
  <w:style w:type="paragraph" w:styleId="NormalWeb">
    <w:name w:val="Normal (Web)"/>
    <w:basedOn w:val="Normal"/>
    <w:uiPriority w:val="99"/>
    <w:semiHidden/>
    <w:unhideWhenUsed/>
    <w:rsid w:val="005C0786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val="fr-FR" w:eastAsia="fr-FR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5C078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5C0786"/>
    <w:rPr>
      <w:rFonts w:ascii="Lucida Grande" w:eastAsiaTheme="minorHAnsi" w:hAnsi="Lucida Grande" w:cs="Lucida Grande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2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nvas.instructure.com/courses/1140709/modules/items/12356278" TargetMode="External"/><Relationship Id="rId14" Type="http://schemas.openxmlformats.org/officeDocument/2006/relationships/hyperlink" Target="https://canvas.instructure.com/courses/1140709/modules/items/12429371" TargetMode="External"/><Relationship Id="rId15" Type="http://schemas.openxmlformats.org/officeDocument/2006/relationships/hyperlink" Target="https://canvas.instructure.com/courses/1140709/modules/items/12429372" TargetMode="External"/><Relationship Id="rId16" Type="http://schemas.openxmlformats.org/officeDocument/2006/relationships/hyperlink" Target="https://canvas.instructure.com/courses/1140709/modules/items/12431191" TargetMode="External"/><Relationship Id="rId17" Type="http://schemas.openxmlformats.org/officeDocument/2006/relationships/hyperlink" Target="https://canvas.instructure.com/courses/1140709/modules/items/12431583" TargetMode="External"/><Relationship Id="rId18" Type="http://schemas.openxmlformats.org/officeDocument/2006/relationships/hyperlink" Target="https://canvas.instructure.com/courses/1140709/modules/items/12431616" TargetMode="External"/><Relationship Id="rId19" Type="http://schemas.openxmlformats.org/officeDocument/2006/relationships/hyperlink" Target="https://canvas.instructure.com/courses/1140709/modules/items/12431621" TargetMode="External"/><Relationship Id="rId50" Type="http://schemas.openxmlformats.org/officeDocument/2006/relationships/hyperlink" Target="https://canvas.instructure.com/courses/1140709/modules/items/12553728" TargetMode="External"/><Relationship Id="rId51" Type="http://schemas.openxmlformats.org/officeDocument/2006/relationships/hyperlink" Target="https://canvas.instructure.com/courses/1140709/modules/items/12553709" TargetMode="External"/><Relationship Id="rId52" Type="http://schemas.openxmlformats.org/officeDocument/2006/relationships/hyperlink" Target="https://canvas.instructure.com/courses/1140709/modules/items/12553716" TargetMode="External"/><Relationship Id="rId53" Type="http://schemas.openxmlformats.org/officeDocument/2006/relationships/hyperlink" Target="https://canvas.instructure.com/courses/1140709/modules/items/12553877" TargetMode="External"/><Relationship Id="rId54" Type="http://schemas.openxmlformats.org/officeDocument/2006/relationships/hyperlink" Target="https://canvas.instructure.com/courses/1140709/modules/items/12627991" TargetMode="External"/><Relationship Id="rId55" Type="http://schemas.openxmlformats.org/officeDocument/2006/relationships/hyperlink" Target="https://canvas.instructure.com/courses/1140709/modules/items/12627991" TargetMode="External"/><Relationship Id="rId56" Type="http://schemas.openxmlformats.org/officeDocument/2006/relationships/hyperlink" Target="https://canvas.instructure.com/calendar?include_contexts=course_1140709" TargetMode="Externa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https://canvas.instructure.com/courses/1140709/modules/items/12544758" TargetMode="External"/><Relationship Id="rId41" Type="http://schemas.openxmlformats.org/officeDocument/2006/relationships/hyperlink" Target="https://canvas.instructure.com/courses/1140709/modules/items/12544789" TargetMode="External"/><Relationship Id="rId42" Type="http://schemas.openxmlformats.org/officeDocument/2006/relationships/hyperlink" Target="https://canvas.instructure.com/courses/1140709/modules/items/12544790" TargetMode="External"/><Relationship Id="rId43" Type="http://schemas.openxmlformats.org/officeDocument/2006/relationships/hyperlink" Target="https://canvas.instructure.com/courses/1140709/modules/items/12544802" TargetMode="External"/><Relationship Id="rId44" Type="http://schemas.openxmlformats.org/officeDocument/2006/relationships/hyperlink" Target="https://canvas.instructure.com/courses/1140709/modules/items/12544786" TargetMode="External"/><Relationship Id="rId45" Type="http://schemas.openxmlformats.org/officeDocument/2006/relationships/hyperlink" Target="https://canvas.instructure.com/courses/1140709/modules/items/12544801" TargetMode="External"/><Relationship Id="rId46" Type="http://schemas.openxmlformats.org/officeDocument/2006/relationships/hyperlink" Target="https://canvas.instructure.com/courses/1140709/modules/items/12553823" TargetMode="External"/><Relationship Id="rId47" Type="http://schemas.openxmlformats.org/officeDocument/2006/relationships/hyperlink" Target="https://canvas.instructure.com/courses/1140709/modules/items/12553826" TargetMode="External"/><Relationship Id="rId48" Type="http://schemas.openxmlformats.org/officeDocument/2006/relationships/hyperlink" Target="https://canvas.instructure.com/courses/1140709/modules/items/12553708" TargetMode="External"/><Relationship Id="rId49" Type="http://schemas.openxmlformats.org/officeDocument/2006/relationships/hyperlink" Target="https://canvas.instructure.com/courses/1140709/modules/items/1255372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nvas.instructure.com/courses/1140709/modules/items/12097724" TargetMode="External"/><Relationship Id="rId7" Type="http://schemas.openxmlformats.org/officeDocument/2006/relationships/hyperlink" Target="https://canvas.instructure.com/courses/1140709/modules/items/12088808" TargetMode="External"/><Relationship Id="rId8" Type="http://schemas.openxmlformats.org/officeDocument/2006/relationships/hyperlink" Target="https://canvas.instructure.com/courses/1140709/modules/items/12088781" TargetMode="External"/><Relationship Id="rId9" Type="http://schemas.openxmlformats.org/officeDocument/2006/relationships/hyperlink" Target="https://canvas.instructure.com/courses/1140709/modules/items/12088807" TargetMode="External"/><Relationship Id="rId30" Type="http://schemas.openxmlformats.org/officeDocument/2006/relationships/hyperlink" Target="https://canvas.instructure.com/courses/1140709/modules/items/12483248" TargetMode="External"/><Relationship Id="rId31" Type="http://schemas.openxmlformats.org/officeDocument/2006/relationships/hyperlink" Target="https://canvas.instructure.com/courses/1140709/modules/items/12491966" TargetMode="External"/><Relationship Id="rId32" Type="http://schemas.openxmlformats.org/officeDocument/2006/relationships/hyperlink" Target="https://canvas.instructure.com/courses/1140709/modules/items/12502072" TargetMode="External"/><Relationship Id="rId33" Type="http://schemas.openxmlformats.org/officeDocument/2006/relationships/hyperlink" Target="https://canvas.instructure.com/courses/1140709/modules/items/12503461" TargetMode="External"/><Relationship Id="rId34" Type="http://schemas.openxmlformats.org/officeDocument/2006/relationships/hyperlink" Target="https://canvas.instructure.com/courses/1140709/modules/items/12502092" TargetMode="External"/><Relationship Id="rId35" Type="http://schemas.openxmlformats.org/officeDocument/2006/relationships/hyperlink" Target="https://canvas.instructure.com/courses/1140709/modules/items/12502091" TargetMode="External"/><Relationship Id="rId36" Type="http://schemas.openxmlformats.org/officeDocument/2006/relationships/hyperlink" Target="https://canvas.instructure.com/courses/1140709/modules/items/12502004" TargetMode="External"/><Relationship Id="rId37" Type="http://schemas.openxmlformats.org/officeDocument/2006/relationships/hyperlink" Target="https://canvas.instructure.com/courses/1140709/modules/items/12502076" TargetMode="External"/><Relationship Id="rId38" Type="http://schemas.openxmlformats.org/officeDocument/2006/relationships/hyperlink" Target="https://canvas.instructure.com/courses/1140709/modules/items/12544823" TargetMode="External"/><Relationship Id="rId39" Type="http://schemas.openxmlformats.org/officeDocument/2006/relationships/hyperlink" Target="https://canvas.instructure.com/courses/1140709/modules/items/12544823" TargetMode="External"/><Relationship Id="rId20" Type="http://schemas.openxmlformats.org/officeDocument/2006/relationships/hyperlink" Target="https://canvas.instructure.com/courses/1140709/modules/items/12431625" TargetMode="External"/><Relationship Id="rId21" Type="http://schemas.openxmlformats.org/officeDocument/2006/relationships/hyperlink" Target="https://canvas.instructure.com/courses/1140709/modules/items/12454099" TargetMode="External"/><Relationship Id="rId22" Type="http://schemas.openxmlformats.org/officeDocument/2006/relationships/hyperlink" Target="https://canvas.instructure.com/courses/1140709/modules/items/12482504" TargetMode="External"/><Relationship Id="rId23" Type="http://schemas.openxmlformats.org/officeDocument/2006/relationships/hyperlink" Target="https://canvas.instructure.com/courses/1140709/modules/items/12482954" TargetMode="External"/><Relationship Id="rId24" Type="http://schemas.openxmlformats.org/officeDocument/2006/relationships/hyperlink" Target="https://canvas.instructure.com/courses/1140709/modules/items/12482761" TargetMode="External"/><Relationship Id="rId25" Type="http://schemas.openxmlformats.org/officeDocument/2006/relationships/hyperlink" Target="https://canvas.instructure.com/courses/1140709/modules/items/12482955" TargetMode="External"/><Relationship Id="rId26" Type="http://schemas.openxmlformats.org/officeDocument/2006/relationships/hyperlink" Target="https://canvas.instructure.com/courses/1140709/modules/items/12483015" TargetMode="External"/><Relationship Id="rId27" Type="http://schemas.openxmlformats.org/officeDocument/2006/relationships/hyperlink" Target="https://canvas.instructure.com/courses/1140709/modules/items/12482993" TargetMode="External"/><Relationship Id="rId28" Type="http://schemas.openxmlformats.org/officeDocument/2006/relationships/hyperlink" Target="https://canvas.instructure.com/courses/1140709/modules/items/12483247" TargetMode="External"/><Relationship Id="rId29" Type="http://schemas.openxmlformats.org/officeDocument/2006/relationships/hyperlink" Target="https://canvas.instructure.com/courses/1140709/modules/items/12483248" TargetMode="External"/><Relationship Id="rId10" Type="http://schemas.openxmlformats.org/officeDocument/2006/relationships/hyperlink" Target="https://canvas.instructure.com/courses/1140709/modules/items/12192149" TargetMode="External"/><Relationship Id="rId11" Type="http://schemas.openxmlformats.org/officeDocument/2006/relationships/hyperlink" Target="https://canvas.instructure.com/courses/1140709/modules/items/12192149" TargetMode="External"/><Relationship Id="rId12" Type="http://schemas.openxmlformats.org/officeDocument/2006/relationships/hyperlink" Target="https://canvas.instructure.com/courses/1140709/modules/items/12302176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3741</Words>
  <Characters>20577</Characters>
  <Application>Microsoft Macintosh Word</Application>
  <DocSecurity>0</DocSecurity>
  <Lines>171</Lines>
  <Paragraphs>48</Paragraphs>
  <ScaleCrop>false</ScaleCrop>
  <Company/>
  <LinksUpToDate>false</LinksUpToDate>
  <CharactersWithSpaces>24270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2</cp:revision>
  <dcterms:created xsi:type="dcterms:W3CDTF">2017-05-26T15:47:00Z</dcterms:created>
  <dcterms:modified xsi:type="dcterms:W3CDTF">2017-05-26T16:14:00Z</dcterms:modified>
</cp:coreProperties>
</file>