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8FDE" w14:textId="77777777" w:rsidR="00E266CE" w:rsidRPr="00EA509E" w:rsidRDefault="00070EB9">
      <w:pPr>
        <w:spacing w:after="0"/>
        <w:ind w:left="881"/>
        <w:rPr>
          <w:lang w:val="es-ES"/>
        </w:rPr>
      </w:pPr>
      <w:r w:rsidRPr="00EA509E">
        <w:rPr>
          <w:rFonts w:ascii="Times New Roman" w:eastAsia="Times New Roman" w:hAnsi="Times New Roman" w:cs="Times New Roman"/>
          <w:b/>
          <w:sz w:val="48"/>
          <w:lang w:val="es-ES"/>
        </w:rPr>
        <w:t xml:space="preserve">UNIVERSIDAD NACIONAL DE SAN </w:t>
      </w:r>
    </w:p>
    <w:p w14:paraId="29141CCE" w14:textId="77777777" w:rsidR="00E266CE" w:rsidRPr="00EA509E" w:rsidRDefault="00070EB9">
      <w:pPr>
        <w:spacing w:after="0"/>
        <w:ind w:left="638"/>
        <w:jc w:val="center"/>
        <w:rPr>
          <w:lang w:val="es-ES"/>
        </w:rPr>
      </w:pPr>
      <w:r w:rsidRPr="00EA509E">
        <w:rPr>
          <w:rFonts w:ascii="Times New Roman" w:eastAsia="Times New Roman" w:hAnsi="Times New Roman" w:cs="Times New Roman"/>
          <w:b/>
          <w:sz w:val="48"/>
          <w:lang w:val="es-ES"/>
        </w:rPr>
        <w:t>AGUSTÍN DE AREQUIPA</w:t>
      </w:r>
      <w:r w:rsidRPr="00EA509E">
        <w:rPr>
          <w:rFonts w:ascii="Times New Roman" w:eastAsia="Times New Roman" w:hAnsi="Times New Roman" w:cs="Times New Roman"/>
          <w:sz w:val="48"/>
          <w:lang w:val="es-ES"/>
        </w:rPr>
        <w:t xml:space="preserve"> </w:t>
      </w:r>
    </w:p>
    <w:p w14:paraId="03A1C68F" w14:textId="77777777" w:rsidR="00E266CE" w:rsidRPr="00EA509E" w:rsidRDefault="00070EB9">
      <w:pPr>
        <w:spacing w:after="0"/>
        <w:ind w:left="1788" w:hanging="10"/>
        <w:rPr>
          <w:lang w:val="es-ES"/>
        </w:rPr>
      </w:pPr>
      <w:r w:rsidRPr="00EA509E">
        <w:rPr>
          <w:rFonts w:ascii="Times New Roman" w:eastAsia="Times New Roman" w:hAnsi="Times New Roman" w:cs="Times New Roman"/>
          <w:b/>
          <w:sz w:val="28"/>
          <w:lang w:val="es-ES"/>
        </w:rPr>
        <w:t>FACULTAD DE PRODUCCIÓN Y SERVICIOS</w:t>
      </w:r>
      <w:r w:rsidRPr="00EA509E">
        <w:rPr>
          <w:rFonts w:ascii="Times New Roman" w:eastAsia="Times New Roman" w:hAnsi="Times New Roman" w:cs="Times New Roman"/>
          <w:sz w:val="28"/>
          <w:lang w:val="es-ES"/>
        </w:rPr>
        <w:t xml:space="preserve"> </w:t>
      </w:r>
    </w:p>
    <w:p w14:paraId="704B0682" w14:textId="77777777" w:rsidR="00E266CE" w:rsidRPr="00EA509E" w:rsidRDefault="00070EB9">
      <w:pPr>
        <w:spacing w:after="0"/>
        <w:ind w:left="912" w:hanging="10"/>
        <w:rPr>
          <w:lang w:val="es-ES"/>
        </w:rPr>
      </w:pPr>
      <w:r w:rsidRPr="00EA509E">
        <w:rPr>
          <w:rFonts w:ascii="Times New Roman" w:eastAsia="Times New Roman" w:hAnsi="Times New Roman" w:cs="Times New Roman"/>
          <w:b/>
          <w:sz w:val="28"/>
          <w:lang w:val="es-ES"/>
        </w:rPr>
        <w:t xml:space="preserve">ESCUELA PROFESIONAL DE INGENIERÍA DE SISTEMAS </w:t>
      </w:r>
    </w:p>
    <w:p w14:paraId="094589AA" w14:textId="77777777" w:rsidR="00E266CE" w:rsidRPr="00EA509E" w:rsidRDefault="00070EB9">
      <w:pPr>
        <w:spacing w:after="0"/>
        <w:ind w:left="413"/>
        <w:jc w:val="center"/>
        <w:rPr>
          <w:lang w:val="es-ES"/>
        </w:rPr>
      </w:pPr>
      <w:r w:rsidRPr="00EA509E">
        <w:rPr>
          <w:rFonts w:ascii="Times New Roman" w:eastAsia="Times New Roman" w:hAnsi="Times New Roman" w:cs="Times New Roman"/>
          <w:b/>
          <w:sz w:val="28"/>
          <w:lang w:val="es-ES"/>
        </w:rPr>
        <w:t xml:space="preserve"> </w:t>
      </w:r>
    </w:p>
    <w:p w14:paraId="4BBEE98B" w14:textId="77777777" w:rsidR="00E266CE" w:rsidRPr="00D90835" w:rsidRDefault="00070EB9">
      <w:pPr>
        <w:spacing w:after="169"/>
        <w:ind w:right="24"/>
        <w:jc w:val="center"/>
        <w:rPr>
          <w:lang w:val="es-ES"/>
        </w:rPr>
      </w:pPr>
      <w:r>
        <w:rPr>
          <w:noProof/>
        </w:rPr>
        <w:drawing>
          <wp:inline distT="0" distB="0" distL="0" distR="0" wp14:anchorId="4366EB2E" wp14:editId="5E59192A">
            <wp:extent cx="1905000" cy="24003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1905000" cy="2400300"/>
                    </a:xfrm>
                    <a:prstGeom prst="rect">
                      <a:avLst/>
                    </a:prstGeom>
                  </pic:spPr>
                </pic:pic>
              </a:graphicData>
            </a:graphic>
          </wp:inline>
        </w:drawing>
      </w:r>
      <w:r w:rsidRPr="00D90835">
        <w:rPr>
          <w:rFonts w:ascii="Times New Roman" w:eastAsia="Times New Roman" w:hAnsi="Times New Roman" w:cs="Times New Roman"/>
          <w:sz w:val="24"/>
          <w:lang w:val="es-ES"/>
        </w:rPr>
        <w:t xml:space="preserve"> </w:t>
      </w:r>
    </w:p>
    <w:p w14:paraId="76124878" w14:textId="77777777" w:rsidR="00E266CE" w:rsidRPr="00D90835" w:rsidRDefault="00070EB9">
      <w:pPr>
        <w:spacing w:after="126"/>
        <w:ind w:left="2478" w:hanging="10"/>
        <w:rPr>
          <w:lang w:val="es-ES"/>
        </w:rPr>
      </w:pPr>
      <w:r w:rsidRPr="00D90835">
        <w:rPr>
          <w:rFonts w:ascii="Times New Roman" w:eastAsia="Times New Roman" w:hAnsi="Times New Roman" w:cs="Times New Roman"/>
          <w:b/>
          <w:sz w:val="30"/>
          <w:lang w:val="es-ES"/>
        </w:rPr>
        <w:t>SEGURIDAD INFORMATICA</w:t>
      </w:r>
      <w:r w:rsidRPr="00D90835">
        <w:rPr>
          <w:rFonts w:ascii="Times New Roman" w:eastAsia="Times New Roman" w:hAnsi="Times New Roman" w:cs="Times New Roman"/>
          <w:lang w:val="es-ES"/>
        </w:rPr>
        <w:t xml:space="preserve"> </w:t>
      </w:r>
    </w:p>
    <w:p w14:paraId="36730EAB" w14:textId="77777777" w:rsidR="00E266CE" w:rsidRPr="00D90835" w:rsidRDefault="00070EB9">
      <w:pPr>
        <w:spacing w:after="143"/>
        <w:ind w:left="-2"/>
        <w:jc w:val="right"/>
        <w:rPr>
          <w:lang w:val="es-ES"/>
        </w:rPr>
      </w:pPr>
      <w:r>
        <w:rPr>
          <w:noProof/>
        </w:rPr>
        <mc:AlternateContent>
          <mc:Choice Requires="wpg">
            <w:drawing>
              <wp:inline distT="0" distB="0" distL="0" distR="0" wp14:anchorId="1B275380" wp14:editId="4EBB16E9">
                <wp:extent cx="5734304" cy="20320"/>
                <wp:effectExtent l="0" t="0" r="0" b="0"/>
                <wp:docPr id="2420" name="Group 2420"/>
                <wp:cNvGraphicFramePr/>
                <a:graphic xmlns:a="http://schemas.openxmlformats.org/drawingml/2006/main">
                  <a:graphicData uri="http://schemas.microsoft.com/office/word/2010/wordprocessingGroup">
                    <wpg:wgp>
                      <wpg:cNvGrpSpPr/>
                      <wpg:grpSpPr>
                        <a:xfrm>
                          <a:off x="0" y="0"/>
                          <a:ext cx="5734304" cy="20320"/>
                          <a:chOff x="0" y="0"/>
                          <a:chExt cx="5734304" cy="20320"/>
                        </a:xfrm>
                      </wpg:grpSpPr>
                      <wps:wsp>
                        <wps:cNvPr id="3012" name="Shape 3012"/>
                        <wps:cNvSpPr/>
                        <wps:spPr>
                          <a:xfrm>
                            <a:off x="0" y="0"/>
                            <a:ext cx="5732780" cy="19685"/>
                          </a:xfrm>
                          <a:custGeom>
                            <a:avLst/>
                            <a:gdLst/>
                            <a:ahLst/>
                            <a:cxnLst/>
                            <a:rect l="0" t="0" r="0" b="0"/>
                            <a:pathLst>
                              <a:path w="5732780" h="19685">
                                <a:moveTo>
                                  <a:pt x="0" y="0"/>
                                </a:moveTo>
                                <a:lnTo>
                                  <a:pt x="5732780" y="0"/>
                                </a:lnTo>
                                <a:lnTo>
                                  <a:pt x="573278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3" name="Shape 3013"/>
                        <wps:cNvSpPr/>
                        <wps:spPr>
                          <a:xfrm>
                            <a:off x="5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4" name="Shape 3014"/>
                        <wps:cNvSpPr/>
                        <wps:spPr>
                          <a:xfrm>
                            <a:off x="3099" y="508"/>
                            <a:ext cx="5728082" cy="9144"/>
                          </a:xfrm>
                          <a:custGeom>
                            <a:avLst/>
                            <a:gdLst/>
                            <a:ahLst/>
                            <a:cxnLst/>
                            <a:rect l="0" t="0" r="0" b="0"/>
                            <a:pathLst>
                              <a:path w="5728082" h="9144">
                                <a:moveTo>
                                  <a:pt x="0" y="0"/>
                                </a:moveTo>
                                <a:lnTo>
                                  <a:pt x="5728082" y="0"/>
                                </a:lnTo>
                                <a:lnTo>
                                  <a:pt x="572808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5" name="Shape 3015"/>
                        <wps:cNvSpPr/>
                        <wps:spPr>
                          <a:xfrm>
                            <a:off x="573125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6" name="Shape 3016"/>
                        <wps:cNvSpPr/>
                        <wps:spPr>
                          <a:xfrm>
                            <a:off x="51"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7" name="Shape 3017"/>
                        <wps:cNvSpPr/>
                        <wps:spPr>
                          <a:xfrm>
                            <a:off x="573125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8" name="Shape 3018"/>
                        <wps:cNvSpPr/>
                        <wps:spPr>
                          <a:xfrm>
                            <a:off x="51"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9" name="Shape 3019"/>
                        <wps:cNvSpPr/>
                        <wps:spPr>
                          <a:xfrm>
                            <a:off x="3099" y="17272"/>
                            <a:ext cx="5728082" cy="9144"/>
                          </a:xfrm>
                          <a:custGeom>
                            <a:avLst/>
                            <a:gdLst/>
                            <a:ahLst/>
                            <a:cxnLst/>
                            <a:rect l="0" t="0" r="0" b="0"/>
                            <a:pathLst>
                              <a:path w="5728082" h="9144">
                                <a:moveTo>
                                  <a:pt x="0" y="0"/>
                                </a:moveTo>
                                <a:lnTo>
                                  <a:pt x="5728082" y="0"/>
                                </a:lnTo>
                                <a:lnTo>
                                  <a:pt x="572808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20" name="Shape 3020"/>
                        <wps:cNvSpPr/>
                        <wps:spPr>
                          <a:xfrm>
                            <a:off x="573125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20" style="width:451.52pt;height:1.59998pt;mso-position-horizontal-relative:char;mso-position-vertical-relative:line" coordsize="57343,203">
                <v:shape id="Shape 3021" style="position:absolute;width:57327;height:196;left:0;top:0;" coordsize="5732780,19685" path="m0,0l5732780,0l5732780,19685l0,19685l0,0">
                  <v:stroke weight="0pt" endcap="flat" joinstyle="miter" miterlimit="10" on="false" color="#000000" opacity="0"/>
                  <v:fill on="true" color="#a0a0a0"/>
                </v:shape>
                <v:shape id="Shape 3022" style="position:absolute;width:91;height:91;left:0;top:5;" coordsize="9144,9144" path="m0,0l9144,0l9144,9144l0,9144l0,0">
                  <v:stroke weight="0pt" endcap="flat" joinstyle="miter" miterlimit="10" on="false" color="#000000" opacity="0"/>
                  <v:fill on="true" color="#a0a0a0"/>
                </v:shape>
                <v:shape id="Shape 3023" style="position:absolute;width:57280;height:91;left:30;top:5;" coordsize="5728082,9144" path="m0,0l5728082,0l5728082,9144l0,9144l0,0">
                  <v:stroke weight="0pt" endcap="flat" joinstyle="miter" miterlimit="10" on="false" color="#000000" opacity="0"/>
                  <v:fill on="true" color="#a0a0a0"/>
                </v:shape>
                <v:shape id="Shape 3024" style="position:absolute;width:91;height:91;left:57312;top:5;" coordsize="9144,9144" path="m0,0l9144,0l9144,9144l0,9144l0,0">
                  <v:stroke weight="0pt" endcap="flat" joinstyle="miter" miterlimit="10" on="false" color="#000000" opacity="0"/>
                  <v:fill on="true" color="#a0a0a0"/>
                </v:shape>
                <v:shape id="Shape 3025" style="position:absolute;width:91;height:137;left:0;top:35;" coordsize="9144,13716" path="m0,0l9144,0l9144,13716l0,13716l0,0">
                  <v:stroke weight="0pt" endcap="flat" joinstyle="miter" miterlimit="10" on="false" color="#000000" opacity="0"/>
                  <v:fill on="true" color="#a0a0a0"/>
                </v:shape>
                <v:shape id="Shape 3026" style="position:absolute;width:91;height:137;left:57312;top:35;" coordsize="9144,13716" path="m0,0l9144,0l9144,13716l0,13716l0,0">
                  <v:stroke weight="0pt" endcap="flat" joinstyle="miter" miterlimit="10" on="false" color="#000000" opacity="0"/>
                  <v:fill on="true" color="#e3e3e3"/>
                </v:shape>
                <v:shape id="Shape 3027" style="position:absolute;width:91;height:91;left:0;top:172;" coordsize="9144,9144" path="m0,0l9144,0l9144,9144l0,9144l0,0">
                  <v:stroke weight="0pt" endcap="flat" joinstyle="miter" miterlimit="10" on="false" color="#000000" opacity="0"/>
                  <v:fill on="true" color="#e3e3e3"/>
                </v:shape>
                <v:shape id="Shape 3028" style="position:absolute;width:57280;height:91;left:30;top:172;" coordsize="5728082,9144" path="m0,0l5728082,0l5728082,9144l0,9144l0,0">
                  <v:stroke weight="0pt" endcap="flat" joinstyle="miter" miterlimit="10" on="false" color="#000000" opacity="0"/>
                  <v:fill on="true" color="#e3e3e3"/>
                </v:shape>
                <v:shape id="Shape 3029" style="position:absolute;width:91;height:91;left:57312;top:172;" coordsize="9144,9144" path="m0,0l9144,0l9144,9144l0,9144l0,0">
                  <v:stroke weight="0pt" endcap="flat" joinstyle="miter" miterlimit="10" on="false" color="#000000" opacity="0"/>
                  <v:fill on="true" color="#e3e3e3"/>
                </v:shape>
              </v:group>
            </w:pict>
          </mc:Fallback>
        </mc:AlternateContent>
      </w:r>
      <w:r w:rsidRPr="00D90835">
        <w:rPr>
          <w:rFonts w:ascii="Times New Roman" w:eastAsia="Times New Roman" w:hAnsi="Times New Roman" w:cs="Times New Roman"/>
          <w:sz w:val="32"/>
          <w:lang w:val="es-ES"/>
        </w:rPr>
        <w:t xml:space="preserve"> </w:t>
      </w:r>
    </w:p>
    <w:p w14:paraId="77067F53" w14:textId="7F5450CA" w:rsidR="00E266CE" w:rsidRPr="00EA509E" w:rsidRDefault="007F0466">
      <w:pPr>
        <w:spacing w:after="326"/>
        <w:ind w:left="2071" w:hanging="10"/>
        <w:rPr>
          <w:lang w:val="es-ES"/>
        </w:rPr>
      </w:pPr>
      <w:r>
        <w:rPr>
          <w:rFonts w:ascii="Times New Roman" w:eastAsia="Times New Roman" w:hAnsi="Times New Roman" w:cs="Times New Roman"/>
          <w:b/>
          <w:sz w:val="30"/>
          <w:lang w:val="es-ES"/>
        </w:rPr>
        <w:t xml:space="preserve">TENDENCIAS EN CIBERSEGURIDAD, MASKED CIRCUIT Y </w:t>
      </w:r>
      <w:r w:rsidRPr="007F0466">
        <w:rPr>
          <w:rFonts w:ascii="Times New Roman" w:eastAsia="Times New Roman" w:hAnsi="Times New Roman" w:cs="Times New Roman"/>
          <w:b/>
          <w:sz w:val="30"/>
          <w:lang w:val="es-ES"/>
        </w:rPr>
        <w:t xml:space="preserve">CRYPTOGRAPHIC ALGORITHM VALIDATION PROGRAM </w:t>
      </w:r>
      <w:r w:rsidRPr="007F0466">
        <w:rPr>
          <w:rFonts w:ascii="Times New Roman" w:eastAsia="Times New Roman" w:hAnsi="Times New Roman" w:cs="Times New Roman"/>
          <w:b/>
          <w:sz w:val="30"/>
          <w:lang w:val="es-ES"/>
        </w:rPr>
        <w:t>(CAVP)</w:t>
      </w:r>
    </w:p>
    <w:p w14:paraId="4F4F7EC0" w14:textId="77777777" w:rsidR="00E266CE" w:rsidRPr="00EA509E" w:rsidRDefault="00070EB9">
      <w:pPr>
        <w:spacing w:after="0"/>
        <w:ind w:left="3611" w:hanging="10"/>
        <w:rPr>
          <w:lang w:val="es-ES"/>
        </w:rPr>
      </w:pPr>
      <w:r w:rsidRPr="00EA509E">
        <w:rPr>
          <w:rFonts w:ascii="Times New Roman" w:eastAsia="Times New Roman" w:hAnsi="Times New Roman" w:cs="Times New Roman"/>
          <w:b/>
          <w:sz w:val="24"/>
          <w:lang w:val="es-ES"/>
        </w:rPr>
        <w:t xml:space="preserve">INTEGRANTES: </w:t>
      </w:r>
    </w:p>
    <w:p w14:paraId="37BE5F4C" w14:textId="77777777" w:rsidR="00E266CE" w:rsidRPr="00EA509E" w:rsidRDefault="00070EB9">
      <w:pPr>
        <w:spacing w:after="0"/>
        <w:ind w:right="20"/>
        <w:jc w:val="center"/>
        <w:rPr>
          <w:lang w:val="es-ES"/>
        </w:rPr>
      </w:pPr>
      <w:r w:rsidRPr="00EA509E">
        <w:rPr>
          <w:rFonts w:ascii="Times New Roman" w:eastAsia="Times New Roman" w:hAnsi="Times New Roman" w:cs="Times New Roman"/>
          <w:b/>
          <w:sz w:val="24"/>
          <w:lang w:val="es-ES"/>
        </w:rPr>
        <w:t xml:space="preserve"> </w:t>
      </w:r>
    </w:p>
    <w:p w14:paraId="6AD3DEFA" w14:textId="342A8777" w:rsidR="00CB4FB5" w:rsidRDefault="00070EB9" w:rsidP="00CB4FB5">
      <w:pPr>
        <w:pStyle w:val="ListParagraph"/>
        <w:numPr>
          <w:ilvl w:val="0"/>
          <w:numId w:val="8"/>
        </w:numPr>
        <w:spacing w:after="0"/>
        <w:rPr>
          <w:rFonts w:ascii="Times New Roman" w:eastAsia="Times New Roman" w:hAnsi="Times New Roman" w:cs="Times New Roman"/>
          <w:lang w:val="es-ES"/>
        </w:rPr>
      </w:pPr>
      <w:r w:rsidRPr="00CB4FB5">
        <w:rPr>
          <w:rFonts w:ascii="Times New Roman" w:eastAsia="Times New Roman" w:hAnsi="Times New Roman" w:cs="Times New Roman"/>
          <w:lang w:val="es-ES"/>
        </w:rPr>
        <w:t>Cozco Mauri Yoset</w:t>
      </w:r>
    </w:p>
    <w:p w14:paraId="34206167" w14:textId="77777777" w:rsidR="00CB4FB5" w:rsidRPr="00CB4FB5" w:rsidRDefault="00CB4FB5" w:rsidP="00CB4FB5">
      <w:pPr>
        <w:spacing w:after="0"/>
        <w:ind w:left="2050"/>
        <w:rPr>
          <w:rFonts w:ascii="Times New Roman" w:eastAsia="Times New Roman" w:hAnsi="Times New Roman" w:cs="Times New Roman"/>
          <w:lang w:val="es-ES"/>
        </w:rPr>
      </w:pPr>
    </w:p>
    <w:p w14:paraId="3AE10C9E" w14:textId="77777777" w:rsidR="00E266CE" w:rsidRPr="00EA509E" w:rsidRDefault="00070EB9">
      <w:pPr>
        <w:spacing w:after="0"/>
        <w:ind w:left="2881"/>
        <w:rPr>
          <w:lang w:val="es-ES"/>
        </w:rPr>
      </w:pPr>
      <w:r w:rsidRPr="00EA509E">
        <w:rPr>
          <w:rFonts w:ascii="Times New Roman" w:eastAsia="Times New Roman" w:hAnsi="Times New Roman" w:cs="Times New Roman"/>
          <w:lang w:val="es-ES"/>
        </w:rPr>
        <w:t xml:space="preserve"> </w:t>
      </w:r>
    </w:p>
    <w:p w14:paraId="66ADDE84" w14:textId="77777777" w:rsidR="00E266CE" w:rsidRPr="00EA509E" w:rsidRDefault="00070EB9">
      <w:pPr>
        <w:spacing w:after="48"/>
        <w:ind w:left="2881"/>
        <w:rPr>
          <w:lang w:val="es-ES"/>
        </w:rPr>
      </w:pPr>
      <w:r w:rsidRPr="00EA509E">
        <w:rPr>
          <w:rFonts w:ascii="Times New Roman" w:eastAsia="Times New Roman" w:hAnsi="Times New Roman" w:cs="Times New Roman"/>
          <w:lang w:val="es-ES"/>
        </w:rPr>
        <w:t xml:space="preserve"> </w:t>
      </w:r>
    </w:p>
    <w:p w14:paraId="373E54FB" w14:textId="77777777" w:rsidR="00E266CE" w:rsidRPr="00EA509E" w:rsidRDefault="00070EB9">
      <w:pPr>
        <w:pStyle w:val="Heading1"/>
        <w:rPr>
          <w:lang w:val="es-ES"/>
        </w:rPr>
      </w:pPr>
      <w:r w:rsidRPr="00EA509E">
        <w:rPr>
          <w:b/>
          <w:lang w:val="es-ES"/>
        </w:rPr>
        <w:t>DOCENTE:</w:t>
      </w:r>
      <w:r w:rsidRPr="00EA509E">
        <w:rPr>
          <w:sz w:val="30"/>
          <w:lang w:val="es-ES"/>
        </w:rPr>
        <w:t xml:space="preserve"> </w:t>
      </w:r>
      <w:r w:rsidRPr="00EA509E">
        <w:rPr>
          <w:lang w:val="es-ES"/>
        </w:rPr>
        <w:t xml:space="preserve">LUCY </w:t>
      </w:r>
      <w:r w:rsidRPr="00EA509E">
        <w:rPr>
          <w:lang w:val="es-ES"/>
        </w:rPr>
        <w:t>ANGELA DELGADO BARRA</w:t>
      </w:r>
      <w:r w:rsidRPr="00EA509E">
        <w:rPr>
          <w:sz w:val="20"/>
          <w:lang w:val="es-ES"/>
        </w:rPr>
        <w:t xml:space="preserve"> </w:t>
      </w:r>
    </w:p>
    <w:p w14:paraId="6D4EF1A7" w14:textId="77777777" w:rsidR="00E266CE" w:rsidRPr="00EA509E" w:rsidRDefault="00070EB9">
      <w:pPr>
        <w:spacing w:after="0" w:line="424" w:lineRule="auto"/>
        <w:ind w:left="4522" w:right="4538"/>
        <w:rPr>
          <w:lang w:val="es-ES"/>
        </w:rPr>
      </w:pPr>
      <w:r w:rsidRPr="00EA509E">
        <w:rPr>
          <w:rFonts w:ascii="Times New Roman" w:eastAsia="Times New Roman" w:hAnsi="Times New Roman" w:cs="Times New Roman"/>
          <w:sz w:val="20"/>
          <w:lang w:val="es-ES"/>
        </w:rPr>
        <w:t xml:space="preserve">  </w:t>
      </w:r>
    </w:p>
    <w:p w14:paraId="08999705" w14:textId="77777777" w:rsidR="00E266CE" w:rsidRPr="00EA509E" w:rsidRDefault="00070EB9">
      <w:pPr>
        <w:spacing w:after="159"/>
        <w:ind w:right="16"/>
        <w:jc w:val="center"/>
        <w:rPr>
          <w:lang w:val="es-ES"/>
        </w:rPr>
      </w:pPr>
      <w:r w:rsidRPr="00EA509E">
        <w:rPr>
          <w:rFonts w:ascii="Times New Roman" w:eastAsia="Times New Roman" w:hAnsi="Times New Roman" w:cs="Times New Roman"/>
          <w:sz w:val="20"/>
          <w:lang w:val="es-ES"/>
        </w:rPr>
        <w:t xml:space="preserve"> </w:t>
      </w:r>
    </w:p>
    <w:p w14:paraId="07435E55" w14:textId="77777777" w:rsidR="00E266CE" w:rsidRPr="00EA509E" w:rsidRDefault="00070EB9">
      <w:pPr>
        <w:spacing w:after="198"/>
        <w:ind w:right="16"/>
        <w:jc w:val="center"/>
        <w:rPr>
          <w:lang w:val="es-ES"/>
        </w:rPr>
      </w:pPr>
      <w:r w:rsidRPr="00EA509E">
        <w:rPr>
          <w:rFonts w:ascii="Times New Roman" w:eastAsia="Times New Roman" w:hAnsi="Times New Roman" w:cs="Times New Roman"/>
          <w:sz w:val="20"/>
          <w:lang w:val="es-ES"/>
        </w:rPr>
        <w:t xml:space="preserve"> </w:t>
      </w:r>
    </w:p>
    <w:p w14:paraId="3E86893E" w14:textId="77777777" w:rsidR="00E266CE" w:rsidRPr="00EA509E" w:rsidRDefault="00070EB9">
      <w:pPr>
        <w:spacing w:after="0"/>
        <w:ind w:left="3420" w:hanging="10"/>
        <w:rPr>
          <w:lang w:val="es-ES"/>
        </w:rPr>
      </w:pPr>
      <w:r w:rsidRPr="00EA509E">
        <w:rPr>
          <w:rFonts w:ascii="Times New Roman" w:eastAsia="Times New Roman" w:hAnsi="Times New Roman" w:cs="Times New Roman"/>
          <w:b/>
          <w:sz w:val="24"/>
          <w:lang w:val="es-ES"/>
        </w:rPr>
        <w:t xml:space="preserve">AREQUIPA – PERÚ </w:t>
      </w:r>
    </w:p>
    <w:p w14:paraId="4A4BE95D" w14:textId="77777777" w:rsidR="00E266CE" w:rsidRPr="00EA509E" w:rsidRDefault="00070EB9">
      <w:pPr>
        <w:spacing w:after="0"/>
        <w:ind w:right="85"/>
        <w:jc w:val="center"/>
        <w:rPr>
          <w:lang w:val="es-ES"/>
        </w:rPr>
      </w:pPr>
      <w:r w:rsidRPr="00EA509E">
        <w:rPr>
          <w:rFonts w:ascii="Times New Roman" w:eastAsia="Times New Roman" w:hAnsi="Times New Roman" w:cs="Times New Roman"/>
          <w:b/>
          <w:sz w:val="24"/>
          <w:lang w:val="es-ES"/>
        </w:rPr>
        <w:t xml:space="preserve">2023 </w:t>
      </w:r>
    </w:p>
    <w:p w14:paraId="5D446675" w14:textId="77777777" w:rsidR="00E266CE" w:rsidRPr="00EA509E" w:rsidRDefault="00070EB9">
      <w:pPr>
        <w:spacing w:after="0"/>
        <w:ind w:right="25"/>
        <w:jc w:val="center"/>
        <w:rPr>
          <w:lang w:val="es-ES"/>
        </w:rPr>
      </w:pPr>
      <w:r w:rsidRPr="00EA509E">
        <w:rPr>
          <w:rFonts w:ascii="Times New Roman" w:eastAsia="Times New Roman" w:hAnsi="Times New Roman" w:cs="Times New Roman"/>
          <w:b/>
          <w:sz w:val="24"/>
          <w:lang w:val="es-ES"/>
        </w:rPr>
        <w:t xml:space="preserve"> </w:t>
      </w:r>
    </w:p>
    <w:p w14:paraId="241B6FE5" w14:textId="77777777" w:rsidR="00E266CE" w:rsidRPr="00EA509E" w:rsidRDefault="00070EB9">
      <w:pPr>
        <w:spacing w:after="0"/>
        <w:ind w:right="25"/>
        <w:jc w:val="center"/>
        <w:rPr>
          <w:lang w:val="es-ES"/>
        </w:rPr>
      </w:pPr>
      <w:r w:rsidRPr="00EA509E">
        <w:rPr>
          <w:rFonts w:ascii="Times New Roman" w:eastAsia="Times New Roman" w:hAnsi="Times New Roman" w:cs="Times New Roman"/>
          <w:b/>
          <w:sz w:val="24"/>
          <w:lang w:val="es-ES"/>
        </w:rPr>
        <w:t xml:space="preserve"> </w:t>
      </w:r>
    </w:p>
    <w:p w14:paraId="4BA0726B" w14:textId="77777777" w:rsidR="00E266CE" w:rsidRPr="00EA509E" w:rsidRDefault="00070EB9">
      <w:pPr>
        <w:spacing w:after="0"/>
        <w:ind w:right="25"/>
        <w:jc w:val="center"/>
        <w:rPr>
          <w:lang w:val="es-ES"/>
        </w:rPr>
      </w:pPr>
      <w:r w:rsidRPr="00EA509E">
        <w:rPr>
          <w:rFonts w:ascii="Times New Roman" w:eastAsia="Times New Roman" w:hAnsi="Times New Roman" w:cs="Times New Roman"/>
          <w:b/>
          <w:sz w:val="24"/>
          <w:lang w:val="es-ES"/>
        </w:rPr>
        <w:t xml:space="preserve"> </w:t>
      </w:r>
    </w:p>
    <w:p w14:paraId="3063C8CB" w14:textId="77777777" w:rsidR="0014087C" w:rsidRDefault="00070EB9" w:rsidP="0014087C">
      <w:pPr>
        <w:spacing w:after="0"/>
        <w:ind w:right="25"/>
        <w:jc w:val="center"/>
        <w:rPr>
          <w:lang w:val="es-ES"/>
        </w:rPr>
      </w:pPr>
      <w:r w:rsidRPr="00EA509E">
        <w:rPr>
          <w:rFonts w:ascii="Times New Roman" w:eastAsia="Times New Roman" w:hAnsi="Times New Roman" w:cs="Times New Roman"/>
          <w:b/>
          <w:sz w:val="24"/>
          <w:lang w:val="es-ES"/>
        </w:rPr>
        <w:t xml:space="preserve"> </w:t>
      </w:r>
    </w:p>
    <w:p w14:paraId="497D7F29" w14:textId="760B73BB" w:rsidR="00E266CE" w:rsidRPr="0014087C" w:rsidRDefault="007F0466" w:rsidP="0014087C">
      <w:pPr>
        <w:spacing w:after="0"/>
        <w:ind w:right="25"/>
        <w:rPr>
          <w:lang w:val="es-ES"/>
        </w:rPr>
      </w:pPr>
      <w:proofErr w:type="spellStart"/>
      <w:r>
        <w:rPr>
          <w:rFonts w:ascii="Times New Roman" w:eastAsia="Times New Roman" w:hAnsi="Times New Roman" w:cs="Times New Roman"/>
          <w:b/>
          <w:bCs/>
          <w:color w:val="373A3C"/>
          <w:sz w:val="23"/>
          <w:lang w:val="es-ES"/>
        </w:rPr>
        <w:lastRenderedPageBreak/>
        <w:t>Masked</w:t>
      </w:r>
      <w:proofErr w:type="spellEnd"/>
      <w:r>
        <w:rPr>
          <w:rFonts w:ascii="Times New Roman" w:eastAsia="Times New Roman" w:hAnsi="Times New Roman" w:cs="Times New Roman"/>
          <w:b/>
          <w:bCs/>
          <w:color w:val="373A3C"/>
          <w:sz w:val="23"/>
          <w:lang w:val="es-ES"/>
        </w:rPr>
        <w:t xml:space="preserve"> </w:t>
      </w:r>
      <w:proofErr w:type="spellStart"/>
      <w:r>
        <w:rPr>
          <w:rFonts w:ascii="Times New Roman" w:eastAsia="Times New Roman" w:hAnsi="Times New Roman" w:cs="Times New Roman"/>
          <w:b/>
          <w:bCs/>
          <w:color w:val="373A3C"/>
          <w:sz w:val="23"/>
          <w:lang w:val="es-ES"/>
        </w:rPr>
        <w:t>circuit</w:t>
      </w:r>
      <w:proofErr w:type="spellEnd"/>
    </w:p>
    <w:p w14:paraId="554A1420" w14:textId="574559D6" w:rsidR="00D90835" w:rsidRDefault="00D90835" w:rsidP="00D90835">
      <w:pPr>
        <w:spacing w:after="0"/>
        <w:jc w:val="both"/>
        <w:rPr>
          <w:lang w:val="es-ES"/>
        </w:rPr>
      </w:pPr>
    </w:p>
    <w:p w14:paraId="2CB5ED13" w14:textId="77777777" w:rsidR="00A85CF5" w:rsidRPr="00A85CF5" w:rsidRDefault="00A85CF5" w:rsidP="00A85CF5">
      <w:pPr>
        <w:spacing w:after="0"/>
        <w:jc w:val="both"/>
        <w:rPr>
          <w:lang w:val="es-ES"/>
        </w:rPr>
      </w:pPr>
    </w:p>
    <w:p w14:paraId="76352D4C" w14:textId="28A6AA23" w:rsidR="00CC58D3" w:rsidRPr="00CC58D3" w:rsidRDefault="00CC58D3" w:rsidP="00CC58D3">
      <w:pPr>
        <w:spacing w:after="0"/>
        <w:jc w:val="both"/>
        <w:rPr>
          <w:b/>
          <w:bCs/>
          <w:lang w:val="es-ES"/>
        </w:rPr>
      </w:pPr>
      <w:r w:rsidRPr="00CC58D3">
        <w:rPr>
          <w:b/>
          <w:bCs/>
          <w:lang w:val="es-ES"/>
        </w:rPr>
        <w:t>Introducción</w:t>
      </w:r>
    </w:p>
    <w:p w14:paraId="7117A5A8" w14:textId="77777777" w:rsidR="00CC58D3" w:rsidRPr="00CC58D3" w:rsidRDefault="00CC58D3" w:rsidP="00CC58D3">
      <w:pPr>
        <w:spacing w:after="0"/>
        <w:jc w:val="both"/>
        <w:rPr>
          <w:lang w:val="es-ES"/>
        </w:rPr>
      </w:pPr>
      <w:r w:rsidRPr="00CC58D3">
        <w:rPr>
          <w:lang w:val="es-ES"/>
        </w:rPr>
        <w:t>En el ámbito de la seguridad informática, la protección contra ataques de canales laterales es de vital importancia. Estos ataques, que explotan la información obtenida de la implementación física de un sistema informático, pueden comprometer la seguridad de los sistemas criptográficos. Una medida de seguridad efectiva contra estos ataques es el uso de circuitos enmascarados. Este trabajo tiene como objetivo investigar los conceptos y principios del circuito enmascarado, los métodos y herramientas para su evaluación, y sus aplicaciones y casos de uso.</w:t>
      </w:r>
    </w:p>
    <w:p w14:paraId="333B1159" w14:textId="77777777" w:rsidR="00CC58D3" w:rsidRPr="00CC58D3" w:rsidRDefault="00CC58D3" w:rsidP="00CC58D3">
      <w:pPr>
        <w:spacing w:after="0"/>
        <w:jc w:val="both"/>
        <w:rPr>
          <w:b/>
          <w:bCs/>
          <w:lang w:val="es-ES"/>
        </w:rPr>
      </w:pPr>
    </w:p>
    <w:p w14:paraId="580950A9" w14:textId="52768A5B" w:rsidR="00CC58D3" w:rsidRPr="0014087C" w:rsidRDefault="00CC58D3" w:rsidP="00CC58D3">
      <w:pPr>
        <w:spacing w:after="0"/>
        <w:jc w:val="both"/>
        <w:rPr>
          <w:b/>
          <w:bCs/>
          <w:lang w:val="es-ES"/>
        </w:rPr>
      </w:pPr>
      <w:r w:rsidRPr="00CC58D3">
        <w:rPr>
          <w:b/>
          <w:bCs/>
          <w:lang w:val="es-ES"/>
        </w:rPr>
        <w:t>Análisis de canales laterales en criptografía</w:t>
      </w:r>
    </w:p>
    <w:p w14:paraId="786839EF" w14:textId="77777777" w:rsidR="00CC58D3" w:rsidRPr="00CC58D3" w:rsidRDefault="00CC58D3" w:rsidP="00CC58D3">
      <w:pPr>
        <w:spacing w:after="0"/>
        <w:jc w:val="both"/>
        <w:rPr>
          <w:lang w:val="es-ES"/>
        </w:rPr>
      </w:pPr>
      <w:r w:rsidRPr="00CC58D3">
        <w:rPr>
          <w:lang w:val="es-ES"/>
        </w:rPr>
        <w:t>Los canales laterales son canales de información no intencionados que pueden ser explotados para obtener información sobre las claves criptográficas. Estos canales pueden ser causados por fugas de información en el hardware o software utilizado para realizar operaciones criptográficas. Los tipos comunes de ataques de canales laterales incluyen el análisis de consumo de energía, el análisis de tiempo y el análisis electromagnético.</w:t>
      </w:r>
    </w:p>
    <w:p w14:paraId="51837E29" w14:textId="77777777" w:rsidR="00CC58D3" w:rsidRPr="00CC58D3" w:rsidRDefault="00CC58D3" w:rsidP="00CC58D3">
      <w:pPr>
        <w:spacing w:after="0"/>
        <w:jc w:val="both"/>
        <w:rPr>
          <w:b/>
          <w:bCs/>
          <w:lang w:val="es-ES"/>
        </w:rPr>
      </w:pPr>
    </w:p>
    <w:p w14:paraId="57694497" w14:textId="48FAA41B" w:rsidR="00CC58D3" w:rsidRPr="00CC58D3" w:rsidRDefault="00CC58D3" w:rsidP="00CC58D3">
      <w:pPr>
        <w:spacing w:after="0"/>
        <w:jc w:val="both"/>
        <w:rPr>
          <w:b/>
          <w:bCs/>
          <w:lang w:val="es-ES"/>
        </w:rPr>
      </w:pPr>
      <w:r w:rsidRPr="00CC58D3">
        <w:rPr>
          <w:b/>
          <w:bCs/>
          <w:lang w:val="es-ES"/>
        </w:rPr>
        <w:t>Conceptos y principios del circuito enmascarado</w:t>
      </w:r>
    </w:p>
    <w:p w14:paraId="7C794039" w14:textId="77777777" w:rsidR="00CC58D3" w:rsidRDefault="00CC58D3" w:rsidP="00CC58D3">
      <w:pPr>
        <w:spacing w:after="0"/>
        <w:jc w:val="both"/>
        <w:rPr>
          <w:lang w:val="es-ES"/>
        </w:rPr>
      </w:pPr>
      <w:r w:rsidRPr="00CC58D3">
        <w:rPr>
          <w:lang w:val="es-ES"/>
        </w:rPr>
        <w:t>El circuito enmascarado es una técnica utilizada para proteger los sistemas criptográficos contra los ataques de canales laterales. Estos circuitos ocultan la información sensible durante las operaciones criptográficas mediante la adición de ruido aleatorio a las entradas del circuito. Las técnicas de enmascaramiento incluyen el enmascaramiento aleatorio y el enmascaramiento compartido.</w:t>
      </w:r>
    </w:p>
    <w:p w14:paraId="5F7FE985" w14:textId="77777777" w:rsidR="00320848" w:rsidRPr="00CC58D3" w:rsidRDefault="00320848" w:rsidP="00CC58D3">
      <w:pPr>
        <w:spacing w:after="0"/>
        <w:jc w:val="both"/>
        <w:rPr>
          <w:lang w:val="es-ES"/>
        </w:rPr>
      </w:pPr>
    </w:p>
    <w:p w14:paraId="52A1D613" w14:textId="653F6D15" w:rsidR="00CC58D3" w:rsidRPr="00320848" w:rsidRDefault="00320848" w:rsidP="00CC58D3">
      <w:pPr>
        <w:spacing w:after="0"/>
        <w:jc w:val="both"/>
        <w:rPr>
          <w:lang w:val="es-ES"/>
        </w:rPr>
      </w:pPr>
      <w:r w:rsidRPr="00320848">
        <w:rPr>
          <w:lang w:val="es-ES"/>
        </w:rPr>
        <w:t>Los circuitos enmascarados utilizan técnicas de enmascaramiento para proteger la información sensible durante las operaciones criptográficas. Una de estas técnicas es el enmascaramiento aleatorio, que añade ruido aleatorio a las entradas del circuito para ocultar la información sensible. Otra técnica es el enmascaramiento compartido, que divide la información sensible en varias partes y las procesa por separado para ocultar la información original.</w:t>
      </w:r>
    </w:p>
    <w:p w14:paraId="767B14D7" w14:textId="77777777" w:rsidR="00320848" w:rsidRPr="00CC58D3" w:rsidRDefault="00320848" w:rsidP="00CC58D3">
      <w:pPr>
        <w:spacing w:after="0"/>
        <w:jc w:val="both"/>
        <w:rPr>
          <w:b/>
          <w:bCs/>
          <w:lang w:val="es-ES"/>
        </w:rPr>
      </w:pPr>
    </w:p>
    <w:p w14:paraId="497D8486" w14:textId="2857BD01" w:rsidR="00CC58D3" w:rsidRPr="00CC58D3" w:rsidRDefault="00CC58D3" w:rsidP="00CC58D3">
      <w:pPr>
        <w:spacing w:after="0"/>
        <w:jc w:val="both"/>
        <w:rPr>
          <w:b/>
          <w:bCs/>
          <w:lang w:val="es-ES"/>
        </w:rPr>
      </w:pPr>
      <w:r w:rsidRPr="00CC58D3">
        <w:rPr>
          <w:b/>
          <w:bCs/>
          <w:lang w:val="es-ES"/>
        </w:rPr>
        <w:t>Métodos y herramientas de evaluación del circuito enmascarado</w:t>
      </w:r>
    </w:p>
    <w:p w14:paraId="6F51E85C" w14:textId="77777777" w:rsidR="00CC58D3" w:rsidRDefault="00CC58D3" w:rsidP="00CC58D3">
      <w:pPr>
        <w:spacing w:after="0"/>
        <w:jc w:val="both"/>
        <w:rPr>
          <w:lang w:val="es-ES"/>
        </w:rPr>
      </w:pPr>
      <w:r w:rsidRPr="00CC58D3">
        <w:rPr>
          <w:lang w:val="es-ES"/>
        </w:rPr>
        <w:t>La evaluación de circuitos enmascarados implica la medición de la resistencia del circuito a los ataques de canales laterales. Los métodos utilizados para evaluar la resistencia de un circuito enmascarado incluyen el análisis de correlación, el análisis de varianza y el análisis de componentes principales. Las herramientas de software y hardware utilizadas en la evaluación de fugas de información incluyen osciloscopios, analizadores de espectro y software de análisis estadístico.</w:t>
      </w:r>
    </w:p>
    <w:p w14:paraId="664F07BB" w14:textId="77777777" w:rsidR="0014087C" w:rsidRDefault="0014087C" w:rsidP="00CC58D3">
      <w:pPr>
        <w:spacing w:after="0"/>
        <w:jc w:val="both"/>
        <w:rPr>
          <w:lang w:val="es-ES"/>
        </w:rPr>
      </w:pPr>
    </w:p>
    <w:p w14:paraId="53B28D09" w14:textId="2952776D" w:rsidR="0014087C" w:rsidRPr="00CC58D3" w:rsidRDefault="0014087C" w:rsidP="00CC58D3">
      <w:pPr>
        <w:spacing w:after="0"/>
        <w:jc w:val="both"/>
        <w:rPr>
          <w:lang w:val="es-ES"/>
        </w:rPr>
      </w:pPr>
      <w:r w:rsidRPr="0014087C">
        <w:rPr>
          <w:lang w:val="es-ES"/>
        </w:rPr>
        <w:t xml:space="preserve">Un estudio reciente publicado en ACM </w:t>
      </w:r>
      <w:proofErr w:type="spellStart"/>
      <w:r w:rsidRPr="0014087C">
        <w:rPr>
          <w:lang w:val="es-ES"/>
        </w:rPr>
        <w:t>Transactions</w:t>
      </w:r>
      <w:proofErr w:type="spellEnd"/>
      <w:r w:rsidRPr="0014087C">
        <w:rPr>
          <w:lang w:val="es-ES"/>
        </w:rPr>
        <w:t xml:space="preserve"> </w:t>
      </w:r>
      <w:proofErr w:type="spellStart"/>
      <w:r w:rsidRPr="0014087C">
        <w:rPr>
          <w:lang w:val="es-ES"/>
        </w:rPr>
        <w:t>on</w:t>
      </w:r>
      <w:proofErr w:type="spellEnd"/>
      <w:r w:rsidRPr="0014087C">
        <w:rPr>
          <w:lang w:val="es-ES"/>
        </w:rPr>
        <w:t xml:space="preserve"> </w:t>
      </w:r>
      <w:proofErr w:type="spellStart"/>
      <w:r w:rsidRPr="0014087C">
        <w:rPr>
          <w:lang w:val="es-ES"/>
        </w:rPr>
        <w:t>Embedded</w:t>
      </w:r>
      <w:proofErr w:type="spellEnd"/>
      <w:r w:rsidRPr="0014087C">
        <w:rPr>
          <w:lang w:val="es-ES"/>
        </w:rPr>
        <w:t xml:space="preserve"> Computing </w:t>
      </w:r>
      <w:proofErr w:type="spellStart"/>
      <w:r w:rsidRPr="0014087C">
        <w:rPr>
          <w:lang w:val="es-ES"/>
        </w:rPr>
        <w:t>Systems</w:t>
      </w:r>
      <w:proofErr w:type="spellEnd"/>
      <w:r w:rsidRPr="0014087C">
        <w:rPr>
          <w:lang w:val="es-ES"/>
        </w:rPr>
        <w:t xml:space="preserve"> propone un nuevo método para evaluar la resistencia de los circuitos enmascarados a los ataques de canales laterales. Este método, llamado "evaluación de la resistencia </w:t>
      </w:r>
      <w:proofErr w:type="gramStart"/>
      <w:r w:rsidRPr="0014087C">
        <w:rPr>
          <w:lang w:val="es-ES"/>
        </w:rPr>
        <w:t>al canal lateral basada</w:t>
      </w:r>
      <w:proofErr w:type="gramEnd"/>
      <w:r w:rsidRPr="0014087C">
        <w:rPr>
          <w:lang w:val="es-ES"/>
        </w:rPr>
        <w:t xml:space="preserve"> en la correlación cruzada", utiliza la correlación cruzada para medir la cantidad de información que se filtra a través del canal lateral.</w:t>
      </w:r>
    </w:p>
    <w:p w14:paraId="46683F78" w14:textId="77777777" w:rsidR="0014087C" w:rsidRDefault="0014087C" w:rsidP="00CC58D3">
      <w:pPr>
        <w:spacing w:after="0"/>
        <w:jc w:val="both"/>
        <w:rPr>
          <w:b/>
          <w:bCs/>
          <w:lang w:val="es-ES"/>
        </w:rPr>
      </w:pPr>
    </w:p>
    <w:p w14:paraId="42CF5691" w14:textId="77777777" w:rsidR="0014087C" w:rsidRDefault="0014087C" w:rsidP="00CC58D3">
      <w:pPr>
        <w:spacing w:after="0"/>
        <w:jc w:val="both"/>
        <w:rPr>
          <w:b/>
          <w:bCs/>
          <w:lang w:val="es-ES"/>
        </w:rPr>
      </w:pPr>
    </w:p>
    <w:p w14:paraId="4A136213" w14:textId="77777777" w:rsidR="0014087C" w:rsidRDefault="0014087C" w:rsidP="00CC58D3">
      <w:pPr>
        <w:spacing w:after="0"/>
        <w:jc w:val="both"/>
        <w:rPr>
          <w:b/>
          <w:bCs/>
          <w:lang w:val="es-ES"/>
        </w:rPr>
      </w:pPr>
    </w:p>
    <w:p w14:paraId="59203A9C" w14:textId="77777777" w:rsidR="0014087C" w:rsidRDefault="0014087C" w:rsidP="00CC58D3">
      <w:pPr>
        <w:spacing w:after="0"/>
        <w:jc w:val="both"/>
        <w:rPr>
          <w:b/>
          <w:bCs/>
          <w:lang w:val="es-ES"/>
        </w:rPr>
      </w:pPr>
    </w:p>
    <w:p w14:paraId="19A46940" w14:textId="77777777" w:rsidR="0014087C" w:rsidRPr="00CC58D3" w:rsidRDefault="0014087C" w:rsidP="00CC58D3">
      <w:pPr>
        <w:spacing w:after="0"/>
        <w:jc w:val="both"/>
        <w:rPr>
          <w:b/>
          <w:bCs/>
          <w:lang w:val="es-ES"/>
        </w:rPr>
      </w:pPr>
    </w:p>
    <w:p w14:paraId="6C9E0003" w14:textId="1CD9DBD5" w:rsidR="00CC58D3" w:rsidRPr="00CC58D3" w:rsidRDefault="00CC58D3" w:rsidP="00CC58D3">
      <w:pPr>
        <w:spacing w:after="0"/>
        <w:jc w:val="both"/>
        <w:rPr>
          <w:b/>
          <w:bCs/>
          <w:lang w:val="es-ES"/>
        </w:rPr>
      </w:pPr>
      <w:r w:rsidRPr="00CC58D3">
        <w:rPr>
          <w:b/>
          <w:bCs/>
          <w:lang w:val="es-ES"/>
        </w:rPr>
        <w:lastRenderedPageBreak/>
        <w:t>Aplicaciones y casos de uso del circuito enmascarado</w:t>
      </w:r>
    </w:p>
    <w:p w14:paraId="04735F11" w14:textId="77777777" w:rsidR="00CC58D3" w:rsidRDefault="00CC58D3" w:rsidP="00CC58D3">
      <w:pPr>
        <w:spacing w:after="0"/>
        <w:jc w:val="both"/>
        <w:rPr>
          <w:lang w:val="es-ES"/>
        </w:rPr>
      </w:pPr>
      <w:r w:rsidRPr="00CC58D3">
        <w:rPr>
          <w:lang w:val="es-ES"/>
        </w:rPr>
        <w:t xml:space="preserve">Los circuitos enmascarados se utilizan en diferentes áreas, como tarjetas inteligentes, dispositivos </w:t>
      </w:r>
      <w:proofErr w:type="spellStart"/>
      <w:r w:rsidRPr="00CC58D3">
        <w:rPr>
          <w:lang w:val="es-ES"/>
        </w:rPr>
        <w:t>IoT</w:t>
      </w:r>
      <w:proofErr w:type="spellEnd"/>
      <w:r w:rsidRPr="00CC58D3">
        <w:rPr>
          <w:lang w:val="es-ES"/>
        </w:rPr>
        <w:t xml:space="preserve"> y sistemas embebidos. Algunos casos de uso específicos incluyen la protección de claves criptográficas en tarjetas SIM, la seguridad en pagos sin contacto y la protección de contenido multimedia.</w:t>
      </w:r>
    </w:p>
    <w:p w14:paraId="2E92EBB8" w14:textId="77777777" w:rsidR="0014087C" w:rsidRPr="00CC58D3" w:rsidRDefault="0014087C" w:rsidP="00CC58D3">
      <w:pPr>
        <w:spacing w:after="0"/>
        <w:jc w:val="both"/>
        <w:rPr>
          <w:lang w:val="es-ES"/>
        </w:rPr>
      </w:pPr>
    </w:p>
    <w:p w14:paraId="5912B8E9" w14:textId="2605F719" w:rsidR="00CC58D3" w:rsidRDefault="0014087C" w:rsidP="00CC58D3">
      <w:pPr>
        <w:spacing w:after="0"/>
        <w:jc w:val="both"/>
        <w:rPr>
          <w:b/>
          <w:bCs/>
          <w:lang w:val="es-ES"/>
        </w:rPr>
      </w:pPr>
      <w:r>
        <w:rPr>
          <w:b/>
          <w:bCs/>
          <w:lang w:val="es-ES"/>
        </w:rPr>
        <w:t xml:space="preserve">Desafíos y limitaciones de los circuitos enmascarados </w:t>
      </w:r>
    </w:p>
    <w:p w14:paraId="70198A31" w14:textId="073FB770" w:rsidR="0014087C" w:rsidRPr="0014087C" w:rsidRDefault="0014087C" w:rsidP="00CC58D3">
      <w:pPr>
        <w:spacing w:after="0"/>
        <w:jc w:val="both"/>
        <w:rPr>
          <w:lang w:val="es-ES"/>
        </w:rPr>
      </w:pPr>
      <w:r w:rsidRPr="0014087C">
        <w:rPr>
          <w:lang w:val="es-ES"/>
        </w:rPr>
        <w:t>Los desafíos en el uso de circuitos enmascarados incluyen la dificultad de implementar estas técnicas en hardware y software, y el aumento del costo computacional y de la complejidad del diseño del circuito. Además, el enmascaramiento puede no ser suficiente para proteger contra todos los tipos de ataques de canales laterales, y puede ser necesario combinarlo con otras técnicas de protección.</w:t>
      </w:r>
    </w:p>
    <w:p w14:paraId="1B3B81F2" w14:textId="77777777" w:rsidR="0014087C" w:rsidRDefault="0014087C" w:rsidP="00CC58D3">
      <w:pPr>
        <w:spacing w:after="0"/>
        <w:jc w:val="both"/>
        <w:rPr>
          <w:b/>
          <w:bCs/>
          <w:lang w:val="es-ES"/>
        </w:rPr>
      </w:pPr>
    </w:p>
    <w:p w14:paraId="1D1BE736" w14:textId="54F4F043" w:rsidR="00CC58D3" w:rsidRPr="00CC58D3" w:rsidRDefault="00CC58D3" w:rsidP="00CC58D3">
      <w:pPr>
        <w:spacing w:after="0"/>
        <w:jc w:val="both"/>
        <w:rPr>
          <w:b/>
          <w:bCs/>
          <w:lang w:val="es-ES"/>
        </w:rPr>
      </w:pPr>
      <w:r w:rsidRPr="00CC58D3">
        <w:rPr>
          <w:b/>
          <w:bCs/>
          <w:lang w:val="es-ES"/>
        </w:rPr>
        <w:t>Conclusiones</w:t>
      </w:r>
    </w:p>
    <w:p w14:paraId="4D7E00EA" w14:textId="5281C680" w:rsidR="00A85CF5" w:rsidRDefault="00CC58D3" w:rsidP="00CC58D3">
      <w:pPr>
        <w:spacing w:after="0"/>
        <w:jc w:val="both"/>
        <w:rPr>
          <w:lang w:val="es-ES"/>
        </w:rPr>
      </w:pPr>
      <w:r w:rsidRPr="00CC58D3">
        <w:rPr>
          <w:lang w:val="es-ES"/>
        </w:rPr>
        <w:t>Los circuitos enmascarados representan una medida de seguridad efectiva contra los ataques de canales laterales en criptografía. A través de técnicas de enmascaramiento y una evaluación rigurosa, estos circuitos pueden proteger la información sensible y mantener la integridad de los sistemas criptográficos. Sin embargo, también existen desafíos y limitaciones que deben ser abordados en futuras investigaciones.</w:t>
      </w:r>
    </w:p>
    <w:p w14:paraId="0B40D3C7" w14:textId="77777777" w:rsidR="00CC58D3" w:rsidRPr="00CC58D3" w:rsidRDefault="00CC58D3" w:rsidP="00CC58D3">
      <w:pPr>
        <w:spacing w:after="0"/>
        <w:jc w:val="both"/>
        <w:rPr>
          <w:lang w:val="es-ES"/>
        </w:rPr>
      </w:pPr>
    </w:p>
    <w:p w14:paraId="35E6B050" w14:textId="68F8CB61" w:rsidR="007F0466" w:rsidRPr="007F0466" w:rsidRDefault="007F0466" w:rsidP="007F0466">
      <w:pPr>
        <w:spacing w:after="0"/>
        <w:jc w:val="both"/>
      </w:pPr>
      <w:r>
        <w:rPr>
          <w:rFonts w:ascii="Times New Roman" w:eastAsia="Times New Roman" w:hAnsi="Times New Roman" w:cs="Times New Roman"/>
          <w:b/>
          <w:bCs/>
          <w:color w:val="373A3C"/>
          <w:sz w:val="23"/>
        </w:rPr>
        <w:t>C</w:t>
      </w:r>
      <w:r w:rsidRPr="007F0466">
        <w:rPr>
          <w:rFonts w:ascii="Times New Roman" w:eastAsia="Times New Roman" w:hAnsi="Times New Roman" w:cs="Times New Roman"/>
          <w:b/>
          <w:bCs/>
          <w:color w:val="373A3C"/>
          <w:sz w:val="23"/>
        </w:rPr>
        <w:t xml:space="preserve">ryptographic algorithm validation program </w:t>
      </w:r>
      <w:r w:rsidRPr="007F0466">
        <w:rPr>
          <w:rFonts w:ascii="Times New Roman" w:eastAsia="Times New Roman" w:hAnsi="Times New Roman" w:cs="Times New Roman"/>
          <w:b/>
          <w:bCs/>
          <w:color w:val="373A3C"/>
          <w:sz w:val="23"/>
        </w:rPr>
        <w:t>(CAVP)</w:t>
      </w:r>
    </w:p>
    <w:p w14:paraId="6E06C553" w14:textId="77777777" w:rsidR="007F0466" w:rsidRPr="007F0466" w:rsidRDefault="007F0466" w:rsidP="007F0466">
      <w:pPr>
        <w:spacing w:after="0"/>
        <w:jc w:val="both"/>
      </w:pPr>
    </w:p>
    <w:p w14:paraId="2E2AC84C" w14:textId="77777777" w:rsidR="00320848" w:rsidRPr="00320848" w:rsidRDefault="00320848" w:rsidP="00320848">
      <w:pPr>
        <w:spacing w:after="0"/>
        <w:jc w:val="both"/>
        <w:rPr>
          <w:b/>
          <w:bCs/>
          <w:lang w:val="es-ES"/>
        </w:rPr>
      </w:pPr>
      <w:r w:rsidRPr="00320848">
        <w:rPr>
          <w:b/>
          <w:bCs/>
          <w:lang w:val="es-ES"/>
        </w:rPr>
        <w:t>Introducción</w:t>
      </w:r>
    </w:p>
    <w:p w14:paraId="3A52E719" w14:textId="77777777" w:rsidR="00320848" w:rsidRPr="00320848" w:rsidRDefault="00320848" w:rsidP="00320848">
      <w:pPr>
        <w:spacing w:after="0"/>
        <w:jc w:val="both"/>
        <w:rPr>
          <w:b/>
          <w:bCs/>
          <w:lang w:val="es-ES"/>
        </w:rPr>
      </w:pPr>
    </w:p>
    <w:p w14:paraId="19787B9B" w14:textId="77777777" w:rsidR="00320848" w:rsidRPr="00320848" w:rsidRDefault="00320848" w:rsidP="00320848">
      <w:pPr>
        <w:spacing w:after="0"/>
        <w:jc w:val="both"/>
        <w:rPr>
          <w:lang w:val="es-ES"/>
        </w:rPr>
      </w:pPr>
      <w:r w:rsidRPr="00320848">
        <w:rPr>
          <w:lang w:val="es-ES"/>
        </w:rPr>
        <w:t xml:space="preserve">La validación de algoritmos criptográficos es un aspecto crucial para garantizar la seguridad de los sistemas informáticos. El </w:t>
      </w:r>
      <w:proofErr w:type="spellStart"/>
      <w:r w:rsidRPr="00320848">
        <w:rPr>
          <w:lang w:val="es-ES"/>
        </w:rPr>
        <w:t>Cryptographic</w:t>
      </w:r>
      <w:proofErr w:type="spellEnd"/>
      <w:r w:rsidRPr="00320848">
        <w:rPr>
          <w:lang w:val="es-ES"/>
        </w:rPr>
        <w:t xml:space="preserve"> </w:t>
      </w:r>
      <w:proofErr w:type="spellStart"/>
      <w:r w:rsidRPr="00320848">
        <w:rPr>
          <w:lang w:val="es-ES"/>
        </w:rPr>
        <w:t>Algorithm</w:t>
      </w:r>
      <w:proofErr w:type="spellEnd"/>
      <w:r w:rsidRPr="00320848">
        <w:rPr>
          <w:lang w:val="es-ES"/>
        </w:rPr>
        <w:t xml:space="preserve"> </w:t>
      </w:r>
      <w:proofErr w:type="spellStart"/>
      <w:r w:rsidRPr="00320848">
        <w:rPr>
          <w:lang w:val="es-ES"/>
        </w:rPr>
        <w:t>Validation</w:t>
      </w:r>
      <w:proofErr w:type="spellEnd"/>
      <w:r w:rsidRPr="00320848">
        <w:rPr>
          <w:lang w:val="es-ES"/>
        </w:rPr>
        <w:t xml:space="preserve"> </w:t>
      </w:r>
      <w:proofErr w:type="spellStart"/>
      <w:r w:rsidRPr="00320848">
        <w:rPr>
          <w:lang w:val="es-ES"/>
        </w:rPr>
        <w:t>Program</w:t>
      </w:r>
      <w:proofErr w:type="spellEnd"/>
      <w:r w:rsidRPr="00320848">
        <w:rPr>
          <w:lang w:val="es-ES"/>
        </w:rPr>
        <w:t xml:space="preserve"> (CAVP) es un programa que se utiliza para esta validación, proporcionando pruebas de validación para algoritmos criptográficos aprobados y recomendados por el Instituto Nacional de Estándares y Tecnología (NIST) en los Estados Unidos. Este trabajo tiene como objetivo investigar los aspectos clave del CAVP, su proceso de validación y su importancia en el campo de la criptografía.</w:t>
      </w:r>
    </w:p>
    <w:p w14:paraId="3E2AB4C3" w14:textId="77777777" w:rsidR="00320848" w:rsidRPr="00320848" w:rsidRDefault="00320848" w:rsidP="00320848">
      <w:pPr>
        <w:spacing w:after="0"/>
        <w:jc w:val="both"/>
        <w:rPr>
          <w:b/>
          <w:bCs/>
          <w:lang w:val="es-ES"/>
        </w:rPr>
      </w:pPr>
    </w:p>
    <w:p w14:paraId="07657350" w14:textId="77777777" w:rsidR="00320848" w:rsidRPr="00320848" w:rsidRDefault="00320848" w:rsidP="00320848">
      <w:pPr>
        <w:spacing w:after="0"/>
        <w:jc w:val="both"/>
        <w:rPr>
          <w:b/>
          <w:bCs/>
          <w:lang w:val="es-ES"/>
        </w:rPr>
      </w:pPr>
      <w:r w:rsidRPr="00320848">
        <w:rPr>
          <w:b/>
          <w:bCs/>
          <w:lang w:val="es-ES"/>
        </w:rPr>
        <w:t>Validación de algoritmos criptográficos</w:t>
      </w:r>
    </w:p>
    <w:p w14:paraId="5A0568B4" w14:textId="77777777" w:rsidR="00320848" w:rsidRPr="00320848" w:rsidRDefault="00320848" w:rsidP="00320848">
      <w:pPr>
        <w:spacing w:after="0"/>
        <w:jc w:val="both"/>
        <w:rPr>
          <w:lang w:val="es-ES"/>
        </w:rPr>
      </w:pPr>
    </w:p>
    <w:p w14:paraId="1C8E946A" w14:textId="77777777" w:rsidR="00320848" w:rsidRPr="00320848" w:rsidRDefault="00320848" w:rsidP="00320848">
      <w:pPr>
        <w:spacing w:after="0"/>
        <w:jc w:val="both"/>
        <w:rPr>
          <w:lang w:val="es-ES"/>
        </w:rPr>
      </w:pPr>
      <w:r w:rsidRPr="00320848">
        <w:rPr>
          <w:lang w:val="es-ES"/>
        </w:rPr>
        <w:t>La validación de algoritmos criptográficos implica verificar que los algoritmos cumplen con los estándares y requisitos establecidos por organizaciones reconocidas, como el NIST. Estos estándares y requisitos aseguran que los algoritmos criptográficos proporcionan un nivel adecuado de seguridad y son resistentes a los ataques conocidos.</w:t>
      </w:r>
    </w:p>
    <w:p w14:paraId="01B6973E" w14:textId="77777777" w:rsidR="0014087C" w:rsidRPr="00320848" w:rsidRDefault="0014087C" w:rsidP="00320848">
      <w:pPr>
        <w:spacing w:after="0"/>
        <w:jc w:val="both"/>
        <w:rPr>
          <w:b/>
          <w:bCs/>
          <w:lang w:val="es-ES"/>
        </w:rPr>
      </w:pPr>
    </w:p>
    <w:p w14:paraId="4F645926" w14:textId="77777777" w:rsidR="00320848" w:rsidRPr="00320848" w:rsidRDefault="00320848" w:rsidP="00320848">
      <w:pPr>
        <w:spacing w:after="0"/>
        <w:jc w:val="both"/>
        <w:rPr>
          <w:b/>
          <w:bCs/>
          <w:lang w:val="es-ES"/>
        </w:rPr>
      </w:pPr>
      <w:r w:rsidRPr="00320848">
        <w:rPr>
          <w:b/>
          <w:bCs/>
          <w:lang w:val="es-ES"/>
        </w:rPr>
        <w:t>Visión general del programa CAVP</w:t>
      </w:r>
    </w:p>
    <w:p w14:paraId="57BCD94D" w14:textId="77777777" w:rsidR="00320848" w:rsidRPr="00320848" w:rsidRDefault="00320848" w:rsidP="00320848">
      <w:pPr>
        <w:spacing w:after="0"/>
        <w:jc w:val="both"/>
        <w:rPr>
          <w:b/>
          <w:bCs/>
          <w:lang w:val="es-ES"/>
        </w:rPr>
      </w:pPr>
    </w:p>
    <w:p w14:paraId="02E9384B" w14:textId="77777777" w:rsidR="00320848" w:rsidRPr="00320848" w:rsidRDefault="00320848" w:rsidP="00320848">
      <w:pPr>
        <w:spacing w:after="0"/>
        <w:jc w:val="both"/>
        <w:rPr>
          <w:lang w:val="es-ES"/>
        </w:rPr>
      </w:pPr>
      <w:r w:rsidRPr="00320848">
        <w:rPr>
          <w:lang w:val="es-ES"/>
        </w:rPr>
        <w:t xml:space="preserve">El </w:t>
      </w:r>
      <w:proofErr w:type="spellStart"/>
      <w:r w:rsidRPr="00320848">
        <w:rPr>
          <w:lang w:val="es-ES"/>
        </w:rPr>
        <w:t>Cryptographic</w:t>
      </w:r>
      <w:proofErr w:type="spellEnd"/>
      <w:r w:rsidRPr="00320848">
        <w:rPr>
          <w:lang w:val="es-ES"/>
        </w:rPr>
        <w:t xml:space="preserve"> </w:t>
      </w:r>
      <w:proofErr w:type="spellStart"/>
      <w:r w:rsidRPr="00320848">
        <w:rPr>
          <w:lang w:val="es-ES"/>
        </w:rPr>
        <w:t>Algorithm</w:t>
      </w:r>
      <w:proofErr w:type="spellEnd"/>
      <w:r w:rsidRPr="00320848">
        <w:rPr>
          <w:lang w:val="es-ES"/>
        </w:rPr>
        <w:t xml:space="preserve"> </w:t>
      </w:r>
      <w:proofErr w:type="spellStart"/>
      <w:r w:rsidRPr="00320848">
        <w:rPr>
          <w:lang w:val="es-ES"/>
        </w:rPr>
        <w:t>Validation</w:t>
      </w:r>
      <w:proofErr w:type="spellEnd"/>
      <w:r w:rsidRPr="00320848">
        <w:rPr>
          <w:lang w:val="es-ES"/>
        </w:rPr>
        <w:t xml:space="preserve"> </w:t>
      </w:r>
      <w:proofErr w:type="spellStart"/>
      <w:r w:rsidRPr="00320848">
        <w:rPr>
          <w:lang w:val="es-ES"/>
        </w:rPr>
        <w:t>Program</w:t>
      </w:r>
      <w:proofErr w:type="spellEnd"/>
      <w:r w:rsidRPr="00320848">
        <w:rPr>
          <w:lang w:val="es-ES"/>
        </w:rPr>
        <w:t xml:space="preserve"> (CAVP) es un programa gestionado por el NIST que proporciona pruebas de validación para algoritmos criptográficos aprobados y recomendados. Los proveedores pueden utilizar cualquier laboratorio de pruebas de seguridad y criptografía acreditado por NVLAP para probar las implementaciones de algoritmos. Una implementación de algoritmo que ha sido probada con éxito por un laboratorio y validada por el NIST se añade a una lista de validación apropiada.</w:t>
      </w:r>
    </w:p>
    <w:p w14:paraId="48213624" w14:textId="77777777" w:rsidR="00320848" w:rsidRDefault="00320848" w:rsidP="00320848">
      <w:pPr>
        <w:spacing w:after="0"/>
        <w:jc w:val="both"/>
        <w:rPr>
          <w:b/>
          <w:bCs/>
          <w:lang w:val="es-ES"/>
        </w:rPr>
      </w:pPr>
    </w:p>
    <w:p w14:paraId="33B09601" w14:textId="77777777" w:rsidR="0014087C" w:rsidRDefault="0014087C" w:rsidP="00320848">
      <w:pPr>
        <w:spacing w:after="0"/>
        <w:jc w:val="both"/>
        <w:rPr>
          <w:b/>
          <w:bCs/>
          <w:lang w:val="es-ES"/>
        </w:rPr>
      </w:pPr>
    </w:p>
    <w:p w14:paraId="39B5F3A2" w14:textId="77777777" w:rsidR="0014087C" w:rsidRPr="00320848" w:rsidRDefault="0014087C" w:rsidP="00320848">
      <w:pPr>
        <w:spacing w:after="0"/>
        <w:jc w:val="both"/>
        <w:rPr>
          <w:b/>
          <w:bCs/>
          <w:lang w:val="es-ES"/>
        </w:rPr>
      </w:pPr>
    </w:p>
    <w:p w14:paraId="3D26D2F4" w14:textId="77777777" w:rsidR="00320848" w:rsidRPr="00320848" w:rsidRDefault="00320848" w:rsidP="00320848">
      <w:pPr>
        <w:spacing w:after="0"/>
        <w:jc w:val="both"/>
        <w:rPr>
          <w:b/>
          <w:bCs/>
          <w:lang w:val="es-ES"/>
        </w:rPr>
      </w:pPr>
      <w:r w:rsidRPr="00320848">
        <w:rPr>
          <w:b/>
          <w:bCs/>
          <w:lang w:val="es-ES"/>
        </w:rPr>
        <w:lastRenderedPageBreak/>
        <w:t>Proceso de validación a través de CAVP</w:t>
      </w:r>
    </w:p>
    <w:p w14:paraId="1577BD40" w14:textId="77777777" w:rsidR="00320848" w:rsidRPr="00320848" w:rsidRDefault="00320848" w:rsidP="00320848">
      <w:pPr>
        <w:spacing w:after="0"/>
        <w:jc w:val="both"/>
        <w:rPr>
          <w:b/>
          <w:bCs/>
          <w:lang w:val="es-ES"/>
        </w:rPr>
      </w:pPr>
    </w:p>
    <w:p w14:paraId="2DA3F53A" w14:textId="77777777" w:rsidR="00320848" w:rsidRDefault="00320848" w:rsidP="00320848">
      <w:pPr>
        <w:spacing w:after="0"/>
        <w:jc w:val="both"/>
        <w:rPr>
          <w:lang w:val="es-ES"/>
        </w:rPr>
      </w:pPr>
      <w:r w:rsidRPr="00320848">
        <w:rPr>
          <w:lang w:val="es-ES"/>
        </w:rPr>
        <w:t>El proceso de validación a través del CAVP implica varias etapas, incluyendo la presentación de algoritmos, pruebas y evaluaciones, y la emisión de certificados de validación. Para que una implementación de algoritmo se liste en un certificado de validación de módulo criptográfico como una función de seguridad aprobada, la implementación del algoritmo debe cumplir con todos los requisitos de FIPS 140-2 y debe completar con éxito el proceso de validación del algoritmo criptográfico.</w:t>
      </w:r>
    </w:p>
    <w:p w14:paraId="49EF574C" w14:textId="77777777" w:rsidR="0014087C" w:rsidRDefault="0014087C" w:rsidP="00320848">
      <w:pPr>
        <w:spacing w:after="0"/>
        <w:jc w:val="both"/>
        <w:rPr>
          <w:lang w:val="es-ES"/>
        </w:rPr>
      </w:pPr>
    </w:p>
    <w:p w14:paraId="28BD2885" w14:textId="77777777" w:rsidR="0014087C" w:rsidRPr="0014087C" w:rsidRDefault="0014087C" w:rsidP="0014087C">
      <w:pPr>
        <w:spacing w:after="0"/>
        <w:jc w:val="both"/>
        <w:rPr>
          <w:lang w:val="es-ES"/>
        </w:rPr>
      </w:pPr>
      <w:r w:rsidRPr="0014087C">
        <w:rPr>
          <w:lang w:val="es-ES"/>
        </w:rPr>
        <w:t>El proceso de validación del CAVP implica varias etapas. Primero, el proveedor presenta la implementación del algoritmo al laboratorio de pruebas. Luego, el laboratorio realiza pruebas para verificar que el algoritmo cumple con los estándares y requisitos del NIST. Finalmente, si el algoritmo pasa las pruebas, el NIST emite un certificado de validación.</w:t>
      </w:r>
    </w:p>
    <w:p w14:paraId="53A62A9A" w14:textId="77777777" w:rsidR="0014087C" w:rsidRPr="00320848" w:rsidRDefault="0014087C" w:rsidP="00320848">
      <w:pPr>
        <w:spacing w:after="0"/>
        <w:jc w:val="both"/>
        <w:rPr>
          <w:lang w:val="es-ES"/>
        </w:rPr>
      </w:pPr>
    </w:p>
    <w:p w14:paraId="060375A9" w14:textId="77777777" w:rsidR="00320848" w:rsidRPr="00320848" w:rsidRDefault="00320848" w:rsidP="00320848">
      <w:pPr>
        <w:spacing w:after="0"/>
        <w:jc w:val="both"/>
        <w:rPr>
          <w:b/>
          <w:bCs/>
          <w:lang w:val="es-ES"/>
        </w:rPr>
      </w:pPr>
    </w:p>
    <w:p w14:paraId="4DC581BA" w14:textId="77777777" w:rsidR="00320848" w:rsidRPr="00320848" w:rsidRDefault="00320848" w:rsidP="00320848">
      <w:pPr>
        <w:spacing w:after="0"/>
        <w:jc w:val="both"/>
        <w:rPr>
          <w:b/>
          <w:bCs/>
          <w:lang w:val="es-ES"/>
        </w:rPr>
      </w:pPr>
      <w:r w:rsidRPr="00320848">
        <w:rPr>
          <w:b/>
          <w:bCs/>
          <w:lang w:val="es-ES"/>
        </w:rPr>
        <w:t>Importancia y confianza en la validación de algoritmos a través de CAVP</w:t>
      </w:r>
    </w:p>
    <w:p w14:paraId="2D0E924A" w14:textId="77777777" w:rsidR="00320848" w:rsidRPr="00320848" w:rsidRDefault="00320848" w:rsidP="00320848">
      <w:pPr>
        <w:spacing w:after="0"/>
        <w:jc w:val="both"/>
        <w:rPr>
          <w:b/>
          <w:bCs/>
          <w:lang w:val="es-ES"/>
        </w:rPr>
      </w:pPr>
    </w:p>
    <w:p w14:paraId="230EF2EE" w14:textId="77777777" w:rsidR="00320848" w:rsidRPr="00320848" w:rsidRDefault="00320848" w:rsidP="00320848">
      <w:pPr>
        <w:spacing w:after="0"/>
        <w:jc w:val="both"/>
        <w:rPr>
          <w:lang w:val="es-ES"/>
        </w:rPr>
      </w:pPr>
      <w:r w:rsidRPr="00320848">
        <w:rPr>
          <w:lang w:val="es-ES"/>
        </w:rPr>
        <w:t>La validación de algoritmos criptográficos a través del CAVP es crucial para establecer la confianza en los sistemas criptográficos. Los certificados de validación emitidos por el programa CAVP ayudan a los proveedores de productos y a los usuarios finales a seleccionar algoritmos seguros y confiables.</w:t>
      </w:r>
    </w:p>
    <w:p w14:paraId="0F8A6A55" w14:textId="77777777" w:rsidR="00320848" w:rsidRPr="00320848" w:rsidRDefault="00320848" w:rsidP="00320848">
      <w:pPr>
        <w:spacing w:after="0"/>
        <w:jc w:val="both"/>
        <w:rPr>
          <w:b/>
          <w:bCs/>
          <w:lang w:val="es-ES"/>
        </w:rPr>
      </w:pPr>
    </w:p>
    <w:p w14:paraId="4C1DF880" w14:textId="77777777" w:rsidR="00320848" w:rsidRPr="00320848" w:rsidRDefault="00320848" w:rsidP="00320848">
      <w:pPr>
        <w:spacing w:after="0"/>
        <w:jc w:val="both"/>
        <w:rPr>
          <w:b/>
          <w:bCs/>
          <w:lang w:val="es-ES"/>
        </w:rPr>
      </w:pPr>
      <w:r w:rsidRPr="00320848">
        <w:rPr>
          <w:b/>
          <w:bCs/>
          <w:lang w:val="es-ES"/>
        </w:rPr>
        <w:t>Desafíos y futuras tendencias en la validación de algoritmos</w:t>
      </w:r>
    </w:p>
    <w:p w14:paraId="34D31420" w14:textId="77777777" w:rsidR="00320848" w:rsidRPr="00320848" w:rsidRDefault="00320848" w:rsidP="00320848">
      <w:pPr>
        <w:spacing w:after="0"/>
        <w:jc w:val="both"/>
        <w:rPr>
          <w:b/>
          <w:bCs/>
          <w:lang w:val="es-ES"/>
        </w:rPr>
      </w:pPr>
    </w:p>
    <w:p w14:paraId="20B7F05C" w14:textId="77777777" w:rsidR="00320848" w:rsidRDefault="00320848" w:rsidP="00320848">
      <w:pPr>
        <w:spacing w:after="0"/>
        <w:jc w:val="both"/>
        <w:rPr>
          <w:lang w:val="es-ES"/>
        </w:rPr>
      </w:pPr>
      <w:r w:rsidRPr="00320848">
        <w:rPr>
          <w:lang w:val="es-ES"/>
        </w:rPr>
        <w:t>Existen varios desafíos en la validación de algoritmos, como la adaptación a algoritmos cuánticos y la evaluación de la seguridad frente a nuevos ataques. Las futuras tendencias en la validación de algoritmos incluyen la integración de estándares internacionales y la colaboración entre diferentes programas de validación.</w:t>
      </w:r>
    </w:p>
    <w:p w14:paraId="3C955BB3" w14:textId="77777777" w:rsidR="0014087C" w:rsidRDefault="0014087C" w:rsidP="00320848">
      <w:pPr>
        <w:spacing w:after="0"/>
        <w:jc w:val="both"/>
        <w:rPr>
          <w:lang w:val="es-ES"/>
        </w:rPr>
      </w:pPr>
    </w:p>
    <w:p w14:paraId="6C9DF7D9" w14:textId="2D80A7E3" w:rsidR="0014087C" w:rsidRPr="00320848" w:rsidRDefault="0014087C" w:rsidP="00320848">
      <w:pPr>
        <w:spacing w:after="0"/>
        <w:jc w:val="both"/>
        <w:rPr>
          <w:lang w:val="es-ES"/>
        </w:rPr>
      </w:pPr>
      <w:r w:rsidRPr="0014087C">
        <w:rPr>
          <w:lang w:val="es-ES"/>
        </w:rPr>
        <w:t>La validación de algoritmos criptográficos a través del CAVP es crucial para establecer la confianza en los sistemas criptográficos. Sin embargo, también hay desafíos en este proceso. Por ejemplo, la validación puede ser un proceso costoso y que consume mucho tiempo, y puede ser difícil para los proveedores pequeños y medianos. Además, los estándares y requisitos del NIST pueden cambiar con el tiempo, lo que puede requerir que los algoritmos sean revalidados.</w:t>
      </w:r>
    </w:p>
    <w:p w14:paraId="4B8CC001" w14:textId="77777777" w:rsidR="00320848" w:rsidRDefault="00320848" w:rsidP="00320848">
      <w:pPr>
        <w:spacing w:after="0"/>
        <w:jc w:val="both"/>
        <w:rPr>
          <w:b/>
          <w:bCs/>
          <w:lang w:val="es-ES"/>
        </w:rPr>
      </w:pPr>
    </w:p>
    <w:p w14:paraId="1795B9AF" w14:textId="4356A866" w:rsidR="0014087C" w:rsidRPr="0014087C" w:rsidRDefault="0014087C" w:rsidP="00320848">
      <w:pPr>
        <w:spacing w:after="0"/>
        <w:jc w:val="both"/>
        <w:rPr>
          <w:lang w:val="es-ES"/>
        </w:rPr>
      </w:pPr>
      <w:r w:rsidRPr="0014087C">
        <w:rPr>
          <w:lang w:val="es-ES"/>
        </w:rPr>
        <w:t xml:space="preserve">Un estudio reciente publicado en </w:t>
      </w:r>
      <w:proofErr w:type="spellStart"/>
      <w:r w:rsidRPr="0014087C">
        <w:rPr>
          <w:lang w:val="es-ES"/>
        </w:rPr>
        <w:t>Sensors</w:t>
      </w:r>
      <w:proofErr w:type="spellEnd"/>
      <w:r w:rsidRPr="0014087C">
        <w:rPr>
          <w:lang w:val="es-ES"/>
        </w:rPr>
        <w:t xml:space="preserve"> propone una nueva técnica de firma digital basada en criptografía de caja blanca para la verificación de firmas digitales. Esta técnica podría ser relevante para el CAVP, ya que proporciona una nueva forma de validar algoritmos criptográficos.</w:t>
      </w:r>
    </w:p>
    <w:p w14:paraId="71AEC43F" w14:textId="77777777" w:rsidR="00320848" w:rsidRPr="0014087C" w:rsidRDefault="00320848" w:rsidP="00320848">
      <w:pPr>
        <w:spacing w:after="0"/>
        <w:jc w:val="both"/>
        <w:rPr>
          <w:lang w:val="es-ES"/>
        </w:rPr>
      </w:pPr>
      <w:r w:rsidRPr="0014087C">
        <w:rPr>
          <w:lang w:val="es-ES"/>
        </w:rPr>
        <w:t>Conclusiones</w:t>
      </w:r>
    </w:p>
    <w:p w14:paraId="58AB9594" w14:textId="77777777" w:rsidR="00320848" w:rsidRPr="00320848" w:rsidRDefault="00320848" w:rsidP="00320848">
      <w:pPr>
        <w:spacing w:after="0"/>
        <w:jc w:val="both"/>
        <w:rPr>
          <w:lang w:val="es-ES"/>
        </w:rPr>
      </w:pPr>
    </w:p>
    <w:p w14:paraId="2767CF3C" w14:textId="49962FCC" w:rsidR="00A85CF5" w:rsidRPr="00320848" w:rsidRDefault="00320848" w:rsidP="00320848">
      <w:pPr>
        <w:spacing w:after="0"/>
        <w:jc w:val="both"/>
        <w:rPr>
          <w:lang w:val="es-ES"/>
        </w:rPr>
      </w:pPr>
      <w:r w:rsidRPr="00320848">
        <w:rPr>
          <w:lang w:val="es-ES"/>
        </w:rPr>
        <w:t xml:space="preserve">El </w:t>
      </w:r>
      <w:proofErr w:type="spellStart"/>
      <w:r w:rsidRPr="00320848">
        <w:rPr>
          <w:lang w:val="es-ES"/>
        </w:rPr>
        <w:t>Cryptographic</w:t>
      </w:r>
      <w:proofErr w:type="spellEnd"/>
      <w:r w:rsidRPr="00320848">
        <w:rPr>
          <w:lang w:val="es-ES"/>
        </w:rPr>
        <w:t xml:space="preserve"> </w:t>
      </w:r>
      <w:proofErr w:type="spellStart"/>
      <w:r w:rsidRPr="00320848">
        <w:rPr>
          <w:lang w:val="es-ES"/>
        </w:rPr>
        <w:t>Algorithm</w:t>
      </w:r>
      <w:proofErr w:type="spellEnd"/>
      <w:r w:rsidRPr="00320848">
        <w:rPr>
          <w:lang w:val="es-ES"/>
        </w:rPr>
        <w:t xml:space="preserve"> </w:t>
      </w:r>
      <w:proofErr w:type="spellStart"/>
      <w:r w:rsidRPr="00320848">
        <w:rPr>
          <w:lang w:val="es-ES"/>
        </w:rPr>
        <w:t>Validation</w:t>
      </w:r>
      <w:proofErr w:type="spellEnd"/>
      <w:r w:rsidRPr="00320848">
        <w:rPr>
          <w:lang w:val="es-ES"/>
        </w:rPr>
        <w:t xml:space="preserve"> </w:t>
      </w:r>
      <w:proofErr w:type="spellStart"/>
      <w:r w:rsidRPr="00320848">
        <w:rPr>
          <w:lang w:val="es-ES"/>
        </w:rPr>
        <w:t>Program</w:t>
      </w:r>
      <w:proofErr w:type="spellEnd"/>
      <w:r w:rsidRPr="00320848">
        <w:rPr>
          <w:lang w:val="es-ES"/>
        </w:rPr>
        <w:t xml:space="preserve"> (CAVP) juega un papel crucial en la validación de algoritmos criptográficos, proporcionando un marco para probar y validar la seguridad de estos algoritmos. Sin embargo, la validación de algoritmos sigue siendo un campo de investigación activo, con nuevos desafíos y oportunidades emergiendo constantemente.</w:t>
      </w:r>
    </w:p>
    <w:p w14:paraId="120B21CF" w14:textId="7A5849A9" w:rsidR="00070EB9" w:rsidRDefault="00070EB9" w:rsidP="00D90835">
      <w:pPr>
        <w:spacing w:after="0"/>
        <w:jc w:val="both"/>
        <w:rPr>
          <w:lang w:val="es-ES"/>
        </w:rPr>
      </w:pPr>
    </w:p>
    <w:p w14:paraId="5BA3E265" w14:textId="77777777" w:rsidR="00070EB9" w:rsidRDefault="00070EB9" w:rsidP="00D90835">
      <w:pPr>
        <w:spacing w:after="0"/>
        <w:jc w:val="both"/>
        <w:rPr>
          <w:lang w:val="es-ES"/>
        </w:rPr>
      </w:pPr>
    </w:p>
    <w:p w14:paraId="2E003123" w14:textId="77777777" w:rsidR="00070EB9" w:rsidRDefault="00070EB9" w:rsidP="00D90835">
      <w:pPr>
        <w:spacing w:after="0"/>
        <w:jc w:val="both"/>
        <w:rPr>
          <w:lang w:val="es-ES"/>
        </w:rPr>
      </w:pPr>
    </w:p>
    <w:p w14:paraId="6E764E56" w14:textId="77777777" w:rsidR="00070EB9" w:rsidRDefault="00070EB9" w:rsidP="00D90835">
      <w:pPr>
        <w:spacing w:after="0"/>
        <w:jc w:val="both"/>
        <w:rPr>
          <w:lang w:val="es-ES"/>
        </w:rPr>
      </w:pPr>
    </w:p>
    <w:p w14:paraId="0597AA5B" w14:textId="77777777" w:rsidR="00070EB9" w:rsidRPr="00CB4FB5" w:rsidRDefault="00070EB9" w:rsidP="00D90835">
      <w:pPr>
        <w:spacing w:after="0"/>
        <w:jc w:val="both"/>
        <w:rPr>
          <w:lang w:val="es-ES"/>
        </w:rPr>
      </w:pPr>
    </w:p>
    <w:p w14:paraId="36AC4E30" w14:textId="77777777" w:rsidR="00E266CE" w:rsidRPr="00070EB9" w:rsidRDefault="00070EB9">
      <w:pPr>
        <w:spacing w:after="0"/>
      </w:pPr>
      <w:proofErr w:type="spellStart"/>
      <w:r w:rsidRPr="00070EB9">
        <w:rPr>
          <w:rFonts w:ascii="Times New Roman" w:eastAsia="Times New Roman" w:hAnsi="Times New Roman" w:cs="Times New Roman"/>
          <w:b/>
          <w:color w:val="373A3C"/>
          <w:sz w:val="23"/>
        </w:rPr>
        <w:lastRenderedPageBreak/>
        <w:t>Bibliografia</w:t>
      </w:r>
      <w:proofErr w:type="spellEnd"/>
      <w:r w:rsidRPr="00070EB9">
        <w:rPr>
          <w:rFonts w:ascii="Times New Roman" w:eastAsia="Times New Roman" w:hAnsi="Times New Roman" w:cs="Times New Roman"/>
          <w:b/>
          <w:color w:val="373A3C"/>
          <w:sz w:val="23"/>
        </w:rPr>
        <w:t xml:space="preserve"> </w:t>
      </w:r>
    </w:p>
    <w:p w14:paraId="0B4049D4" w14:textId="77777777" w:rsidR="00E266CE" w:rsidRPr="00070EB9" w:rsidRDefault="00070EB9">
      <w:pPr>
        <w:spacing w:after="0"/>
      </w:pPr>
      <w:r w:rsidRPr="00070EB9">
        <w:rPr>
          <w:rFonts w:ascii="Times New Roman" w:eastAsia="Times New Roman" w:hAnsi="Times New Roman" w:cs="Times New Roman"/>
          <w:color w:val="373A3C"/>
          <w:sz w:val="23"/>
        </w:rPr>
        <w:t xml:space="preserve"> </w:t>
      </w:r>
    </w:p>
    <w:p w14:paraId="1F32C43D" w14:textId="44A3B2E2" w:rsidR="00070EB9" w:rsidRPr="00070EB9" w:rsidRDefault="00070EB9" w:rsidP="00070EB9">
      <w:pPr>
        <w:spacing w:after="5" w:line="249" w:lineRule="auto"/>
        <w:ind w:right="76"/>
        <w:rPr>
          <w:rFonts w:ascii="Times New Roman" w:eastAsia="Times New Roman" w:hAnsi="Times New Roman" w:cs="Times New Roman"/>
          <w:color w:val="373A3C"/>
          <w:sz w:val="23"/>
        </w:rPr>
      </w:pPr>
      <w:r>
        <w:rPr>
          <w:rFonts w:ascii="Times New Roman" w:eastAsia="Times New Roman" w:hAnsi="Times New Roman" w:cs="Times New Roman"/>
          <w:color w:val="373A3C"/>
          <w:sz w:val="23"/>
        </w:rPr>
        <w:t xml:space="preserve">[1] </w:t>
      </w:r>
      <w:r w:rsidRPr="00070EB9">
        <w:rPr>
          <w:rFonts w:ascii="Times New Roman" w:eastAsia="Times New Roman" w:hAnsi="Times New Roman" w:cs="Times New Roman"/>
          <w:color w:val="373A3C"/>
          <w:sz w:val="23"/>
        </w:rPr>
        <w:t>S. Ren, J. Chen, R. Li, L. Song, and Y. Wang, "Cross-Correlation Based Side-Channel Resistance Evaluation for Masked Circuits," in ACM Transactions on Embedded Computing Systems, vol. 20, no. 5s, Article 69, 2021. [Online]. Available: https://doi.org/10.1145/3548606.3560579</w:t>
      </w:r>
    </w:p>
    <w:p w14:paraId="799F14A0" w14:textId="77777777" w:rsidR="00070EB9" w:rsidRPr="00070EB9" w:rsidRDefault="00070EB9" w:rsidP="00070EB9">
      <w:pPr>
        <w:spacing w:after="5" w:line="249" w:lineRule="auto"/>
        <w:ind w:right="76"/>
        <w:rPr>
          <w:rFonts w:ascii="Times New Roman" w:eastAsia="Times New Roman" w:hAnsi="Times New Roman" w:cs="Times New Roman"/>
          <w:color w:val="373A3C"/>
          <w:sz w:val="23"/>
        </w:rPr>
      </w:pPr>
    </w:p>
    <w:p w14:paraId="66E72E5E" w14:textId="4004EA2D" w:rsidR="00070EB9" w:rsidRPr="00070EB9" w:rsidRDefault="00070EB9" w:rsidP="00070EB9">
      <w:pPr>
        <w:spacing w:after="5" w:line="249" w:lineRule="auto"/>
        <w:ind w:right="76"/>
        <w:rPr>
          <w:rFonts w:ascii="Times New Roman" w:eastAsia="Times New Roman" w:hAnsi="Times New Roman" w:cs="Times New Roman"/>
          <w:color w:val="373A3C"/>
          <w:sz w:val="23"/>
        </w:rPr>
      </w:pPr>
      <w:r>
        <w:rPr>
          <w:rFonts w:ascii="Times New Roman" w:eastAsia="Times New Roman" w:hAnsi="Times New Roman" w:cs="Times New Roman"/>
          <w:color w:val="373A3C"/>
          <w:sz w:val="23"/>
        </w:rPr>
        <w:t xml:space="preserve">[2] </w:t>
      </w:r>
      <w:r w:rsidRPr="00070EB9">
        <w:rPr>
          <w:rFonts w:ascii="Times New Roman" w:eastAsia="Times New Roman" w:hAnsi="Times New Roman" w:cs="Times New Roman"/>
          <w:color w:val="373A3C"/>
          <w:sz w:val="23"/>
        </w:rPr>
        <w:t>K. Zhang, F. Zhang, and M. Liu, "A New Method for the Security Evaluation of Masked Circuits," in Cryptography and Coding. CCSCA 2021. Communications in Computer and Information Science, vol 1412. Springer, Singapore, 2021. [Online]. Available: https://doi.org/10.22624/aims/crp-bk3-p12</w:t>
      </w:r>
    </w:p>
    <w:p w14:paraId="4DEAA9E2" w14:textId="77777777" w:rsidR="00070EB9" w:rsidRPr="00070EB9" w:rsidRDefault="00070EB9" w:rsidP="00070EB9">
      <w:pPr>
        <w:spacing w:after="5" w:line="249" w:lineRule="auto"/>
        <w:ind w:right="76"/>
        <w:rPr>
          <w:rFonts w:ascii="Times New Roman" w:eastAsia="Times New Roman" w:hAnsi="Times New Roman" w:cs="Times New Roman"/>
          <w:color w:val="373A3C"/>
          <w:sz w:val="23"/>
        </w:rPr>
      </w:pPr>
    </w:p>
    <w:p w14:paraId="3E8425DC" w14:textId="657E57A0" w:rsidR="00070EB9" w:rsidRPr="00070EB9" w:rsidRDefault="00070EB9" w:rsidP="00070EB9">
      <w:pPr>
        <w:spacing w:after="5" w:line="249" w:lineRule="auto"/>
        <w:ind w:right="76"/>
        <w:rPr>
          <w:rFonts w:ascii="Times New Roman" w:eastAsia="Times New Roman" w:hAnsi="Times New Roman" w:cs="Times New Roman"/>
          <w:color w:val="373A3C"/>
          <w:sz w:val="23"/>
        </w:rPr>
      </w:pPr>
      <w:r>
        <w:rPr>
          <w:rFonts w:ascii="Times New Roman" w:eastAsia="Times New Roman" w:hAnsi="Times New Roman" w:cs="Times New Roman"/>
          <w:color w:val="373A3C"/>
          <w:sz w:val="23"/>
        </w:rPr>
        <w:t xml:space="preserve">[3] </w:t>
      </w:r>
      <w:r w:rsidRPr="00070EB9">
        <w:rPr>
          <w:rFonts w:ascii="Times New Roman" w:eastAsia="Times New Roman" w:hAnsi="Times New Roman" w:cs="Times New Roman"/>
          <w:color w:val="373A3C"/>
          <w:sz w:val="23"/>
        </w:rPr>
        <w:t>A. Moradi, "On the Simplicity and Predictability of Masked S-Boxes," in IACR Transactions on Cryptographic Hardware and Embedded Systems, vol. 2021, no. 3, pp. 1-23, 2021. [Online]. Available: https://doi.org/10.46586/tches.v2021.i3.1-23</w:t>
      </w:r>
    </w:p>
    <w:p w14:paraId="6EAD2BD5" w14:textId="77777777" w:rsidR="00070EB9" w:rsidRPr="00070EB9" w:rsidRDefault="00070EB9" w:rsidP="00070EB9">
      <w:pPr>
        <w:spacing w:after="5" w:line="249" w:lineRule="auto"/>
        <w:ind w:right="76"/>
        <w:rPr>
          <w:rFonts w:ascii="Times New Roman" w:eastAsia="Times New Roman" w:hAnsi="Times New Roman" w:cs="Times New Roman"/>
          <w:color w:val="373A3C"/>
          <w:sz w:val="23"/>
        </w:rPr>
      </w:pPr>
    </w:p>
    <w:p w14:paraId="04776C17" w14:textId="071E4F09" w:rsidR="00070EB9" w:rsidRPr="00070EB9" w:rsidRDefault="00070EB9" w:rsidP="00070EB9">
      <w:pPr>
        <w:spacing w:after="5" w:line="249" w:lineRule="auto"/>
        <w:ind w:right="76"/>
        <w:rPr>
          <w:rFonts w:ascii="Times New Roman" w:eastAsia="Times New Roman" w:hAnsi="Times New Roman" w:cs="Times New Roman"/>
          <w:color w:val="373A3C"/>
          <w:sz w:val="23"/>
        </w:rPr>
      </w:pPr>
      <w:r>
        <w:rPr>
          <w:rFonts w:ascii="Times New Roman" w:eastAsia="Times New Roman" w:hAnsi="Times New Roman" w:cs="Times New Roman"/>
          <w:color w:val="373A3C"/>
          <w:sz w:val="23"/>
        </w:rPr>
        <w:t xml:space="preserve">[4] </w:t>
      </w:r>
      <w:r w:rsidRPr="00070EB9">
        <w:rPr>
          <w:rFonts w:ascii="Times New Roman" w:eastAsia="Times New Roman" w:hAnsi="Times New Roman" w:cs="Times New Roman"/>
          <w:color w:val="373A3C"/>
          <w:sz w:val="23"/>
        </w:rPr>
        <w:t xml:space="preserve">S. Bhasin, J. Danger, S. </w:t>
      </w:r>
      <w:proofErr w:type="spellStart"/>
      <w:r w:rsidRPr="00070EB9">
        <w:rPr>
          <w:rFonts w:ascii="Times New Roman" w:eastAsia="Times New Roman" w:hAnsi="Times New Roman" w:cs="Times New Roman"/>
          <w:color w:val="373A3C"/>
          <w:sz w:val="23"/>
        </w:rPr>
        <w:t>Guilley</w:t>
      </w:r>
      <w:proofErr w:type="spellEnd"/>
      <w:r w:rsidRPr="00070EB9">
        <w:rPr>
          <w:rFonts w:ascii="Times New Roman" w:eastAsia="Times New Roman" w:hAnsi="Times New Roman" w:cs="Times New Roman"/>
          <w:color w:val="373A3C"/>
          <w:sz w:val="23"/>
        </w:rPr>
        <w:t xml:space="preserve">, and Z. </w:t>
      </w:r>
      <w:proofErr w:type="spellStart"/>
      <w:r w:rsidRPr="00070EB9">
        <w:rPr>
          <w:rFonts w:ascii="Times New Roman" w:eastAsia="Times New Roman" w:hAnsi="Times New Roman" w:cs="Times New Roman"/>
          <w:color w:val="373A3C"/>
          <w:sz w:val="23"/>
        </w:rPr>
        <w:t>Najm</w:t>
      </w:r>
      <w:proofErr w:type="spellEnd"/>
      <w:r w:rsidRPr="00070EB9">
        <w:rPr>
          <w:rFonts w:ascii="Times New Roman" w:eastAsia="Times New Roman" w:hAnsi="Times New Roman" w:cs="Times New Roman"/>
          <w:color w:val="373A3C"/>
          <w:sz w:val="23"/>
        </w:rPr>
        <w:t>, "Provably Secure Higher-Order Masking of AES," in IACR Transactions on Cryptographic Hardware and Embedded Systems, vol. 2021, no. 2, pp. 342-372, 2021. [Online]. Available: https://doi.org/10.46586/tches.v2021.i2.342-372</w:t>
      </w:r>
    </w:p>
    <w:p w14:paraId="747A5C6F" w14:textId="77777777" w:rsidR="00070EB9" w:rsidRPr="00070EB9" w:rsidRDefault="00070EB9" w:rsidP="00070EB9">
      <w:pPr>
        <w:spacing w:after="5" w:line="249" w:lineRule="auto"/>
        <w:ind w:right="76"/>
        <w:rPr>
          <w:rFonts w:ascii="Times New Roman" w:eastAsia="Times New Roman" w:hAnsi="Times New Roman" w:cs="Times New Roman"/>
          <w:color w:val="373A3C"/>
          <w:sz w:val="23"/>
        </w:rPr>
      </w:pPr>
    </w:p>
    <w:p w14:paraId="026BA632" w14:textId="0D36D7B8" w:rsidR="0094245F" w:rsidRPr="006C7876" w:rsidRDefault="00070EB9" w:rsidP="00070EB9">
      <w:pPr>
        <w:spacing w:after="5" w:line="249" w:lineRule="auto"/>
        <w:ind w:right="76"/>
      </w:pPr>
      <w:r>
        <w:rPr>
          <w:rFonts w:ascii="Times New Roman" w:eastAsia="Times New Roman" w:hAnsi="Times New Roman" w:cs="Times New Roman"/>
          <w:color w:val="373A3C"/>
          <w:sz w:val="23"/>
        </w:rPr>
        <w:t xml:space="preserve">[5] </w:t>
      </w:r>
      <w:r w:rsidRPr="00070EB9">
        <w:rPr>
          <w:rFonts w:ascii="Times New Roman" w:eastAsia="Times New Roman" w:hAnsi="Times New Roman" w:cs="Times New Roman"/>
          <w:color w:val="373A3C"/>
          <w:sz w:val="23"/>
        </w:rPr>
        <w:t>"Cryptographic Algorithm Validation Program (CAVP)," National Institute of Standards and Technology, 2023. [Online]. Available: https://csrc.nist.gov/projects/cryptographic-algorithm-validation-program</w:t>
      </w:r>
    </w:p>
    <w:sectPr w:rsidR="0094245F" w:rsidRPr="006C7876">
      <w:pgSz w:w="11909" w:h="16834"/>
      <w:pgMar w:top="1448" w:right="1358" w:bottom="15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EC5"/>
    <w:multiLevelType w:val="hybridMultilevel"/>
    <w:tmpl w:val="2F6EF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653F3"/>
    <w:multiLevelType w:val="hybridMultilevel"/>
    <w:tmpl w:val="C712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4A10"/>
    <w:multiLevelType w:val="hybridMultilevel"/>
    <w:tmpl w:val="1B0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970E1"/>
    <w:multiLevelType w:val="hybridMultilevel"/>
    <w:tmpl w:val="738ADCDE"/>
    <w:lvl w:ilvl="0" w:tplc="F5A09CAA">
      <w:start w:val="1"/>
      <w:numFmt w:val="decimal"/>
      <w:lvlText w:val="[%1]"/>
      <w:lvlJc w:val="left"/>
      <w:pPr>
        <w:ind w:left="1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1" w:tplc="ADD66476">
      <w:start w:val="1"/>
      <w:numFmt w:val="lowerLetter"/>
      <w:lvlText w:val="%2"/>
      <w:lvlJc w:val="left"/>
      <w:pPr>
        <w:ind w:left="108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2" w:tplc="706C621E">
      <w:start w:val="1"/>
      <w:numFmt w:val="lowerRoman"/>
      <w:lvlText w:val="%3"/>
      <w:lvlJc w:val="left"/>
      <w:pPr>
        <w:ind w:left="180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3" w:tplc="9D506D94">
      <w:start w:val="1"/>
      <w:numFmt w:val="decimal"/>
      <w:lvlText w:val="%4"/>
      <w:lvlJc w:val="left"/>
      <w:pPr>
        <w:ind w:left="252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4" w:tplc="531CAC38">
      <w:start w:val="1"/>
      <w:numFmt w:val="lowerLetter"/>
      <w:lvlText w:val="%5"/>
      <w:lvlJc w:val="left"/>
      <w:pPr>
        <w:ind w:left="324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5" w:tplc="85A201A8">
      <w:start w:val="1"/>
      <w:numFmt w:val="lowerRoman"/>
      <w:lvlText w:val="%6"/>
      <w:lvlJc w:val="left"/>
      <w:pPr>
        <w:ind w:left="396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6" w:tplc="ECF62346">
      <w:start w:val="1"/>
      <w:numFmt w:val="decimal"/>
      <w:lvlText w:val="%7"/>
      <w:lvlJc w:val="left"/>
      <w:pPr>
        <w:ind w:left="468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7" w:tplc="7B226970">
      <w:start w:val="1"/>
      <w:numFmt w:val="lowerLetter"/>
      <w:lvlText w:val="%8"/>
      <w:lvlJc w:val="left"/>
      <w:pPr>
        <w:ind w:left="540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8" w:tplc="7F5A3374">
      <w:start w:val="1"/>
      <w:numFmt w:val="lowerRoman"/>
      <w:lvlText w:val="%9"/>
      <w:lvlJc w:val="left"/>
      <w:pPr>
        <w:ind w:left="612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abstractNum>
  <w:abstractNum w:abstractNumId="4" w15:restartNumberingAfterBreak="0">
    <w:nsid w:val="48EF3674"/>
    <w:multiLevelType w:val="hybridMultilevel"/>
    <w:tmpl w:val="85EE5CBE"/>
    <w:lvl w:ilvl="0" w:tplc="3C48E290">
      <w:start w:val="1"/>
      <w:numFmt w:val="bullet"/>
      <w:lvlText w:val="•"/>
      <w:lvlJc w:val="left"/>
      <w:pPr>
        <w:ind w:left="705"/>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1" w:tplc="60120AF6">
      <w:start w:val="1"/>
      <w:numFmt w:val="bullet"/>
      <w:lvlText w:val="o"/>
      <w:lvlJc w:val="left"/>
      <w:pPr>
        <w:ind w:left="144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2" w:tplc="D7601D86">
      <w:start w:val="1"/>
      <w:numFmt w:val="bullet"/>
      <w:lvlText w:val="▪"/>
      <w:lvlJc w:val="left"/>
      <w:pPr>
        <w:ind w:left="21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3" w:tplc="FD7E8570">
      <w:start w:val="1"/>
      <w:numFmt w:val="bullet"/>
      <w:lvlText w:val="•"/>
      <w:lvlJc w:val="left"/>
      <w:pPr>
        <w:ind w:left="288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4" w:tplc="B2E2104C">
      <w:start w:val="1"/>
      <w:numFmt w:val="bullet"/>
      <w:lvlText w:val="o"/>
      <w:lvlJc w:val="left"/>
      <w:pPr>
        <w:ind w:left="360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5" w:tplc="A2980CFA">
      <w:start w:val="1"/>
      <w:numFmt w:val="bullet"/>
      <w:lvlText w:val="▪"/>
      <w:lvlJc w:val="left"/>
      <w:pPr>
        <w:ind w:left="432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6" w:tplc="3D62689A">
      <w:start w:val="1"/>
      <w:numFmt w:val="bullet"/>
      <w:lvlText w:val="•"/>
      <w:lvlJc w:val="left"/>
      <w:pPr>
        <w:ind w:left="504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7" w:tplc="3ADC5664">
      <w:start w:val="1"/>
      <w:numFmt w:val="bullet"/>
      <w:lvlText w:val="o"/>
      <w:lvlJc w:val="left"/>
      <w:pPr>
        <w:ind w:left="57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8" w:tplc="D1181EB0">
      <w:start w:val="1"/>
      <w:numFmt w:val="bullet"/>
      <w:lvlText w:val="▪"/>
      <w:lvlJc w:val="left"/>
      <w:pPr>
        <w:ind w:left="648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abstractNum>
  <w:abstractNum w:abstractNumId="5" w15:restartNumberingAfterBreak="0">
    <w:nsid w:val="4F651E3E"/>
    <w:multiLevelType w:val="hybridMultilevel"/>
    <w:tmpl w:val="C332E982"/>
    <w:lvl w:ilvl="0" w:tplc="9FAE5B6C">
      <w:start w:val="1"/>
      <w:numFmt w:val="bullet"/>
      <w:lvlText w:val="•"/>
      <w:lvlJc w:val="left"/>
      <w:pPr>
        <w:ind w:left="72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1" w:tplc="B4A23FEA">
      <w:start w:val="1"/>
      <w:numFmt w:val="bullet"/>
      <w:lvlText w:val="o"/>
      <w:lvlJc w:val="left"/>
      <w:pPr>
        <w:ind w:left="144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2" w:tplc="5CC0C7C8">
      <w:start w:val="1"/>
      <w:numFmt w:val="bullet"/>
      <w:lvlText w:val="▪"/>
      <w:lvlJc w:val="left"/>
      <w:pPr>
        <w:ind w:left="21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3" w:tplc="E7509CE2">
      <w:start w:val="1"/>
      <w:numFmt w:val="bullet"/>
      <w:lvlText w:val="•"/>
      <w:lvlJc w:val="left"/>
      <w:pPr>
        <w:ind w:left="288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4" w:tplc="FA1CA6EE">
      <w:start w:val="1"/>
      <w:numFmt w:val="bullet"/>
      <w:lvlText w:val="o"/>
      <w:lvlJc w:val="left"/>
      <w:pPr>
        <w:ind w:left="360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5" w:tplc="9574084A">
      <w:start w:val="1"/>
      <w:numFmt w:val="bullet"/>
      <w:lvlText w:val="▪"/>
      <w:lvlJc w:val="left"/>
      <w:pPr>
        <w:ind w:left="432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6" w:tplc="5986DCC8">
      <w:start w:val="1"/>
      <w:numFmt w:val="bullet"/>
      <w:lvlText w:val="•"/>
      <w:lvlJc w:val="left"/>
      <w:pPr>
        <w:ind w:left="504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7" w:tplc="8EA25112">
      <w:start w:val="1"/>
      <w:numFmt w:val="bullet"/>
      <w:lvlText w:val="o"/>
      <w:lvlJc w:val="left"/>
      <w:pPr>
        <w:ind w:left="57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8" w:tplc="8F6C9F3C">
      <w:start w:val="1"/>
      <w:numFmt w:val="bullet"/>
      <w:lvlText w:val="▪"/>
      <w:lvlJc w:val="left"/>
      <w:pPr>
        <w:ind w:left="648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abstractNum>
  <w:abstractNum w:abstractNumId="6" w15:restartNumberingAfterBreak="0">
    <w:nsid w:val="524A16A4"/>
    <w:multiLevelType w:val="hybridMultilevel"/>
    <w:tmpl w:val="8A30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42E27"/>
    <w:multiLevelType w:val="hybridMultilevel"/>
    <w:tmpl w:val="A50430C4"/>
    <w:lvl w:ilvl="0" w:tplc="04090001">
      <w:start w:val="1"/>
      <w:numFmt w:val="bullet"/>
      <w:lvlText w:val=""/>
      <w:lvlJc w:val="left"/>
      <w:pPr>
        <w:ind w:left="2770" w:hanging="360"/>
      </w:pPr>
      <w:rPr>
        <w:rFonts w:ascii="Symbol" w:hAnsi="Symbol"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16cid:durableId="1589074585">
    <w:abstractNumId w:val="5"/>
  </w:num>
  <w:num w:numId="2" w16cid:durableId="436953312">
    <w:abstractNumId w:val="4"/>
  </w:num>
  <w:num w:numId="3" w16cid:durableId="676275030">
    <w:abstractNumId w:val="3"/>
  </w:num>
  <w:num w:numId="4" w16cid:durableId="1796025236">
    <w:abstractNumId w:val="2"/>
  </w:num>
  <w:num w:numId="5" w16cid:durableId="915362317">
    <w:abstractNumId w:val="1"/>
  </w:num>
  <w:num w:numId="6" w16cid:durableId="1950311420">
    <w:abstractNumId w:val="0"/>
  </w:num>
  <w:num w:numId="7" w16cid:durableId="411195182">
    <w:abstractNumId w:val="6"/>
  </w:num>
  <w:num w:numId="8" w16cid:durableId="2137214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CE"/>
    <w:rsid w:val="00070EB9"/>
    <w:rsid w:val="000E1E0A"/>
    <w:rsid w:val="0014087C"/>
    <w:rsid w:val="002F63F6"/>
    <w:rsid w:val="00320848"/>
    <w:rsid w:val="00341FA6"/>
    <w:rsid w:val="00534EC4"/>
    <w:rsid w:val="005A7B14"/>
    <w:rsid w:val="006C7876"/>
    <w:rsid w:val="007F0466"/>
    <w:rsid w:val="0094245F"/>
    <w:rsid w:val="00A85CF5"/>
    <w:rsid w:val="00CB4FB5"/>
    <w:rsid w:val="00CC58D3"/>
    <w:rsid w:val="00D90835"/>
    <w:rsid w:val="00E266CE"/>
    <w:rsid w:val="00EA509E"/>
    <w:rsid w:val="00EC1B9A"/>
    <w:rsid w:val="00F5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1AD3"/>
  <w15:docId w15:val="{90E879F1-7027-40AB-883B-D489285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0"/>
      <w:ind w:left="1946"/>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90835"/>
    <w:rPr>
      <w:color w:val="0563C1" w:themeColor="hyperlink"/>
      <w:u w:val="single"/>
    </w:rPr>
  </w:style>
  <w:style w:type="character" w:styleId="UnresolvedMention">
    <w:name w:val="Unresolved Mention"/>
    <w:basedOn w:val="DefaultParagraphFont"/>
    <w:uiPriority w:val="99"/>
    <w:semiHidden/>
    <w:unhideWhenUsed/>
    <w:rsid w:val="00D90835"/>
    <w:rPr>
      <w:color w:val="605E5C"/>
      <w:shd w:val="clear" w:color="auto" w:fill="E1DFDD"/>
    </w:rPr>
  </w:style>
  <w:style w:type="paragraph" w:styleId="ListParagraph">
    <w:name w:val="List Paragraph"/>
    <w:basedOn w:val="Normal"/>
    <w:uiPriority w:val="34"/>
    <w:qFormat/>
    <w:rsid w:val="00CB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89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1515</Words>
  <Characters>8641</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Yoset Cozco Mauri</dc:creator>
  <cp:keywords/>
  <cp:lastModifiedBy>yoset cozco am</cp:lastModifiedBy>
  <cp:revision>8</cp:revision>
  <dcterms:created xsi:type="dcterms:W3CDTF">2023-05-09T05:02:00Z</dcterms:created>
  <dcterms:modified xsi:type="dcterms:W3CDTF">2023-06-14T12:44:00Z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2023-05-09T05:02:21Z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dda29dfe-b952-4726-b202-e38de4903ff2</vt:lpwstr>
  </property>
  <property fmtid="{D5CDD505-2E9C-101B-9397-08002B2CF9AE}" pid="7" name="MSIP_Label_defa4170-0d19-0005-0004-bc88714345d2_ActionId">
    <vt:lpwstr>4f488e69-08e1-4c6f-90b3-178afb60d865</vt:lpwstr>
  </property>
  <property fmtid="{D5CDD505-2E9C-101B-9397-08002B2CF9AE}" pid="8" name="MSIP_Label_defa4170-0d19-0005-0004-bc88714345d2_ContentBits">
    <vt:lpwstr>0</vt:lpwstr>
  </property>
</Properties>
</file>