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281AC" w14:textId="77777777" w:rsidR="000F5786" w:rsidRDefault="0000000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INFORME DE LABORATORIO</w:t>
      </w:r>
    </w:p>
    <w:p w14:paraId="164563A0" w14:textId="77777777" w:rsidR="000F578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(formato estudiante)</w:t>
      </w:r>
    </w:p>
    <w:tbl>
      <w:tblPr>
        <w:tblStyle w:val="a"/>
        <w:tblW w:w="10266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693"/>
        <w:gridCol w:w="1761"/>
        <w:gridCol w:w="1681"/>
        <w:gridCol w:w="1681"/>
        <w:gridCol w:w="1668"/>
      </w:tblGrid>
      <w:tr w:rsidR="000F5786" w14:paraId="7F7F598A" w14:textId="77777777">
        <w:trPr>
          <w:trHeight w:val="397"/>
        </w:trPr>
        <w:tc>
          <w:tcPr>
            <w:tcW w:w="10266" w:type="dxa"/>
            <w:gridSpan w:val="6"/>
            <w:shd w:val="clear" w:color="auto" w:fill="C8310E"/>
            <w:vAlign w:val="center"/>
          </w:tcPr>
          <w:p w14:paraId="7F0BB72E" w14:textId="77777777" w:rsidR="000F5786" w:rsidRDefault="00000000">
            <w:pPr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INFORMACIÓN BÁSICA</w:t>
            </w:r>
          </w:p>
        </w:tc>
      </w:tr>
      <w:tr w:rsidR="000F5786" w14:paraId="20AFFD97" w14:textId="77777777">
        <w:trPr>
          <w:trHeight w:val="544"/>
        </w:trPr>
        <w:tc>
          <w:tcPr>
            <w:tcW w:w="1782" w:type="dxa"/>
            <w:shd w:val="clear" w:color="auto" w:fill="auto"/>
            <w:vAlign w:val="center"/>
          </w:tcPr>
          <w:p w14:paraId="539B10D2" w14:textId="77777777" w:rsidR="000F5786" w:rsidRDefault="00000000">
            <w:pPr>
              <w:tabs>
                <w:tab w:val="left" w:pos="654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ASIGNATURA: </w:t>
            </w:r>
          </w:p>
        </w:tc>
        <w:tc>
          <w:tcPr>
            <w:tcW w:w="8484" w:type="dxa"/>
            <w:gridSpan w:val="5"/>
            <w:shd w:val="clear" w:color="auto" w:fill="auto"/>
            <w:vAlign w:val="center"/>
          </w:tcPr>
          <w:p w14:paraId="7EE134B5" w14:textId="77777777" w:rsidR="000F5786" w:rsidRDefault="00000000">
            <w:pPr>
              <w:rPr>
                <w:b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>TECNOLOGIAS DE INFORMACION</w:t>
            </w:r>
            <w:r>
              <w:rPr>
                <w:sz w:val="24"/>
                <w:szCs w:val="24"/>
              </w:rPr>
              <w:tab/>
            </w:r>
          </w:p>
        </w:tc>
      </w:tr>
      <w:tr w:rsidR="000F5786" w14:paraId="7FD9E9EE" w14:textId="77777777">
        <w:trPr>
          <w:trHeight w:val="544"/>
        </w:trPr>
        <w:tc>
          <w:tcPr>
            <w:tcW w:w="1782" w:type="dxa"/>
            <w:shd w:val="clear" w:color="auto" w:fill="auto"/>
            <w:vAlign w:val="center"/>
          </w:tcPr>
          <w:p w14:paraId="1AA04AD2" w14:textId="77777777" w:rsidR="000F5786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DE LA PRÁCTICA: </w:t>
            </w:r>
          </w:p>
        </w:tc>
        <w:tc>
          <w:tcPr>
            <w:tcW w:w="8484" w:type="dxa"/>
            <w:gridSpan w:val="5"/>
            <w:shd w:val="clear" w:color="auto" w:fill="auto"/>
            <w:vAlign w:val="center"/>
          </w:tcPr>
          <w:p w14:paraId="12632046" w14:textId="06EE1A12" w:rsidR="000F5786" w:rsidRDefault="00140A0F">
            <w:pPr>
              <w:rPr>
                <w:i/>
                <w:color w:val="2F5496"/>
              </w:rPr>
            </w:pPr>
            <w:r w:rsidRPr="00140A0F">
              <w:rPr>
                <w:i/>
                <w:color w:val="2F5496"/>
              </w:rPr>
              <w:t xml:space="preserve">Construcción de un </w:t>
            </w:r>
            <w:proofErr w:type="spellStart"/>
            <w:r w:rsidRPr="00140A0F">
              <w:rPr>
                <w:i/>
                <w:color w:val="2F5496"/>
              </w:rPr>
              <w:t>arduino</w:t>
            </w:r>
            <w:proofErr w:type="spellEnd"/>
          </w:p>
        </w:tc>
      </w:tr>
      <w:tr w:rsidR="000F5786" w14:paraId="18B984C2" w14:textId="77777777">
        <w:trPr>
          <w:trHeight w:val="544"/>
        </w:trPr>
        <w:tc>
          <w:tcPr>
            <w:tcW w:w="1782" w:type="dxa"/>
            <w:shd w:val="clear" w:color="auto" w:fill="auto"/>
            <w:vAlign w:val="center"/>
          </w:tcPr>
          <w:p w14:paraId="65F03AC2" w14:textId="77777777" w:rsidR="000F5786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DE PRÁCTICA:</w:t>
            </w:r>
          </w:p>
        </w:tc>
        <w:tc>
          <w:tcPr>
            <w:tcW w:w="1693" w:type="dxa"/>
            <w:shd w:val="clear" w:color="auto" w:fill="auto"/>
            <w:vAlign w:val="center"/>
          </w:tcPr>
          <w:p w14:paraId="4C0B0283" w14:textId="7F96C277" w:rsidR="000F5786" w:rsidRDefault="00000000">
            <w:pPr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0</w:t>
            </w:r>
            <w:r w:rsidR="00140A0F">
              <w:rPr>
                <w:i/>
                <w:color w:val="2F5496"/>
              </w:rPr>
              <w:t>2</w:t>
            </w:r>
          </w:p>
        </w:tc>
        <w:tc>
          <w:tcPr>
            <w:tcW w:w="1761" w:type="dxa"/>
            <w:shd w:val="clear" w:color="auto" w:fill="auto"/>
            <w:vAlign w:val="center"/>
          </w:tcPr>
          <w:p w14:paraId="5D6C33DB" w14:textId="77777777" w:rsidR="000F5786" w:rsidRDefault="00000000">
            <w:pPr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AÑO LECTIVO: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B0E315A" w14:textId="77777777" w:rsidR="000F5786" w:rsidRDefault="00000000">
            <w:pPr>
              <w:rPr>
                <w:color w:val="2F5496"/>
              </w:rPr>
            </w:pPr>
            <w:r>
              <w:rPr>
                <w:color w:val="000000"/>
              </w:rPr>
              <w:t>2023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A88068A" w14:textId="77777777" w:rsidR="000F5786" w:rsidRDefault="00000000">
            <w:pPr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NRO. SEMESTRE:</w:t>
            </w:r>
          </w:p>
        </w:tc>
        <w:tc>
          <w:tcPr>
            <w:tcW w:w="1668" w:type="dxa"/>
            <w:shd w:val="clear" w:color="auto" w:fill="auto"/>
            <w:vAlign w:val="center"/>
          </w:tcPr>
          <w:p w14:paraId="1F6FA27E" w14:textId="77777777" w:rsidR="000F5786" w:rsidRDefault="00000000">
            <w:pPr>
              <w:rPr>
                <w:color w:val="2F5496"/>
              </w:rPr>
            </w:pPr>
            <w:r>
              <w:rPr>
                <w:color w:val="000000"/>
              </w:rPr>
              <w:t>2023A</w:t>
            </w:r>
          </w:p>
        </w:tc>
      </w:tr>
      <w:tr w:rsidR="000F5786" w14:paraId="76DFF566" w14:textId="77777777">
        <w:trPr>
          <w:trHeight w:val="544"/>
        </w:trPr>
        <w:tc>
          <w:tcPr>
            <w:tcW w:w="1782" w:type="dxa"/>
            <w:shd w:val="clear" w:color="auto" w:fill="auto"/>
            <w:vAlign w:val="center"/>
          </w:tcPr>
          <w:p w14:paraId="2026B6CF" w14:textId="77777777" w:rsidR="000F5786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 DE PRESENTACIÓN</w:t>
            </w:r>
          </w:p>
        </w:tc>
        <w:tc>
          <w:tcPr>
            <w:tcW w:w="1693" w:type="dxa"/>
            <w:shd w:val="clear" w:color="auto" w:fill="auto"/>
            <w:vAlign w:val="center"/>
          </w:tcPr>
          <w:p w14:paraId="083FDCBF" w14:textId="25309CDC" w:rsidR="000F5786" w:rsidRDefault="00000000">
            <w:pPr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05/</w:t>
            </w:r>
            <w:r w:rsidR="00140A0F">
              <w:rPr>
                <w:i/>
                <w:color w:val="2F5496"/>
              </w:rPr>
              <w:t>14</w:t>
            </w:r>
            <w:r>
              <w:rPr>
                <w:i/>
                <w:color w:val="2F5496"/>
              </w:rPr>
              <w:t>/2023</w:t>
            </w:r>
          </w:p>
        </w:tc>
        <w:tc>
          <w:tcPr>
            <w:tcW w:w="1761" w:type="dxa"/>
            <w:shd w:val="clear" w:color="auto" w:fill="auto"/>
            <w:vAlign w:val="center"/>
          </w:tcPr>
          <w:p w14:paraId="1504520C" w14:textId="77777777" w:rsidR="000F5786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HORA DE PRESENTACIÓN</w:t>
            </w:r>
          </w:p>
        </w:tc>
        <w:tc>
          <w:tcPr>
            <w:tcW w:w="5030" w:type="dxa"/>
            <w:gridSpan w:val="3"/>
            <w:shd w:val="clear" w:color="auto" w:fill="auto"/>
            <w:vAlign w:val="center"/>
          </w:tcPr>
          <w:p w14:paraId="61CC54D9" w14:textId="579D9241" w:rsidR="000F5786" w:rsidRDefault="00000000">
            <w:pPr>
              <w:rPr>
                <w:color w:val="2F5496"/>
              </w:rPr>
            </w:pPr>
            <w:r>
              <w:rPr>
                <w:color w:val="2F5496"/>
              </w:rPr>
              <w:t>22:00</w:t>
            </w:r>
          </w:p>
        </w:tc>
      </w:tr>
      <w:tr w:rsidR="000F5786" w14:paraId="45DC74D9" w14:textId="77777777">
        <w:trPr>
          <w:trHeight w:val="544"/>
        </w:trPr>
        <w:tc>
          <w:tcPr>
            <w:tcW w:w="6917" w:type="dxa"/>
            <w:gridSpan w:val="4"/>
            <w:shd w:val="clear" w:color="auto" w:fill="auto"/>
            <w:vAlign w:val="center"/>
          </w:tcPr>
          <w:p w14:paraId="08D651D4" w14:textId="77777777" w:rsidR="000F5786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INTEGRANTE (s):  </w:t>
            </w:r>
          </w:p>
          <w:p w14:paraId="210DEA97" w14:textId="0A98BB1C" w:rsidR="000F5786" w:rsidRDefault="00CB3B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Cozco Mauri Yoset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ED5BA7" w14:textId="77777777" w:rsidR="000F5786" w:rsidRDefault="00000000">
            <w:pPr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NOTA:</w:t>
            </w:r>
          </w:p>
        </w:tc>
        <w:tc>
          <w:tcPr>
            <w:tcW w:w="1668" w:type="dxa"/>
            <w:shd w:val="clear" w:color="auto" w:fill="auto"/>
            <w:vAlign w:val="center"/>
          </w:tcPr>
          <w:p w14:paraId="05E1E35F" w14:textId="77777777" w:rsidR="000F5786" w:rsidRDefault="000F5786">
            <w:pPr>
              <w:rPr>
                <w:i/>
                <w:color w:val="2F5496"/>
              </w:rPr>
            </w:pPr>
          </w:p>
        </w:tc>
      </w:tr>
      <w:tr w:rsidR="000F5786" w14:paraId="370FD183" w14:textId="77777777">
        <w:trPr>
          <w:trHeight w:val="544"/>
        </w:trPr>
        <w:tc>
          <w:tcPr>
            <w:tcW w:w="10266" w:type="dxa"/>
            <w:gridSpan w:val="6"/>
            <w:shd w:val="clear" w:color="auto" w:fill="auto"/>
            <w:vAlign w:val="center"/>
          </w:tcPr>
          <w:p w14:paraId="357B91A8" w14:textId="77777777" w:rsidR="000F5786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DOCENTE(s):</w:t>
            </w:r>
          </w:p>
          <w:p w14:paraId="608FB84A" w14:textId="77777777" w:rsidR="000F5786" w:rsidRDefault="000F5786">
            <w:pPr>
              <w:rPr>
                <w:i/>
                <w:color w:val="2F5496"/>
              </w:rPr>
            </w:pPr>
          </w:p>
          <w:p w14:paraId="049DDC0F" w14:textId="77777777" w:rsidR="000F5786" w:rsidRDefault="00000000">
            <w:pPr>
              <w:rPr>
                <w:i/>
                <w:color w:val="2F5496"/>
              </w:rPr>
            </w:pPr>
            <w:proofErr w:type="spellStart"/>
            <w:r>
              <w:rPr>
                <w:i/>
                <w:color w:val="2F5496"/>
              </w:rPr>
              <w:t>Mg.</w:t>
            </w:r>
            <w:hyperlink r:id="rId8">
              <w:r>
                <w:rPr>
                  <w:color w:val="0000EE"/>
                  <w:u w:val="single"/>
                </w:rPr>
                <w:t>MARIBEL</w:t>
              </w:r>
              <w:proofErr w:type="spellEnd"/>
              <w:r>
                <w:rPr>
                  <w:color w:val="0000EE"/>
                  <w:u w:val="single"/>
                </w:rPr>
                <w:t xml:space="preserve"> MOLINA BARRIGA</w:t>
              </w:r>
            </w:hyperlink>
          </w:p>
        </w:tc>
      </w:tr>
    </w:tbl>
    <w:p w14:paraId="74E572EA" w14:textId="0898D4AD" w:rsidR="000F5786" w:rsidRDefault="000F5786"/>
    <w:tbl>
      <w:tblPr>
        <w:tblStyle w:val="a0"/>
        <w:tblW w:w="10266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66"/>
      </w:tblGrid>
      <w:tr w:rsidR="000F5786" w14:paraId="5AA0AA15" w14:textId="77777777">
        <w:trPr>
          <w:trHeight w:val="397"/>
        </w:trPr>
        <w:tc>
          <w:tcPr>
            <w:tcW w:w="10266" w:type="dxa"/>
            <w:shd w:val="clear" w:color="auto" w:fill="C8310E"/>
            <w:vAlign w:val="center"/>
          </w:tcPr>
          <w:p w14:paraId="21768388" w14:textId="77777777" w:rsidR="000F5786" w:rsidRDefault="00000000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SOLUCIÓN Y RESULTADOS</w:t>
            </w:r>
          </w:p>
        </w:tc>
      </w:tr>
      <w:tr w:rsidR="000F5786" w14:paraId="2544140D" w14:textId="77777777">
        <w:trPr>
          <w:trHeight w:val="1353"/>
        </w:trPr>
        <w:tc>
          <w:tcPr>
            <w:tcW w:w="10266" w:type="dxa"/>
            <w:shd w:val="clear" w:color="auto" w:fill="auto"/>
          </w:tcPr>
          <w:p w14:paraId="60A9D1E0" w14:textId="33DC7232" w:rsidR="000F578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SOLUCIÓN DE EJERCICIOS/PROBLEMAS</w:t>
            </w:r>
          </w:p>
          <w:p w14:paraId="7C185991" w14:textId="4E5744BF" w:rsidR="00E415E8" w:rsidRPr="00E415E8" w:rsidRDefault="00E415E8" w:rsidP="00E415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Cs/>
                <w:sz w:val="24"/>
                <w:szCs w:val="24"/>
              </w:rPr>
            </w:pPr>
            <w:r w:rsidRPr="00E415E8">
              <w:rPr>
                <w:bCs/>
                <w:sz w:val="24"/>
                <w:szCs w:val="24"/>
              </w:rPr>
              <w:t xml:space="preserve">Revisar y probar las herramientas de simulación de un microcontrolador, elaborar los siguientes ejercicios: </w:t>
            </w:r>
          </w:p>
          <w:p w14:paraId="4D310AEF" w14:textId="69923304" w:rsidR="00E415E8" w:rsidRPr="00E415E8" w:rsidRDefault="00E415E8" w:rsidP="00E415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  <w:sz w:val="24"/>
                <w:szCs w:val="24"/>
              </w:rPr>
            </w:pPr>
            <w:r w:rsidRPr="00E415E8">
              <w:rPr>
                <w:b/>
                <w:sz w:val="24"/>
                <w:szCs w:val="24"/>
              </w:rPr>
              <w:t>1. CONTROL DE SERVO</w:t>
            </w:r>
          </w:p>
          <w:p w14:paraId="15B7A227" w14:textId="1E10004C" w:rsidR="000F5786" w:rsidRPr="00E415E8" w:rsidRDefault="00E415E8" w:rsidP="000F0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bCs/>
                <w:sz w:val="24"/>
                <w:szCs w:val="24"/>
              </w:rPr>
            </w:pPr>
            <w:r w:rsidRPr="00E415E8">
              <w:rPr>
                <w:bCs/>
                <w:sz w:val="24"/>
                <w:szCs w:val="24"/>
              </w:rPr>
              <w:t>Realizar una práctica que haga girar un motor de rotación continua una vez con la siguiente secuencia: giro durante 2 segundos, parada durante 2 segundos y giro en sentido contrario durante 2 segundos.</w:t>
            </w:r>
          </w:p>
          <w:p w14:paraId="435C1B4B" w14:textId="5E712B5F" w:rsidR="000F5786" w:rsidRDefault="000F0A4A" w:rsidP="000F0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bCs/>
                <w:noProof/>
                <w:sz w:val="24"/>
                <w:szCs w:val="24"/>
              </w:rPr>
            </w:pPr>
            <w:r w:rsidRPr="000F0A4A">
              <w:rPr>
                <w:bCs/>
                <w:noProof/>
                <w:sz w:val="24"/>
                <w:szCs w:val="24"/>
              </w:rPr>
              <w:t>Un servomotor de rotación se programa de forma muy similar a los servomotores vistos anteriormente. La diferencia</w:t>
            </w:r>
            <w:r w:rsidRPr="000F0A4A">
              <w:rPr>
                <w:bCs/>
                <w:noProof/>
                <w:sz w:val="24"/>
                <w:szCs w:val="24"/>
              </w:rPr>
              <w:t xml:space="preserve"> </w:t>
            </w:r>
            <w:r w:rsidRPr="000F0A4A">
              <w:rPr>
                <w:bCs/>
                <w:noProof/>
                <w:sz w:val="24"/>
                <w:szCs w:val="24"/>
              </w:rPr>
              <w:t>respecto a estos es que el servo de rotación continua puede girar (como su nombre indica) los 360 grados de forma continua. Hay que recordar que un servomotor sólo podía girar de 0 a 180 grados. Los servos de rotación continua llevan una reductora y proporcionan un buen par motor. Incluyen un circuito interno de control y las conexiones se realizan a través de 3 cables: Alimentación (+Vcc), Tierra (GND) y señal de control</w:t>
            </w:r>
            <w:r>
              <w:rPr>
                <w:bCs/>
                <w:noProof/>
                <w:sz w:val="24"/>
                <w:szCs w:val="24"/>
              </w:rPr>
              <w:t>.</w:t>
            </w:r>
          </w:p>
          <w:p w14:paraId="0D9F78F5" w14:textId="499E4B4E" w:rsidR="000F0A4A" w:rsidRDefault="000F0A4A" w:rsidP="000F0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bCs/>
                <w:noProof/>
                <w:sz w:val="24"/>
                <w:szCs w:val="24"/>
              </w:rPr>
            </w:pPr>
            <w:r w:rsidRPr="000F0A4A">
              <w:rPr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182353A9" wp14:editId="565C1F18">
                  <wp:simplePos x="0" y="0"/>
                  <wp:positionH relativeFrom="column">
                    <wp:posOffset>3997960</wp:posOffset>
                  </wp:positionH>
                  <wp:positionV relativeFrom="paragraph">
                    <wp:posOffset>353060</wp:posOffset>
                  </wp:positionV>
                  <wp:extent cx="2447290" cy="3168650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353" y="21427"/>
                      <wp:lineTo x="21353" y="0"/>
                      <wp:lineTo x="0" y="0"/>
                    </wp:wrapPolygon>
                  </wp:wrapTight>
                  <wp:docPr id="14892345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345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290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F0A4A"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DF991B9" wp14:editId="3B4E559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3211195</wp:posOffset>
                  </wp:positionV>
                  <wp:extent cx="3905250" cy="3405533"/>
                  <wp:effectExtent l="0" t="0" r="0" b="4445"/>
                  <wp:wrapTopAndBottom/>
                  <wp:docPr id="1231993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93727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40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0A4A"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61BCDFE" wp14:editId="278FBF9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324485</wp:posOffset>
                  </wp:positionV>
                  <wp:extent cx="3924300" cy="2847340"/>
                  <wp:effectExtent l="0" t="0" r="0" b="0"/>
                  <wp:wrapTopAndBottom/>
                  <wp:docPr id="17776461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646184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84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t>Simulacion:</w:t>
            </w:r>
          </w:p>
          <w:p w14:paraId="57712347" w14:textId="7CBF153A" w:rsidR="000F0A4A" w:rsidRPr="000F0A4A" w:rsidRDefault="000F0A4A" w:rsidP="000F0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b/>
                <w:bCs/>
                <w:noProof/>
                <w:sz w:val="24"/>
                <w:szCs w:val="24"/>
              </w:rPr>
            </w:pPr>
          </w:p>
          <w:p w14:paraId="032EF024" w14:textId="77777777" w:rsidR="000F0A4A" w:rsidRPr="000F0A4A" w:rsidRDefault="000F0A4A" w:rsidP="000F0A4A">
            <w:pPr>
              <w:spacing w:after="0" w:line="240" w:lineRule="auto"/>
              <w:ind w:left="322" w:hanging="142"/>
              <w:rPr>
                <w:b/>
                <w:bCs/>
                <w:sz w:val="24"/>
                <w:szCs w:val="24"/>
              </w:rPr>
            </w:pPr>
            <w:r w:rsidRPr="000F0A4A">
              <w:rPr>
                <w:b/>
                <w:bCs/>
                <w:sz w:val="24"/>
                <w:szCs w:val="24"/>
              </w:rPr>
              <w:t>2.</w:t>
            </w:r>
            <w:r w:rsidRPr="000F0A4A">
              <w:rPr>
                <w:b/>
                <w:bCs/>
                <w:sz w:val="24"/>
                <w:szCs w:val="24"/>
              </w:rPr>
              <w:tab/>
              <w:t>SECUENCIA LED</w:t>
            </w:r>
          </w:p>
          <w:p w14:paraId="3ABF4F00" w14:textId="77777777" w:rsidR="000F0A4A" w:rsidRPr="000F0A4A" w:rsidRDefault="000F0A4A" w:rsidP="000F0A4A">
            <w:pPr>
              <w:spacing w:after="0" w:line="240" w:lineRule="auto"/>
              <w:ind w:left="322" w:hanging="142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 xml:space="preserve">Realizar un montaje con 3 </w:t>
            </w:r>
            <w:proofErr w:type="spellStart"/>
            <w:r w:rsidRPr="000F0A4A">
              <w:rPr>
                <w:sz w:val="24"/>
                <w:szCs w:val="24"/>
              </w:rPr>
              <w:t>LEDs</w:t>
            </w:r>
            <w:proofErr w:type="spellEnd"/>
            <w:r w:rsidRPr="000F0A4A">
              <w:rPr>
                <w:sz w:val="24"/>
                <w:szCs w:val="24"/>
              </w:rPr>
              <w:t xml:space="preserve"> (rojo, verde y amarillo) que realice la siguiente secuencia con un intervalo de tiempo de 0,5 segundos entre cada uno (‘1’ indica encendido y ‘0’ apagado):</w:t>
            </w:r>
          </w:p>
          <w:p w14:paraId="58467623" w14:textId="77777777" w:rsidR="000F0A4A" w:rsidRPr="000F0A4A" w:rsidRDefault="000F0A4A" w:rsidP="000F0A4A">
            <w:pPr>
              <w:spacing w:after="0" w:line="240" w:lineRule="auto"/>
              <w:ind w:left="322" w:hanging="142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>a)</w:t>
            </w:r>
            <w:r w:rsidRPr="000F0A4A">
              <w:rPr>
                <w:sz w:val="24"/>
                <w:szCs w:val="24"/>
              </w:rPr>
              <w:tab/>
              <w:t>100 (LED rojo encendido y el resto apagado).</w:t>
            </w:r>
          </w:p>
          <w:p w14:paraId="222F03F8" w14:textId="77777777" w:rsidR="000F0A4A" w:rsidRPr="000F0A4A" w:rsidRDefault="000F0A4A" w:rsidP="000F0A4A">
            <w:pPr>
              <w:spacing w:after="0" w:line="240" w:lineRule="auto"/>
              <w:ind w:left="322" w:hanging="142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>b)</w:t>
            </w:r>
            <w:r w:rsidRPr="000F0A4A">
              <w:rPr>
                <w:sz w:val="24"/>
                <w:szCs w:val="24"/>
              </w:rPr>
              <w:tab/>
              <w:t>010 (LED verde encendido y resto apagado).</w:t>
            </w:r>
          </w:p>
          <w:p w14:paraId="7129A6E4" w14:textId="00B8001D" w:rsidR="000F5786" w:rsidRDefault="000F0A4A" w:rsidP="000F0A4A">
            <w:pPr>
              <w:ind w:left="322" w:hanging="142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>c)</w:t>
            </w:r>
            <w:r w:rsidRPr="000F0A4A">
              <w:rPr>
                <w:sz w:val="24"/>
                <w:szCs w:val="24"/>
              </w:rPr>
              <w:tab/>
              <w:t>001 (LED amarillo encendido y resto apagado).</w:t>
            </w:r>
          </w:p>
          <w:p w14:paraId="193BE60B" w14:textId="0E5FDA0A" w:rsidR="000F0A4A" w:rsidRDefault="000F0A4A" w:rsidP="000F0A4A">
            <w:pPr>
              <w:ind w:left="322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Simulación:</w:t>
            </w:r>
          </w:p>
          <w:p w14:paraId="013743D6" w14:textId="0E3C69D5" w:rsidR="000F0A4A" w:rsidRDefault="000F0A4A" w:rsidP="000F0A4A">
            <w:pPr>
              <w:ind w:left="322" w:hanging="142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6A21DF57" wp14:editId="21E33087">
                  <wp:simplePos x="0" y="0"/>
                  <wp:positionH relativeFrom="column">
                    <wp:posOffset>4104005</wp:posOffset>
                  </wp:positionH>
                  <wp:positionV relativeFrom="paragraph">
                    <wp:posOffset>114935</wp:posOffset>
                  </wp:positionV>
                  <wp:extent cx="2339340" cy="2647950"/>
                  <wp:effectExtent l="0" t="0" r="3810" b="0"/>
                  <wp:wrapTight wrapText="bothSides">
                    <wp:wrapPolygon edited="0">
                      <wp:start x="0" y="0"/>
                      <wp:lineTo x="0" y="21445"/>
                      <wp:lineTo x="21459" y="21445"/>
                      <wp:lineTo x="21459" y="0"/>
                      <wp:lineTo x="0" y="0"/>
                    </wp:wrapPolygon>
                  </wp:wrapTight>
                  <wp:docPr id="729210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21054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F0A4A">
              <w:rPr>
                <w:sz w:val="24"/>
                <w:szCs w:val="24"/>
              </w:rPr>
              <w:drawing>
                <wp:inline distT="0" distB="0" distL="0" distR="0" wp14:anchorId="696DBC3B" wp14:editId="0A9265AD">
                  <wp:extent cx="3860581" cy="3638550"/>
                  <wp:effectExtent l="0" t="0" r="6985" b="0"/>
                  <wp:docPr id="4680305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0305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963" cy="364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3C9F7" w14:textId="7B42F4E1" w:rsidR="000F5786" w:rsidRDefault="000F5786">
            <w:pPr>
              <w:ind w:left="322" w:hanging="142"/>
              <w:rPr>
                <w:sz w:val="24"/>
                <w:szCs w:val="24"/>
              </w:rPr>
            </w:pPr>
          </w:p>
          <w:p w14:paraId="0275D0E9" w14:textId="23CDD801" w:rsidR="000F5786" w:rsidRDefault="000F5786">
            <w:pPr>
              <w:ind w:left="322" w:hanging="142"/>
              <w:rPr>
                <w:sz w:val="24"/>
                <w:szCs w:val="24"/>
              </w:rPr>
            </w:pPr>
          </w:p>
          <w:p w14:paraId="7CDC29FF" w14:textId="1A2209C3" w:rsidR="000F5786" w:rsidRDefault="000F5786">
            <w:pPr>
              <w:ind w:left="322" w:hanging="142"/>
              <w:rPr>
                <w:sz w:val="24"/>
                <w:szCs w:val="24"/>
              </w:rPr>
            </w:pPr>
          </w:p>
        </w:tc>
      </w:tr>
      <w:tr w:rsidR="000F5786" w14:paraId="766531C0" w14:textId="77777777">
        <w:trPr>
          <w:trHeight w:val="1088"/>
        </w:trPr>
        <w:tc>
          <w:tcPr>
            <w:tcW w:w="10266" w:type="dxa"/>
            <w:shd w:val="clear" w:color="auto" w:fill="auto"/>
          </w:tcPr>
          <w:p w14:paraId="3FC1FD3B" w14:textId="77777777" w:rsidR="000F578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SOLUCIÓN DEL CUESTIONARIO</w:t>
            </w:r>
          </w:p>
          <w:p w14:paraId="21E0BD37" w14:textId="77777777" w:rsidR="000F0A4A" w:rsidRPr="00473806" w:rsidRDefault="000F0A4A" w:rsidP="000F0A4A">
            <w:pPr>
              <w:rPr>
                <w:b/>
                <w:bCs/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>1.</w:t>
            </w:r>
            <w:r w:rsidRPr="000F0A4A">
              <w:rPr>
                <w:sz w:val="24"/>
                <w:szCs w:val="24"/>
              </w:rPr>
              <w:tab/>
            </w:r>
            <w:r w:rsidRPr="00473806">
              <w:rPr>
                <w:b/>
                <w:bCs/>
                <w:sz w:val="24"/>
                <w:szCs w:val="24"/>
              </w:rPr>
              <w:t xml:space="preserve">Explique ¿Por qué es importante el funcionamiento del simulador 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Tinkercad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de Arduino?</w:t>
            </w:r>
          </w:p>
          <w:p w14:paraId="703C8B85" w14:textId="5E4AF756" w:rsidR="000F0A4A" w:rsidRPr="000F0A4A" w:rsidRDefault="00473806" w:rsidP="000F0A4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473806">
              <w:rPr>
                <w:sz w:val="24"/>
                <w:szCs w:val="24"/>
              </w:rPr>
              <w:t xml:space="preserve">El simulador Arduino </w:t>
            </w:r>
            <w:proofErr w:type="spellStart"/>
            <w:r w:rsidRPr="00473806">
              <w:rPr>
                <w:sz w:val="24"/>
                <w:szCs w:val="24"/>
              </w:rPr>
              <w:t>Tinkercad</w:t>
            </w:r>
            <w:proofErr w:type="spellEnd"/>
            <w:r w:rsidRPr="00473806">
              <w:rPr>
                <w:sz w:val="24"/>
                <w:szCs w:val="24"/>
              </w:rPr>
              <w:t xml:space="preserve"> es una herramienta realmente útil para aprender programación y robótica educativa. Cualquier usuario con conexión a internet puede acceder a él gracias a su disponibilidad gratuita y online. Una de las características más destacadas es la capacidad de programar el código mediante bloques, lo que facilita la enseñanza de la programación a principiantes y niños pequeños. Además, su interfaz intuitiva y fácil de usar proporciona una experiencia fluida. Cabe mencionar que el simulador cuenta con actualizaciones y soporte continuos, lo que garantiza un rendimiento óptimo.</w:t>
            </w:r>
          </w:p>
          <w:p w14:paraId="5DC1559D" w14:textId="77777777" w:rsidR="000F0A4A" w:rsidRPr="000F0A4A" w:rsidRDefault="000F0A4A" w:rsidP="000F0A4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>Al utilizar el simulador, no es necesario adquirir componentes físicos para realizar pruebas y experimentos, lo que resulta en un ahorro de tiempo y dinero. Además, permite simular y probar diferentes diseños antes de llevarlos a la práctica física, lo cual agiliza el proceso de construcción y minimiza errores.</w:t>
            </w:r>
          </w:p>
          <w:p w14:paraId="5CFE623E" w14:textId="77777777" w:rsidR="000F0A4A" w:rsidRPr="000F0A4A" w:rsidRDefault="000F0A4A" w:rsidP="000F0A4A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7C48E72F" w14:textId="260BC82E" w:rsidR="000F0A4A" w:rsidRDefault="000F0A4A" w:rsidP="000F0A4A">
            <w:pPr>
              <w:jc w:val="both"/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t xml:space="preserve">En el ámbito de la educación universitaria, el simulador de </w:t>
            </w:r>
            <w:proofErr w:type="spellStart"/>
            <w:r w:rsidRPr="000F0A4A">
              <w:rPr>
                <w:sz w:val="24"/>
                <w:szCs w:val="24"/>
              </w:rPr>
              <w:t>Tinkercad</w:t>
            </w:r>
            <w:proofErr w:type="spellEnd"/>
            <w:r w:rsidRPr="000F0A4A">
              <w:rPr>
                <w:sz w:val="24"/>
                <w:szCs w:val="24"/>
              </w:rPr>
              <w:t xml:space="preserve"> de Arduino también demuestra ser una herramienta valiosa. Por ejemplo, en la Universidad de Navarra se utiliza para enseñar diseño en 3D y electrónica, lo cual resalta su versatilidad. Asimismo, el simulador resulta muy útil para impartir cursos de programación y robótica educativa a estudiantes universitarios.</w:t>
            </w:r>
          </w:p>
          <w:p w14:paraId="7CDA6CFF" w14:textId="77777777" w:rsidR="000F0A4A" w:rsidRPr="000F0A4A" w:rsidRDefault="000F0A4A" w:rsidP="000F0A4A">
            <w:pPr>
              <w:spacing w:after="0" w:line="240" w:lineRule="auto"/>
              <w:rPr>
                <w:sz w:val="24"/>
                <w:szCs w:val="24"/>
              </w:rPr>
            </w:pPr>
          </w:p>
          <w:p w14:paraId="7598E1BE" w14:textId="77777777" w:rsidR="00744751" w:rsidRDefault="000F0A4A" w:rsidP="000F0A4A">
            <w:pPr>
              <w:rPr>
                <w:sz w:val="24"/>
                <w:szCs w:val="24"/>
              </w:rPr>
            </w:pPr>
            <w:r w:rsidRPr="000F0A4A">
              <w:rPr>
                <w:sz w:val="24"/>
                <w:szCs w:val="24"/>
              </w:rPr>
              <w:lastRenderedPageBreak/>
              <w:t>2.</w:t>
            </w:r>
            <w:r w:rsidRPr="000F0A4A">
              <w:rPr>
                <w:sz w:val="24"/>
                <w:szCs w:val="24"/>
              </w:rPr>
              <w:tab/>
            </w:r>
            <w:r w:rsidRPr="00473806">
              <w:rPr>
                <w:b/>
                <w:bCs/>
                <w:sz w:val="24"/>
                <w:szCs w:val="24"/>
              </w:rPr>
              <w:t xml:space="preserve">Investigar sobre los simuladores de Arduino y luego realizar un cuadro comparativo de 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Tinkercard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con otros simuladores existentes.</w:t>
            </w:r>
          </w:p>
          <w:p w14:paraId="3402B83A" w14:textId="6D6709EC" w:rsidR="000F0A4A" w:rsidRDefault="00473806" w:rsidP="000F0A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Simuladores de Arduino.</w:t>
            </w:r>
          </w:p>
          <w:p w14:paraId="1A8049BA" w14:textId="5FCD68D2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r w:rsidRPr="00473806">
              <w:rPr>
                <w:b/>
                <w:bCs/>
                <w:sz w:val="24"/>
                <w:szCs w:val="24"/>
              </w:rPr>
              <w:t xml:space="preserve">Proteus 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Design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Suite</w:t>
            </w:r>
            <w:r w:rsidRPr="00473806">
              <w:rPr>
                <w:sz w:val="24"/>
                <w:szCs w:val="24"/>
              </w:rPr>
              <w:t xml:space="preserve">: es una plataforma de automatización de diseño electrónico, simulación de circuitos y modelado de </w:t>
            </w:r>
            <w:proofErr w:type="spellStart"/>
            <w:r w:rsidRPr="00473806">
              <w:rPr>
                <w:sz w:val="24"/>
                <w:szCs w:val="24"/>
              </w:rPr>
              <w:t>PCBs</w:t>
            </w:r>
            <w:proofErr w:type="spellEnd"/>
            <w:r w:rsidRPr="00473806">
              <w:rPr>
                <w:sz w:val="24"/>
                <w:szCs w:val="24"/>
              </w:rPr>
              <w:t xml:space="preserve"> y placas de circuito impreso desarrollado por </w:t>
            </w:r>
            <w:proofErr w:type="spellStart"/>
            <w:r w:rsidRPr="00473806">
              <w:rPr>
                <w:sz w:val="24"/>
                <w:szCs w:val="24"/>
              </w:rPr>
              <w:t>Labcenter</w:t>
            </w:r>
            <w:proofErr w:type="spellEnd"/>
            <w:r w:rsidRPr="00473806">
              <w:rPr>
                <w:sz w:val="24"/>
                <w:szCs w:val="24"/>
              </w:rPr>
              <w:t xml:space="preserve"> </w:t>
            </w:r>
            <w:proofErr w:type="spellStart"/>
            <w:r w:rsidRPr="00473806">
              <w:rPr>
                <w:sz w:val="24"/>
                <w:szCs w:val="24"/>
              </w:rPr>
              <w:t>Electronics</w:t>
            </w:r>
            <w:proofErr w:type="spellEnd"/>
            <w:r w:rsidRPr="00473806">
              <w:rPr>
                <w:sz w:val="24"/>
                <w:szCs w:val="24"/>
              </w:rPr>
              <w:t xml:space="preserve"> Ltd.</w:t>
            </w:r>
          </w:p>
          <w:p w14:paraId="7EB7426D" w14:textId="19F4F533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r w:rsidRPr="00473806">
              <w:rPr>
                <w:b/>
                <w:bCs/>
                <w:sz w:val="24"/>
                <w:szCs w:val="24"/>
              </w:rPr>
              <w:t>Autodesk Eagle:</w:t>
            </w:r>
            <w:r w:rsidRPr="00473806">
              <w:rPr>
                <w:sz w:val="24"/>
                <w:szCs w:val="24"/>
              </w:rPr>
              <w:t xml:space="preserve"> es otro software de simulación desarrollado por la empresa Autodesk.</w:t>
            </w:r>
          </w:p>
          <w:p w14:paraId="57C914BD" w14:textId="38756435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473806">
              <w:rPr>
                <w:b/>
                <w:bCs/>
                <w:sz w:val="24"/>
                <w:szCs w:val="24"/>
              </w:rPr>
              <w:t>UnoArduSim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>:</w:t>
            </w:r>
            <w:r w:rsidRPr="00473806">
              <w:rPr>
                <w:sz w:val="24"/>
                <w:szCs w:val="24"/>
              </w:rPr>
              <w:t xml:space="preserve"> es un simulador que permite simular el funcionamiento del microcontrolador Arduino Uno.</w:t>
            </w:r>
          </w:p>
          <w:p w14:paraId="624A4FC8" w14:textId="1C9AEBBB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r w:rsidRPr="00473806">
              <w:rPr>
                <w:b/>
                <w:bCs/>
                <w:sz w:val="24"/>
                <w:szCs w:val="24"/>
              </w:rPr>
              <w:t>VBB4Arduino (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Breadboard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Virtual 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for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Arduino):</w:t>
            </w:r>
            <w:r w:rsidRPr="00473806">
              <w:rPr>
                <w:sz w:val="24"/>
                <w:szCs w:val="24"/>
              </w:rPr>
              <w:t xml:space="preserve"> es un simulador que permite simular el funcionamiento del microcontrolador Arduino en una placa de pruebas.</w:t>
            </w:r>
          </w:p>
          <w:p w14:paraId="52595EB5" w14:textId="2CADB54F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473806">
              <w:rPr>
                <w:b/>
                <w:bCs/>
                <w:sz w:val="24"/>
                <w:szCs w:val="24"/>
              </w:rPr>
              <w:t>Virtronics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>:</w:t>
            </w:r>
            <w:r w:rsidRPr="00473806">
              <w:rPr>
                <w:sz w:val="24"/>
                <w:szCs w:val="24"/>
              </w:rPr>
              <w:t xml:space="preserve"> es un simulador que permite simular el funcionamiento del microcontrolador Arduino en una placa de pruebas.</w:t>
            </w:r>
          </w:p>
          <w:p w14:paraId="2E3DE43A" w14:textId="0C3A8E1C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473806">
              <w:rPr>
                <w:b/>
                <w:bCs/>
                <w:sz w:val="24"/>
                <w:szCs w:val="24"/>
              </w:rPr>
              <w:t>Fritzing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>:</w:t>
            </w:r>
            <w:r w:rsidRPr="00473806">
              <w:rPr>
                <w:sz w:val="24"/>
                <w:szCs w:val="24"/>
              </w:rPr>
              <w:t xml:space="preserve"> es un software libre y gratuito que permite diseñar circuitos electrónicos y crear diagramas para proyectos con Arduino.</w:t>
            </w:r>
          </w:p>
          <w:p w14:paraId="3C90EEAD" w14:textId="5BAB0D00" w:rsidR="00473806" w:rsidRPr="00473806" w:rsidRDefault="00473806" w:rsidP="0047380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473806">
              <w:rPr>
                <w:b/>
                <w:bCs/>
                <w:sz w:val="24"/>
                <w:szCs w:val="24"/>
              </w:rPr>
              <w:t>Tinkercad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73806">
              <w:rPr>
                <w:b/>
                <w:bCs/>
                <w:sz w:val="24"/>
                <w:szCs w:val="24"/>
              </w:rPr>
              <w:t>Circuits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>:</w:t>
            </w:r>
            <w:r w:rsidRPr="00473806">
              <w:rPr>
                <w:sz w:val="24"/>
                <w:szCs w:val="24"/>
              </w:rPr>
              <w:t xml:space="preserve"> es un simulador en línea que permite diseñar y simular circuitos electrónicos con Arduino.</w:t>
            </w:r>
          </w:p>
          <w:p w14:paraId="564FB7A0" w14:textId="1F213652" w:rsidR="00473806" w:rsidRDefault="00473806" w:rsidP="00473806">
            <w:pPr>
              <w:pStyle w:val="Prrafode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r w:rsidRPr="00473806">
              <w:rPr>
                <w:b/>
                <w:bCs/>
                <w:sz w:val="24"/>
                <w:szCs w:val="24"/>
              </w:rPr>
              <w:t>SimulIDE</w:t>
            </w:r>
            <w:proofErr w:type="spellEnd"/>
            <w:r w:rsidRPr="00473806">
              <w:rPr>
                <w:b/>
                <w:bCs/>
                <w:sz w:val="24"/>
                <w:szCs w:val="24"/>
              </w:rPr>
              <w:t>:</w:t>
            </w:r>
            <w:r w:rsidRPr="00473806">
              <w:rPr>
                <w:sz w:val="24"/>
                <w:szCs w:val="24"/>
              </w:rPr>
              <w:t xml:space="preserve"> es un software libre y gratuito que permite diseñar y simular circuitos electrónicos con Arduino.</w:t>
            </w:r>
          </w:p>
          <w:p w14:paraId="0B15BD0B" w14:textId="77777777" w:rsidR="00776510" w:rsidRDefault="00776510" w:rsidP="00776510">
            <w:pPr>
              <w:pStyle w:val="Prrafodelista"/>
              <w:rPr>
                <w:sz w:val="24"/>
                <w:szCs w:val="24"/>
              </w:rPr>
            </w:pPr>
          </w:p>
          <w:p w14:paraId="242AECF9" w14:textId="77777777" w:rsidR="00776510" w:rsidRPr="00776510" w:rsidRDefault="00776510" w:rsidP="00776510">
            <w:pPr>
              <w:ind w:left="360"/>
              <w:rPr>
                <w:sz w:val="24"/>
                <w:szCs w:val="24"/>
              </w:rPr>
            </w:pPr>
          </w:p>
          <w:p w14:paraId="16AD2D67" w14:textId="77777777" w:rsidR="000F0A4A" w:rsidRDefault="00776510" w:rsidP="000F0A4A">
            <w:pPr>
              <w:rPr>
                <w:sz w:val="24"/>
                <w:szCs w:val="24"/>
              </w:rPr>
            </w:pPr>
            <w:r w:rsidRPr="00776510">
              <w:rPr>
                <w:sz w:val="24"/>
                <w:szCs w:val="24"/>
              </w:rPr>
              <w:lastRenderedPageBreak/>
              <w:drawing>
                <wp:inline distT="0" distB="0" distL="0" distR="0" wp14:anchorId="79A06375" wp14:editId="7A7B2F45">
                  <wp:extent cx="6279962" cy="6581775"/>
                  <wp:effectExtent l="0" t="0" r="6985" b="0"/>
                  <wp:docPr id="5773114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3114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1344" cy="658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207BF" w14:textId="77777777" w:rsidR="00776510" w:rsidRDefault="00776510" w:rsidP="000F0A4A">
            <w:pPr>
              <w:rPr>
                <w:sz w:val="24"/>
                <w:szCs w:val="24"/>
              </w:rPr>
            </w:pPr>
            <w:r w:rsidRPr="00776510">
              <w:rPr>
                <w:sz w:val="24"/>
                <w:szCs w:val="24"/>
              </w:rPr>
              <w:lastRenderedPageBreak/>
              <w:drawing>
                <wp:inline distT="0" distB="0" distL="0" distR="0" wp14:anchorId="32D90FDC" wp14:editId="22CBB24A">
                  <wp:extent cx="6294818" cy="7724775"/>
                  <wp:effectExtent l="0" t="0" r="0" b="0"/>
                  <wp:docPr id="14384623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4623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175" cy="7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ADC08" w14:textId="77777777" w:rsidR="00776510" w:rsidRDefault="00776510" w:rsidP="000F0A4A">
            <w:pPr>
              <w:rPr>
                <w:sz w:val="24"/>
                <w:szCs w:val="24"/>
              </w:rPr>
            </w:pPr>
          </w:p>
          <w:p w14:paraId="1E1581E0" w14:textId="77777777" w:rsidR="00776510" w:rsidRDefault="00776510" w:rsidP="000F0A4A">
            <w:pPr>
              <w:rPr>
                <w:sz w:val="24"/>
                <w:szCs w:val="24"/>
              </w:rPr>
            </w:pPr>
          </w:p>
          <w:p w14:paraId="46CF1BA7" w14:textId="08180F74" w:rsidR="00776510" w:rsidRDefault="00776510" w:rsidP="000F0A4A">
            <w:pPr>
              <w:rPr>
                <w:sz w:val="24"/>
                <w:szCs w:val="24"/>
              </w:rPr>
            </w:pPr>
            <w:r w:rsidRPr="00776510">
              <w:rPr>
                <w:sz w:val="24"/>
                <w:szCs w:val="24"/>
              </w:rPr>
              <w:drawing>
                <wp:inline distT="0" distB="0" distL="0" distR="0" wp14:anchorId="7C166236" wp14:editId="3E7F5F70">
                  <wp:extent cx="6381750" cy="2000250"/>
                  <wp:effectExtent l="0" t="0" r="0" b="0"/>
                  <wp:docPr id="64475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75484" name=""/>
                          <pic:cNvPicPr/>
                        </pic:nvPicPr>
                        <pic:blipFill rotWithShape="1">
                          <a:blip r:embed="rId16"/>
                          <a:srcRect b="7217"/>
                          <a:stretch/>
                        </pic:blipFill>
                        <pic:spPr bwMode="auto">
                          <a:xfrm>
                            <a:off x="0" y="0"/>
                            <a:ext cx="63817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A3CC6" w14:textId="77777777" w:rsidR="00776510" w:rsidRDefault="00776510" w:rsidP="000F0A4A">
            <w:pPr>
              <w:rPr>
                <w:sz w:val="24"/>
                <w:szCs w:val="24"/>
              </w:rPr>
            </w:pPr>
          </w:p>
          <w:p w14:paraId="3E665204" w14:textId="27943733" w:rsidR="00776510" w:rsidRDefault="00776510" w:rsidP="000F0A4A">
            <w:pPr>
              <w:rPr>
                <w:sz w:val="24"/>
                <w:szCs w:val="24"/>
              </w:rPr>
            </w:pPr>
          </w:p>
        </w:tc>
      </w:tr>
      <w:tr w:rsidR="000F5786" w14:paraId="4AF2C6D7" w14:textId="77777777">
        <w:trPr>
          <w:trHeight w:val="1088"/>
        </w:trPr>
        <w:tc>
          <w:tcPr>
            <w:tcW w:w="10266" w:type="dxa"/>
            <w:tcBorders>
              <w:bottom w:val="single" w:sz="4" w:space="0" w:color="000000"/>
            </w:tcBorders>
            <w:shd w:val="clear" w:color="auto" w:fill="auto"/>
          </w:tcPr>
          <w:p w14:paraId="23328BD6" w14:textId="77777777" w:rsidR="000F578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CONCLUSIONES</w:t>
            </w:r>
          </w:p>
          <w:p w14:paraId="2E95FB32" w14:textId="77777777" w:rsidR="000F5786" w:rsidRDefault="00761579" w:rsidP="00744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</w:pPr>
            <w:r w:rsidRPr="00761579">
              <w:t xml:space="preserve">Realizar una comparativa de simuladores de Arduino ha sido una experiencia valiosa para comprender las opciones disponibles y sus características distintivas. En este análisis, hemos identificado varias herramientas útiles, cada una con fortalezas específicas. </w:t>
            </w:r>
            <w:proofErr w:type="spellStart"/>
            <w:r w:rsidRPr="00761579">
              <w:t>Tinkercad</w:t>
            </w:r>
            <w:proofErr w:type="spellEnd"/>
            <w:r w:rsidRPr="00761579">
              <w:t xml:space="preserve"> de Arduino destaca por su accesibilidad, facilidad de uso y capacidad de programación con bloques, lo cual lo convierte en una excelente opción para la enseñanza a estudiantes jóvenes. Virtual </w:t>
            </w:r>
            <w:proofErr w:type="spellStart"/>
            <w:r w:rsidRPr="00761579">
              <w:t>Breadboard</w:t>
            </w:r>
            <w:proofErr w:type="spellEnd"/>
            <w:r w:rsidRPr="00761579">
              <w:t xml:space="preserve"> ofrece versatilidad y herramientas de depuración avanzadas, mientras que Proteus destaca por su simulación de circuitos y verificación de errores detallada. Autodesk EAGLE es ideal para aquellos que desean combinar el diseño de PCB y la simulación en una sola plataforma. En última instancia, la elección del simulador dependerá de las necesidades específicas del proyecto y del nivel de experiencia del usuario. Este análisis comparativo proporciona una base sólida para seleccionar el simulador de Arduino más adecuado a cada contexto y objetivos</w:t>
            </w:r>
            <w:r>
              <w:t>.</w:t>
            </w:r>
          </w:p>
          <w:p w14:paraId="652B5899" w14:textId="1EBBF9E6" w:rsidR="00761579" w:rsidRPr="00744751" w:rsidRDefault="00761579" w:rsidP="00744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</w:pPr>
          </w:p>
        </w:tc>
      </w:tr>
    </w:tbl>
    <w:p w14:paraId="5EC2F71A" w14:textId="53EE800F" w:rsidR="000F5786" w:rsidRDefault="000F5786"/>
    <w:tbl>
      <w:tblPr>
        <w:tblStyle w:val="a1"/>
        <w:tblW w:w="10266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66"/>
      </w:tblGrid>
      <w:tr w:rsidR="000F5786" w14:paraId="0EFE5CC9" w14:textId="77777777">
        <w:trPr>
          <w:trHeight w:val="397"/>
        </w:trPr>
        <w:tc>
          <w:tcPr>
            <w:tcW w:w="10266" w:type="dxa"/>
            <w:shd w:val="clear" w:color="auto" w:fill="C8310E"/>
            <w:vAlign w:val="center"/>
          </w:tcPr>
          <w:p w14:paraId="788E87D8" w14:textId="77777777" w:rsidR="000F5786" w:rsidRDefault="00000000">
            <w:pPr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RETROALIMENTACIÓN GENERAL</w:t>
            </w:r>
          </w:p>
        </w:tc>
      </w:tr>
      <w:tr w:rsidR="000F5786" w14:paraId="754864DA" w14:textId="77777777">
        <w:trPr>
          <w:trHeight w:val="1088"/>
        </w:trPr>
        <w:tc>
          <w:tcPr>
            <w:tcW w:w="10266" w:type="dxa"/>
            <w:tcBorders>
              <w:bottom w:val="single" w:sz="4" w:space="0" w:color="000000"/>
            </w:tcBorders>
            <w:shd w:val="clear" w:color="auto" w:fill="auto"/>
          </w:tcPr>
          <w:p w14:paraId="4F3A5379" w14:textId="77777777" w:rsidR="000F5786" w:rsidRDefault="000F5786"/>
          <w:p w14:paraId="0BA13B9A" w14:textId="77777777" w:rsidR="000F5786" w:rsidRDefault="000F5786"/>
          <w:p w14:paraId="437832F9" w14:textId="77777777" w:rsidR="000F5786" w:rsidRDefault="000F5786"/>
        </w:tc>
      </w:tr>
    </w:tbl>
    <w:p w14:paraId="7551FCB3" w14:textId="77777777" w:rsidR="000F5786" w:rsidRDefault="000F5786"/>
    <w:tbl>
      <w:tblPr>
        <w:tblStyle w:val="a2"/>
        <w:tblW w:w="10266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66"/>
      </w:tblGrid>
      <w:tr w:rsidR="000F5786" w14:paraId="05FA5DD8" w14:textId="77777777">
        <w:trPr>
          <w:trHeight w:val="397"/>
        </w:trPr>
        <w:tc>
          <w:tcPr>
            <w:tcW w:w="10266" w:type="dxa"/>
            <w:shd w:val="clear" w:color="auto" w:fill="C8310E"/>
            <w:vAlign w:val="center"/>
          </w:tcPr>
          <w:p w14:paraId="65584275" w14:textId="77777777" w:rsidR="000F5786" w:rsidRDefault="00000000">
            <w:pPr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REFERENCIAS Y BIBLIOGRAFÍA</w:t>
            </w:r>
          </w:p>
        </w:tc>
      </w:tr>
      <w:tr w:rsidR="000F5786" w:rsidRPr="00473806" w14:paraId="60AF0E5F" w14:textId="77777777">
        <w:trPr>
          <w:trHeight w:val="1441"/>
        </w:trPr>
        <w:tc>
          <w:tcPr>
            <w:tcW w:w="10266" w:type="dxa"/>
            <w:shd w:val="clear" w:color="auto" w:fill="auto"/>
          </w:tcPr>
          <w:p w14:paraId="45E5FE36" w14:textId="77777777" w:rsidR="000F0A4A" w:rsidRPr="000F0A4A" w:rsidRDefault="000F0A4A" w:rsidP="000F0A4A">
            <w:pPr>
              <w:spacing w:after="0" w:line="240" w:lineRule="auto"/>
              <w:jc w:val="both"/>
              <w:rPr>
                <w:i/>
                <w:color w:val="2F5496"/>
              </w:rPr>
            </w:pPr>
            <w:r w:rsidRPr="000F0A4A">
              <w:rPr>
                <w:i/>
                <w:color w:val="2F5496"/>
              </w:rPr>
              <w:t>[1]</w:t>
            </w:r>
            <w:r w:rsidRPr="000F0A4A">
              <w:rPr>
                <w:i/>
                <w:color w:val="2F5496"/>
              </w:rPr>
              <w:tab/>
              <w:t>Alejandro Peña Ayala, Tecnologías de la Información: su alineamiento al negocio de las organizaciones, Primera Edición, 2006.</w:t>
            </w:r>
          </w:p>
          <w:p w14:paraId="23564000" w14:textId="77777777" w:rsidR="000F0A4A" w:rsidRPr="000F0A4A" w:rsidRDefault="000F0A4A" w:rsidP="000F0A4A">
            <w:pPr>
              <w:spacing w:after="0" w:line="240" w:lineRule="auto"/>
              <w:jc w:val="both"/>
              <w:rPr>
                <w:i/>
                <w:color w:val="2F5496"/>
              </w:rPr>
            </w:pPr>
            <w:r w:rsidRPr="000F0A4A">
              <w:rPr>
                <w:i/>
                <w:color w:val="2F5496"/>
              </w:rPr>
              <w:t>[2]</w:t>
            </w:r>
            <w:r w:rsidRPr="000F0A4A">
              <w:rPr>
                <w:i/>
                <w:color w:val="2F5496"/>
              </w:rPr>
              <w:tab/>
              <w:t>Gómez, G., Planeación y Organización de Empresas, MC Graw Hill, 8va Edición. México. 1994.</w:t>
            </w:r>
          </w:p>
          <w:p w14:paraId="3EE2066F" w14:textId="77777777" w:rsidR="000F0A4A" w:rsidRPr="000F0A4A" w:rsidRDefault="000F0A4A" w:rsidP="000F0A4A">
            <w:pPr>
              <w:spacing w:after="0" w:line="240" w:lineRule="auto"/>
              <w:jc w:val="both"/>
              <w:rPr>
                <w:i/>
                <w:color w:val="2F5496"/>
              </w:rPr>
            </w:pPr>
            <w:r w:rsidRPr="000F0A4A">
              <w:rPr>
                <w:i/>
                <w:color w:val="2F5496"/>
              </w:rPr>
              <w:t>[3]</w:t>
            </w:r>
            <w:r w:rsidRPr="000F0A4A">
              <w:rPr>
                <w:i/>
                <w:color w:val="2F5496"/>
              </w:rPr>
              <w:tab/>
              <w:t xml:space="preserve">Rodríguez, J., Cómo aplicar la planeación estratégica a la pequeña y mediana empresa, Thomson </w:t>
            </w:r>
            <w:proofErr w:type="spellStart"/>
            <w:r w:rsidRPr="000F0A4A">
              <w:rPr>
                <w:i/>
                <w:color w:val="2F5496"/>
              </w:rPr>
              <w:t>Learning</w:t>
            </w:r>
            <w:proofErr w:type="spellEnd"/>
            <w:r w:rsidRPr="000F0A4A">
              <w:rPr>
                <w:i/>
                <w:color w:val="2F5496"/>
              </w:rPr>
              <w:t>, México, 2001.</w:t>
            </w:r>
          </w:p>
          <w:p w14:paraId="001DA047" w14:textId="77777777" w:rsidR="000F0A4A" w:rsidRPr="000F0A4A" w:rsidRDefault="000F0A4A" w:rsidP="000F0A4A">
            <w:pPr>
              <w:spacing w:after="0" w:line="240" w:lineRule="auto"/>
              <w:jc w:val="both"/>
              <w:rPr>
                <w:i/>
                <w:color w:val="2F5496"/>
              </w:rPr>
            </w:pPr>
            <w:r w:rsidRPr="000F0A4A">
              <w:rPr>
                <w:i/>
                <w:color w:val="2F5496"/>
              </w:rPr>
              <w:t>[4]</w:t>
            </w:r>
            <w:r w:rsidRPr="000F0A4A">
              <w:rPr>
                <w:i/>
                <w:color w:val="2F5496"/>
              </w:rPr>
              <w:tab/>
              <w:t>Porte R., Millar, R., Tecnologías de Información en las Empresas, MC Graw Hill, 2da Edición. México,2000.</w:t>
            </w:r>
          </w:p>
          <w:p w14:paraId="08F71209" w14:textId="77777777" w:rsidR="000F5786" w:rsidRDefault="000F0A4A" w:rsidP="000F0A4A">
            <w:pPr>
              <w:jc w:val="both"/>
              <w:rPr>
                <w:i/>
                <w:color w:val="2F5496"/>
              </w:rPr>
            </w:pPr>
            <w:r w:rsidRPr="000F0A4A">
              <w:rPr>
                <w:i/>
                <w:color w:val="2F5496"/>
                <w:lang w:val="en-US"/>
              </w:rPr>
              <w:lastRenderedPageBreak/>
              <w:t>[5]</w:t>
            </w:r>
            <w:r w:rsidRPr="000F0A4A">
              <w:rPr>
                <w:i/>
                <w:color w:val="2F5496"/>
                <w:lang w:val="en-US"/>
              </w:rPr>
              <w:tab/>
              <w:t xml:space="preserve">Doherty R., Designing Business Intelligence Solutions, Microsoft. </w:t>
            </w:r>
            <w:r w:rsidRPr="000F0A4A">
              <w:rPr>
                <w:i/>
                <w:color w:val="2F5496"/>
              </w:rPr>
              <w:t>USA. 1999, pp.8.</w:t>
            </w:r>
          </w:p>
          <w:p w14:paraId="51B9FB0E" w14:textId="77777777" w:rsidR="00473806" w:rsidRPr="00473806" w:rsidRDefault="00473806" w:rsidP="00473806">
            <w:pPr>
              <w:spacing w:after="0" w:line="240" w:lineRule="auto"/>
              <w:jc w:val="both"/>
              <w:rPr>
                <w:i/>
                <w:color w:val="2F5496"/>
                <w:lang w:val="en-US"/>
              </w:rPr>
            </w:pPr>
            <w:r>
              <w:rPr>
                <w:i/>
                <w:color w:val="2F5496"/>
                <w:lang w:val="en-US"/>
              </w:rPr>
              <w:t xml:space="preserve">[6]        </w:t>
            </w:r>
            <w:r w:rsidRPr="00473806">
              <w:rPr>
                <w:i/>
                <w:color w:val="2F5496"/>
                <w:lang w:val="en-US"/>
              </w:rPr>
              <w:t xml:space="preserve">A. S. Alharbi, “The Effectiveness of </w:t>
            </w:r>
            <w:proofErr w:type="spellStart"/>
            <w:r w:rsidRPr="00473806">
              <w:rPr>
                <w:i/>
                <w:color w:val="2F5496"/>
                <w:lang w:val="en-US"/>
              </w:rPr>
              <w:t>Tinkercad</w:t>
            </w:r>
            <w:proofErr w:type="spellEnd"/>
            <w:r w:rsidRPr="00473806">
              <w:rPr>
                <w:i/>
                <w:color w:val="2F5496"/>
                <w:lang w:val="en-US"/>
              </w:rPr>
              <w:t xml:space="preserve"> in Teaching Programming and Robotics to Saudi Students,” Journal of Educational Computing Research, vol. 57, no. 7, pp. 1809-1826, 2019.</w:t>
            </w:r>
          </w:p>
          <w:p w14:paraId="66E1376D" w14:textId="77777777" w:rsidR="00473806" w:rsidRPr="00473806" w:rsidRDefault="00473806" w:rsidP="00473806">
            <w:pPr>
              <w:spacing w:after="0" w:line="240" w:lineRule="auto"/>
              <w:jc w:val="both"/>
              <w:rPr>
                <w:i/>
                <w:color w:val="2F5496"/>
                <w:lang w:val="en-US"/>
              </w:rPr>
            </w:pPr>
          </w:p>
          <w:p w14:paraId="69184DA7" w14:textId="647F3B86" w:rsidR="00473806" w:rsidRPr="00473806" w:rsidRDefault="00473806" w:rsidP="00473806">
            <w:pPr>
              <w:spacing w:after="0" w:line="240" w:lineRule="auto"/>
              <w:jc w:val="both"/>
              <w:rPr>
                <w:i/>
                <w:color w:val="2F5496"/>
                <w:lang w:val="en-US"/>
              </w:rPr>
            </w:pPr>
            <w:r>
              <w:rPr>
                <w:i/>
                <w:color w:val="2F5496"/>
                <w:lang w:val="en-US"/>
              </w:rPr>
              <w:t xml:space="preserve">[7]        </w:t>
            </w:r>
            <w:r w:rsidRPr="00473806">
              <w:rPr>
                <w:i/>
                <w:color w:val="2F5496"/>
                <w:lang w:val="en-US"/>
              </w:rPr>
              <w:t xml:space="preserve">M. A. </w:t>
            </w:r>
            <w:proofErr w:type="spellStart"/>
            <w:r w:rsidRPr="00473806">
              <w:rPr>
                <w:i/>
                <w:color w:val="2F5496"/>
                <w:lang w:val="en-US"/>
              </w:rPr>
              <w:t>Alqahtani</w:t>
            </w:r>
            <w:proofErr w:type="spellEnd"/>
            <w:r w:rsidRPr="00473806">
              <w:rPr>
                <w:i/>
                <w:color w:val="2F5496"/>
                <w:lang w:val="en-US"/>
              </w:rPr>
              <w:t xml:space="preserve"> and M. A. </w:t>
            </w:r>
            <w:proofErr w:type="spellStart"/>
            <w:r w:rsidRPr="00473806">
              <w:rPr>
                <w:i/>
                <w:color w:val="2F5496"/>
                <w:lang w:val="en-US"/>
              </w:rPr>
              <w:t>Alqahtani</w:t>
            </w:r>
            <w:proofErr w:type="spellEnd"/>
            <w:r w:rsidRPr="00473806">
              <w:rPr>
                <w:i/>
                <w:color w:val="2F5496"/>
                <w:lang w:val="en-US"/>
              </w:rPr>
              <w:t xml:space="preserve">, “The Effectiveness of </w:t>
            </w:r>
            <w:proofErr w:type="spellStart"/>
            <w:r w:rsidRPr="00473806">
              <w:rPr>
                <w:i/>
                <w:color w:val="2F5496"/>
                <w:lang w:val="en-US"/>
              </w:rPr>
              <w:t>Tinkercad</w:t>
            </w:r>
            <w:proofErr w:type="spellEnd"/>
            <w:r w:rsidRPr="00473806">
              <w:rPr>
                <w:i/>
                <w:color w:val="2F5496"/>
                <w:lang w:val="en-US"/>
              </w:rPr>
              <w:t xml:space="preserve"> in Teaching Programming and Robotics to Saudi Students,” Journal of Educational Computing Research, vol. 57, no. 7, pp. 1809-1826, 2019.</w:t>
            </w:r>
          </w:p>
          <w:p w14:paraId="6467DF93" w14:textId="77777777" w:rsidR="00473806" w:rsidRPr="00473806" w:rsidRDefault="00473806" w:rsidP="00473806">
            <w:pPr>
              <w:spacing w:after="0" w:line="240" w:lineRule="auto"/>
              <w:jc w:val="both"/>
              <w:rPr>
                <w:i/>
                <w:color w:val="2F5496"/>
                <w:lang w:val="en-US"/>
              </w:rPr>
            </w:pPr>
          </w:p>
          <w:p w14:paraId="41D3429B" w14:textId="60FD9A1A" w:rsidR="000F0A4A" w:rsidRPr="00473806" w:rsidRDefault="00473806" w:rsidP="00473806">
            <w:pPr>
              <w:jc w:val="both"/>
              <w:rPr>
                <w:i/>
                <w:color w:val="2F5496"/>
              </w:rPr>
            </w:pPr>
            <w:r w:rsidRPr="00473806">
              <w:rPr>
                <w:i/>
                <w:color w:val="2F5496"/>
              </w:rPr>
              <w:t xml:space="preserve">[8]         </w:t>
            </w:r>
            <w:r w:rsidRPr="00473806">
              <w:rPr>
                <w:i/>
                <w:color w:val="2F5496"/>
              </w:rPr>
              <w:t>J. M. García-Rodríguez et al., “</w:t>
            </w:r>
            <w:proofErr w:type="spellStart"/>
            <w:r w:rsidRPr="00473806">
              <w:rPr>
                <w:i/>
                <w:color w:val="2F5496"/>
              </w:rPr>
              <w:t>Tinkercad</w:t>
            </w:r>
            <w:proofErr w:type="spellEnd"/>
            <w:r w:rsidRPr="00473806">
              <w:rPr>
                <w:i/>
                <w:color w:val="2F5496"/>
              </w:rPr>
              <w:t>: una herramienta para la enseñanza de diseño en 3D y electrónica,” Revista de Docencia Universitaria, vol. 18, no. 1, pp. 1-13, 2020.</w:t>
            </w:r>
          </w:p>
        </w:tc>
      </w:tr>
    </w:tbl>
    <w:p w14:paraId="36C73917" w14:textId="77777777" w:rsidR="000F5786" w:rsidRPr="00473806" w:rsidRDefault="000F5786"/>
    <w:p w14:paraId="13E5F463" w14:textId="77777777" w:rsidR="000F5786" w:rsidRPr="00473806" w:rsidRDefault="000F5786"/>
    <w:sectPr w:rsidR="000F5786" w:rsidRPr="00473806">
      <w:headerReference w:type="default" r:id="rId17"/>
      <w:pgSz w:w="11906" w:h="16838"/>
      <w:pgMar w:top="1440" w:right="1080" w:bottom="1276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64BEC" w14:textId="77777777" w:rsidR="00460FAC" w:rsidRDefault="00460FAC">
      <w:pPr>
        <w:spacing w:after="0" w:line="240" w:lineRule="auto"/>
      </w:pPr>
      <w:r>
        <w:separator/>
      </w:r>
    </w:p>
  </w:endnote>
  <w:endnote w:type="continuationSeparator" w:id="0">
    <w:p w14:paraId="1BDAE8AE" w14:textId="77777777" w:rsidR="00460FAC" w:rsidRDefault="0046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99D2F" w14:textId="77777777" w:rsidR="00460FAC" w:rsidRDefault="00460FAC">
      <w:pPr>
        <w:spacing w:after="0" w:line="240" w:lineRule="auto"/>
      </w:pPr>
      <w:r>
        <w:separator/>
      </w:r>
    </w:p>
  </w:footnote>
  <w:footnote w:type="continuationSeparator" w:id="0">
    <w:p w14:paraId="568F54D3" w14:textId="77777777" w:rsidR="00460FAC" w:rsidRDefault="00460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9599C" w14:textId="77777777" w:rsidR="000F5786" w:rsidRDefault="000F578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3"/>
      <w:tblW w:w="10207" w:type="dxa"/>
      <w:tblInd w:w="-289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Look w:val="0400" w:firstRow="0" w:lastRow="0" w:firstColumn="0" w:lastColumn="0" w:noHBand="0" w:noVBand="1"/>
    </w:tblPr>
    <w:tblGrid>
      <w:gridCol w:w="3119"/>
      <w:gridCol w:w="4962"/>
      <w:gridCol w:w="2126"/>
    </w:tblGrid>
    <w:tr w:rsidR="000F5786" w14:paraId="116A57A2" w14:textId="77777777">
      <w:trPr>
        <w:trHeight w:val="983"/>
      </w:trPr>
      <w:tc>
        <w:tcPr>
          <w:tcW w:w="3119" w:type="dxa"/>
          <w:vAlign w:val="center"/>
        </w:tcPr>
        <w:p w14:paraId="63DF6EFD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107"/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  <w:color w:val="000000"/>
            </w:rPr>
            <w:drawing>
              <wp:inline distT="0" distB="0" distL="0" distR="0" wp14:anchorId="645CE7DD" wp14:editId="5B37E67F">
                <wp:extent cx="1526357" cy="628967"/>
                <wp:effectExtent l="0" t="0" r="0" b="0"/>
                <wp:docPr id="14" name="image4.png" descr="Programación Web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Programación Web 1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6357" cy="628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2" w:type="dxa"/>
          <w:vAlign w:val="center"/>
        </w:tcPr>
        <w:p w14:paraId="0DB1DE64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UNIVERSIDAD NACIONAL DE SAN </w:t>
          </w:r>
          <w:r>
            <w:rPr>
              <w:b/>
              <w:sz w:val="18"/>
              <w:szCs w:val="18"/>
            </w:rPr>
            <w:t>AGUSTÍN</w:t>
          </w:r>
        </w:p>
        <w:p w14:paraId="7BAD6D2E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FACULTAD DE INGENIERÍA DE PRODUCCIÓN Y SERVICIOS</w:t>
          </w:r>
        </w:p>
        <w:p w14:paraId="47426928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8"/>
              <w:szCs w:val="18"/>
            </w:rPr>
            <w:t>ESCUELA PROFESIONAL DE INGENIERÍA DE SISTEMA</w:t>
          </w:r>
        </w:p>
      </w:tc>
      <w:tc>
        <w:tcPr>
          <w:tcW w:w="2126" w:type="dxa"/>
          <w:vAlign w:val="center"/>
        </w:tcPr>
        <w:p w14:paraId="59C90FA7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noProof/>
              <w:color w:val="000000"/>
            </w:rPr>
            <w:drawing>
              <wp:inline distT="0" distB="0" distL="0" distR="0" wp14:anchorId="0A926E7B" wp14:editId="2EA51E14">
                <wp:extent cx="506381" cy="506381"/>
                <wp:effectExtent l="0" t="0" r="0" b="0"/>
                <wp:docPr id="15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381" cy="50638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0F5786" w14:paraId="0B15D7EF" w14:textId="77777777">
      <w:trPr>
        <w:trHeight w:val="281"/>
      </w:trPr>
      <w:tc>
        <w:tcPr>
          <w:tcW w:w="10207" w:type="dxa"/>
          <w:gridSpan w:val="3"/>
          <w:vAlign w:val="center"/>
        </w:tcPr>
        <w:p w14:paraId="37B08CC9" w14:textId="77777777" w:rsidR="000F5786" w:rsidRDefault="00000000">
          <w:pPr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Formato: </w:t>
          </w:r>
          <w:r>
            <w:rPr>
              <w:sz w:val="16"/>
              <w:szCs w:val="16"/>
            </w:rPr>
            <w:t>Guía de Práctica de Laboratorio / Talleres / Centros de Simulación</w:t>
          </w:r>
        </w:p>
      </w:tc>
    </w:tr>
    <w:tr w:rsidR="000F5786" w14:paraId="2F0E1883" w14:textId="77777777">
      <w:trPr>
        <w:trHeight w:val="258"/>
      </w:trPr>
      <w:tc>
        <w:tcPr>
          <w:tcW w:w="3119" w:type="dxa"/>
          <w:vAlign w:val="center"/>
        </w:tcPr>
        <w:p w14:paraId="6009A84A" w14:textId="77777777" w:rsidR="000F5786" w:rsidRDefault="00000000">
          <w:pPr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Aprobación:  2022/03/01</w:t>
          </w:r>
        </w:p>
      </w:tc>
      <w:tc>
        <w:tcPr>
          <w:tcW w:w="4962" w:type="dxa"/>
          <w:vAlign w:val="center"/>
        </w:tcPr>
        <w:p w14:paraId="6D8A0F1F" w14:textId="77777777" w:rsidR="000F5786" w:rsidRDefault="00000000">
          <w:pPr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Código: GUIA-PRLE-001</w:t>
          </w:r>
        </w:p>
      </w:tc>
      <w:tc>
        <w:tcPr>
          <w:tcW w:w="2126" w:type="dxa"/>
          <w:vAlign w:val="center"/>
        </w:tcPr>
        <w:p w14:paraId="64731C35" w14:textId="77777777" w:rsidR="000F578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 xml:space="preserve">Página: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 w:rsidR="00741ADF">
            <w:rPr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</w:tr>
  </w:tbl>
  <w:p w14:paraId="4ACF2BB6" w14:textId="77777777" w:rsidR="000F5786" w:rsidRDefault="000F578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3739C"/>
    <w:multiLevelType w:val="multilevel"/>
    <w:tmpl w:val="DA4E9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9F233B"/>
    <w:multiLevelType w:val="multilevel"/>
    <w:tmpl w:val="75A269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1321DD"/>
    <w:multiLevelType w:val="multilevel"/>
    <w:tmpl w:val="97FAF0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5331D0"/>
    <w:multiLevelType w:val="multilevel"/>
    <w:tmpl w:val="7F7654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FC2046"/>
    <w:multiLevelType w:val="multilevel"/>
    <w:tmpl w:val="A4284348"/>
    <w:lvl w:ilvl="0">
      <w:start w:val="1"/>
      <w:numFmt w:val="upperRoman"/>
      <w:lvlText w:val="%1."/>
      <w:lvlJc w:val="right"/>
      <w:pPr>
        <w:ind w:left="1030" w:hanging="360"/>
      </w:pPr>
    </w:lvl>
    <w:lvl w:ilvl="1">
      <w:start w:val="1"/>
      <w:numFmt w:val="lowerLetter"/>
      <w:lvlText w:val="%2."/>
      <w:lvlJc w:val="left"/>
      <w:pPr>
        <w:ind w:left="1750" w:hanging="360"/>
      </w:pPr>
    </w:lvl>
    <w:lvl w:ilvl="2">
      <w:start w:val="1"/>
      <w:numFmt w:val="lowerRoman"/>
      <w:lvlText w:val="%3."/>
      <w:lvlJc w:val="right"/>
      <w:pPr>
        <w:ind w:left="2470" w:hanging="180"/>
      </w:pPr>
    </w:lvl>
    <w:lvl w:ilvl="3">
      <w:start w:val="1"/>
      <w:numFmt w:val="decimal"/>
      <w:lvlText w:val="%4."/>
      <w:lvlJc w:val="left"/>
      <w:pPr>
        <w:ind w:left="3190" w:hanging="360"/>
      </w:pPr>
    </w:lvl>
    <w:lvl w:ilvl="4">
      <w:start w:val="1"/>
      <w:numFmt w:val="lowerLetter"/>
      <w:lvlText w:val="%5."/>
      <w:lvlJc w:val="left"/>
      <w:pPr>
        <w:ind w:left="3910" w:hanging="360"/>
      </w:pPr>
    </w:lvl>
    <w:lvl w:ilvl="5">
      <w:start w:val="1"/>
      <w:numFmt w:val="lowerRoman"/>
      <w:lvlText w:val="%6."/>
      <w:lvlJc w:val="right"/>
      <w:pPr>
        <w:ind w:left="4630" w:hanging="180"/>
      </w:pPr>
    </w:lvl>
    <w:lvl w:ilvl="6">
      <w:start w:val="1"/>
      <w:numFmt w:val="decimal"/>
      <w:lvlText w:val="%7."/>
      <w:lvlJc w:val="left"/>
      <w:pPr>
        <w:ind w:left="5350" w:hanging="360"/>
      </w:pPr>
    </w:lvl>
    <w:lvl w:ilvl="7">
      <w:start w:val="1"/>
      <w:numFmt w:val="lowerLetter"/>
      <w:lvlText w:val="%8."/>
      <w:lvlJc w:val="left"/>
      <w:pPr>
        <w:ind w:left="6070" w:hanging="360"/>
      </w:pPr>
    </w:lvl>
    <w:lvl w:ilvl="8">
      <w:start w:val="1"/>
      <w:numFmt w:val="lowerRoman"/>
      <w:lvlText w:val="%9."/>
      <w:lvlJc w:val="right"/>
      <w:pPr>
        <w:ind w:left="6790" w:hanging="180"/>
      </w:pPr>
    </w:lvl>
  </w:abstractNum>
  <w:abstractNum w:abstractNumId="5" w15:restartNumberingAfterBreak="0">
    <w:nsid w:val="3F710B65"/>
    <w:multiLevelType w:val="multilevel"/>
    <w:tmpl w:val="8A3A6A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C49403C"/>
    <w:multiLevelType w:val="multilevel"/>
    <w:tmpl w:val="F536D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224A8B"/>
    <w:multiLevelType w:val="multilevel"/>
    <w:tmpl w:val="F26A8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26554C"/>
    <w:multiLevelType w:val="multilevel"/>
    <w:tmpl w:val="151C22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8652EF"/>
    <w:multiLevelType w:val="hybridMultilevel"/>
    <w:tmpl w:val="D18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158014">
    <w:abstractNumId w:val="4"/>
  </w:num>
  <w:num w:numId="2" w16cid:durableId="1820683576">
    <w:abstractNumId w:val="7"/>
  </w:num>
  <w:num w:numId="3" w16cid:durableId="438259628">
    <w:abstractNumId w:val="5"/>
  </w:num>
  <w:num w:numId="4" w16cid:durableId="623997323">
    <w:abstractNumId w:val="3"/>
  </w:num>
  <w:num w:numId="5" w16cid:durableId="1588419782">
    <w:abstractNumId w:val="6"/>
  </w:num>
  <w:num w:numId="6" w16cid:durableId="269047026">
    <w:abstractNumId w:val="1"/>
  </w:num>
  <w:num w:numId="7" w16cid:durableId="1711299899">
    <w:abstractNumId w:val="2"/>
  </w:num>
  <w:num w:numId="8" w16cid:durableId="758790093">
    <w:abstractNumId w:val="0"/>
  </w:num>
  <w:num w:numId="9" w16cid:durableId="1573009337">
    <w:abstractNumId w:val="8"/>
  </w:num>
  <w:num w:numId="10" w16cid:durableId="19241403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786"/>
    <w:rsid w:val="000F0A4A"/>
    <w:rsid w:val="000F5786"/>
    <w:rsid w:val="00140A0F"/>
    <w:rsid w:val="00460FAC"/>
    <w:rsid w:val="00473806"/>
    <w:rsid w:val="00741ADF"/>
    <w:rsid w:val="00744751"/>
    <w:rsid w:val="00761579"/>
    <w:rsid w:val="00776510"/>
    <w:rsid w:val="00A657BF"/>
    <w:rsid w:val="00CB3BA7"/>
    <w:rsid w:val="00E4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C776E"/>
  <w14:defaultImageDpi w14:val="32767"/>
  <w15:docId w15:val="{CFDE070F-9417-4725-8899-B4549736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59"/>
    <w:rsid w:val="00DE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4757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8C9"/>
  </w:style>
  <w:style w:type="paragraph" w:styleId="Piedepgina">
    <w:name w:val="footer"/>
    <w:basedOn w:val="Normal"/>
    <w:link w:val="Piedepgina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8C9"/>
  </w:style>
  <w:style w:type="character" w:styleId="Refdecomentario">
    <w:name w:val="annotation reference"/>
    <w:basedOn w:val="Fuentedeprrafopredeter"/>
    <w:uiPriority w:val="99"/>
    <w:semiHidden/>
    <w:unhideWhenUsed/>
    <w:rsid w:val="003D732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D732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D732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732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732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D73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732F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molinab@unsa.edu.p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hPcYmuMfBJtDGiKodh+DUZKgidQ==">AMUW2mUBAvIAvlD9RgNvLMCWohugxNhTJu9m1O8uaCq3g9ZN0TihxRPnDWUvfQHDZdh484/BP/JRc/QmXWgaOrJOqhlCNYCwdF/9rybVR/3sh/a7Z28wyCQ6w0UoKGFL+EtB+DrFTicf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Maribel</dc:creator>
  <cp:lastModifiedBy>yoset cozco am</cp:lastModifiedBy>
  <cp:revision>5</cp:revision>
  <dcterms:created xsi:type="dcterms:W3CDTF">2022-01-25T14:53:00Z</dcterms:created>
  <dcterms:modified xsi:type="dcterms:W3CDTF">2023-05-14T22:30:00Z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2023-05-11T04:42:46Z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dda29dfe-b952-4726-b202-e38de4903ff2</vt:lpwstr>
  </property>
  <property fmtid="{D5CDD505-2E9C-101B-9397-08002B2CF9AE}" pid="7" name="MSIP_Label_defa4170-0d19-0005-0004-bc88714345d2_ActionId">
    <vt:lpwstr>231a3676-0a66-452c-9f93-69a4067a0476</vt:lpwstr>
  </property>
  <property fmtid="{D5CDD505-2E9C-101B-9397-08002B2CF9AE}" pid="8" name="MSIP_Label_defa4170-0d19-0005-0004-bc88714345d2_ContentBits">
    <vt:lpwstr>0</vt:lpwstr>
  </property>
</Properties>
</file>