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8FDE" w14:textId="77777777" w:rsidR="00E266CE" w:rsidRPr="00EA509E" w:rsidRDefault="00000000">
      <w:pPr>
        <w:spacing w:after="0"/>
        <w:ind w:left="881"/>
        <w:rPr>
          <w:lang w:val="es-ES"/>
        </w:rPr>
      </w:pPr>
      <w:r w:rsidRPr="00EA509E">
        <w:rPr>
          <w:rFonts w:ascii="Times New Roman" w:eastAsia="Times New Roman" w:hAnsi="Times New Roman" w:cs="Times New Roman"/>
          <w:b/>
          <w:sz w:val="48"/>
          <w:lang w:val="es-ES"/>
        </w:rPr>
        <w:t xml:space="preserve">UNIVERSIDAD NACIONAL DE SAN </w:t>
      </w:r>
    </w:p>
    <w:p w14:paraId="29141CCE" w14:textId="77777777" w:rsidR="00E266CE" w:rsidRPr="00EA509E" w:rsidRDefault="00000000">
      <w:pPr>
        <w:spacing w:after="0"/>
        <w:ind w:left="638"/>
        <w:jc w:val="center"/>
        <w:rPr>
          <w:lang w:val="es-ES"/>
        </w:rPr>
      </w:pPr>
      <w:r w:rsidRPr="00EA509E">
        <w:rPr>
          <w:rFonts w:ascii="Times New Roman" w:eastAsia="Times New Roman" w:hAnsi="Times New Roman" w:cs="Times New Roman"/>
          <w:b/>
          <w:sz w:val="48"/>
          <w:lang w:val="es-ES"/>
        </w:rPr>
        <w:t>AGUSTÍN DE AREQUIPA</w:t>
      </w:r>
      <w:r w:rsidRPr="00EA509E">
        <w:rPr>
          <w:rFonts w:ascii="Times New Roman" w:eastAsia="Times New Roman" w:hAnsi="Times New Roman" w:cs="Times New Roman"/>
          <w:sz w:val="48"/>
          <w:lang w:val="es-ES"/>
        </w:rPr>
        <w:t xml:space="preserve"> </w:t>
      </w:r>
    </w:p>
    <w:p w14:paraId="03A1C68F" w14:textId="77777777" w:rsidR="00E266CE" w:rsidRPr="00EA509E" w:rsidRDefault="00000000">
      <w:pPr>
        <w:spacing w:after="0"/>
        <w:ind w:left="1788" w:hanging="10"/>
        <w:rPr>
          <w:lang w:val="es-ES"/>
        </w:rPr>
      </w:pPr>
      <w:r w:rsidRPr="00EA509E">
        <w:rPr>
          <w:rFonts w:ascii="Times New Roman" w:eastAsia="Times New Roman" w:hAnsi="Times New Roman" w:cs="Times New Roman"/>
          <w:b/>
          <w:sz w:val="28"/>
          <w:lang w:val="es-ES"/>
        </w:rPr>
        <w:t>FACULTAD DE PRODUCCIÓN Y SERVICIOS</w:t>
      </w:r>
      <w:r w:rsidRPr="00EA509E">
        <w:rPr>
          <w:rFonts w:ascii="Times New Roman" w:eastAsia="Times New Roman" w:hAnsi="Times New Roman" w:cs="Times New Roman"/>
          <w:sz w:val="28"/>
          <w:lang w:val="es-ES"/>
        </w:rPr>
        <w:t xml:space="preserve"> </w:t>
      </w:r>
    </w:p>
    <w:p w14:paraId="704B0682" w14:textId="77777777" w:rsidR="00E266CE" w:rsidRPr="00EA509E" w:rsidRDefault="00000000">
      <w:pPr>
        <w:spacing w:after="0"/>
        <w:ind w:left="912" w:hanging="10"/>
        <w:rPr>
          <w:lang w:val="es-ES"/>
        </w:rPr>
      </w:pPr>
      <w:r w:rsidRPr="00EA509E">
        <w:rPr>
          <w:rFonts w:ascii="Times New Roman" w:eastAsia="Times New Roman" w:hAnsi="Times New Roman" w:cs="Times New Roman"/>
          <w:b/>
          <w:sz w:val="28"/>
          <w:lang w:val="es-ES"/>
        </w:rPr>
        <w:t xml:space="preserve">ESCUELA PROFESIONAL DE INGENIERÍA DE SISTEMAS </w:t>
      </w:r>
    </w:p>
    <w:p w14:paraId="094589AA" w14:textId="77777777" w:rsidR="00E266CE" w:rsidRPr="00EA509E" w:rsidRDefault="00000000">
      <w:pPr>
        <w:spacing w:after="0"/>
        <w:ind w:left="413"/>
        <w:jc w:val="center"/>
        <w:rPr>
          <w:lang w:val="es-ES"/>
        </w:rPr>
      </w:pPr>
      <w:r w:rsidRPr="00EA509E">
        <w:rPr>
          <w:rFonts w:ascii="Times New Roman" w:eastAsia="Times New Roman" w:hAnsi="Times New Roman" w:cs="Times New Roman"/>
          <w:b/>
          <w:sz w:val="28"/>
          <w:lang w:val="es-ES"/>
        </w:rPr>
        <w:t xml:space="preserve"> </w:t>
      </w:r>
    </w:p>
    <w:p w14:paraId="4BBEE98B" w14:textId="77777777" w:rsidR="00E266CE" w:rsidRPr="00D90835" w:rsidRDefault="00000000">
      <w:pPr>
        <w:spacing w:after="169"/>
        <w:ind w:right="24"/>
        <w:jc w:val="center"/>
        <w:rPr>
          <w:lang w:val="es-ES"/>
        </w:rPr>
      </w:pPr>
      <w:r>
        <w:rPr>
          <w:noProof/>
        </w:rPr>
        <w:drawing>
          <wp:inline distT="0" distB="0" distL="0" distR="0" wp14:anchorId="4366EB2E" wp14:editId="5E59192A">
            <wp:extent cx="1905000" cy="24003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1905000" cy="2400300"/>
                    </a:xfrm>
                    <a:prstGeom prst="rect">
                      <a:avLst/>
                    </a:prstGeom>
                  </pic:spPr>
                </pic:pic>
              </a:graphicData>
            </a:graphic>
          </wp:inline>
        </w:drawing>
      </w:r>
      <w:r w:rsidRPr="00D90835">
        <w:rPr>
          <w:rFonts w:ascii="Times New Roman" w:eastAsia="Times New Roman" w:hAnsi="Times New Roman" w:cs="Times New Roman"/>
          <w:sz w:val="24"/>
          <w:lang w:val="es-ES"/>
        </w:rPr>
        <w:t xml:space="preserve"> </w:t>
      </w:r>
    </w:p>
    <w:p w14:paraId="76124878" w14:textId="77777777" w:rsidR="00E266CE" w:rsidRPr="00D90835" w:rsidRDefault="00000000">
      <w:pPr>
        <w:spacing w:after="126"/>
        <w:ind w:left="2478" w:hanging="10"/>
        <w:rPr>
          <w:lang w:val="es-ES"/>
        </w:rPr>
      </w:pPr>
      <w:r w:rsidRPr="00D90835">
        <w:rPr>
          <w:rFonts w:ascii="Times New Roman" w:eastAsia="Times New Roman" w:hAnsi="Times New Roman" w:cs="Times New Roman"/>
          <w:b/>
          <w:sz w:val="30"/>
          <w:lang w:val="es-ES"/>
        </w:rPr>
        <w:t>SEGURIDAD INFORMATICA</w:t>
      </w:r>
      <w:r w:rsidRPr="00D90835">
        <w:rPr>
          <w:rFonts w:ascii="Times New Roman" w:eastAsia="Times New Roman" w:hAnsi="Times New Roman" w:cs="Times New Roman"/>
          <w:lang w:val="es-ES"/>
        </w:rPr>
        <w:t xml:space="preserve"> </w:t>
      </w:r>
    </w:p>
    <w:p w14:paraId="36730EAB" w14:textId="77777777" w:rsidR="00E266CE" w:rsidRPr="00D90835" w:rsidRDefault="00000000">
      <w:pPr>
        <w:spacing w:after="143"/>
        <w:ind w:left="-2"/>
        <w:jc w:val="right"/>
        <w:rPr>
          <w:lang w:val="es-ES"/>
        </w:rPr>
      </w:pPr>
      <w:r>
        <w:rPr>
          <w:noProof/>
        </w:rPr>
        <mc:AlternateContent>
          <mc:Choice Requires="wpg">
            <w:drawing>
              <wp:inline distT="0" distB="0" distL="0" distR="0" wp14:anchorId="1B275380" wp14:editId="4EBB16E9">
                <wp:extent cx="5734304" cy="20320"/>
                <wp:effectExtent l="0" t="0" r="0" b="0"/>
                <wp:docPr id="2420" name="Group 2420"/>
                <wp:cNvGraphicFramePr/>
                <a:graphic xmlns:a="http://schemas.openxmlformats.org/drawingml/2006/main">
                  <a:graphicData uri="http://schemas.microsoft.com/office/word/2010/wordprocessingGroup">
                    <wpg:wgp>
                      <wpg:cNvGrpSpPr/>
                      <wpg:grpSpPr>
                        <a:xfrm>
                          <a:off x="0" y="0"/>
                          <a:ext cx="5734304" cy="20320"/>
                          <a:chOff x="0" y="0"/>
                          <a:chExt cx="5734304" cy="20320"/>
                        </a:xfrm>
                      </wpg:grpSpPr>
                      <wps:wsp>
                        <wps:cNvPr id="3012" name="Shape 3012"/>
                        <wps:cNvSpPr/>
                        <wps:spPr>
                          <a:xfrm>
                            <a:off x="0" y="0"/>
                            <a:ext cx="5732780" cy="19685"/>
                          </a:xfrm>
                          <a:custGeom>
                            <a:avLst/>
                            <a:gdLst/>
                            <a:ahLst/>
                            <a:cxnLst/>
                            <a:rect l="0" t="0" r="0" b="0"/>
                            <a:pathLst>
                              <a:path w="5732780" h="19685">
                                <a:moveTo>
                                  <a:pt x="0" y="0"/>
                                </a:moveTo>
                                <a:lnTo>
                                  <a:pt x="5732780" y="0"/>
                                </a:lnTo>
                                <a:lnTo>
                                  <a:pt x="573278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3" name="Shape 3013"/>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4" name="Shape 3014"/>
                        <wps:cNvSpPr/>
                        <wps:spPr>
                          <a:xfrm>
                            <a:off x="3099" y="508"/>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 name="Shape 3015"/>
                        <wps:cNvSpPr/>
                        <wps:spPr>
                          <a:xfrm>
                            <a:off x="573125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6" name="Shape 3016"/>
                        <wps:cNvSpPr/>
                        <wps:spPr>
                          <a:xfrm>
                            <a:off x="5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7" name="Shape 3017"/>
                        <wps:cNvSpPr/>
                        <wps:spPr>
                          <a:xfrm>
                            <a:off x="573125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8" name="Shape 3018"/>
                        <wps:cNvSpPr/>
                        <wps:spPr>
                          <a:xfrm>
                            <a:off x="5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9" name="Shape 3019"/>
                        <wps:cNvSpPr/>
                        <wps:spPr>
                          <a:xfrm>
                            <a:off x="3099" y="17272"/>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20" name="Shape 3020"/>
                        <wps:cNvSpPr/>
                        <wps:spPr>
                          <a:xfrm>
                            <a:off x="573125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0" style="width:451.52pt;height:1.59998pt;mso-position-horizontal-relative:char;mso-position-vertical-relative:line" coordsize="57343,203">
                <v:shape id="Shape 3021" style="position:absolute;width:57327;height:196;left:0;top:0;" coordsize="5732780,19685" path="m0,0l5732780,0l5732780,19685l0,19685l0,0">
                  <v:stroke weight="0pt" endcap="flat" joinstyle="miter" miterlimit="10" on="false" color="#000000" opacity="0"/>
                  <v:fill on="true" color="#a0a0a0"/>
                </v:shape>
                <v:shape id="Shape 3022" style="position:absolute;width:91;height:91;left:0;top:5;" coordsize="9144,9144" path="m0,0l9144,0l9144,9144l0,9144l0,0">
                  <v:stroke weight="0pt" endcap="flat" joinstyle="miter" miterlimit="10" on="false" color="#000000" opacity="0"/>
                  <v:fill on="true" color="#a0a0a0"/>
                </v:shape>
                <v:shape id="Shape 3023" style="position:absolute;width:57280;height:91;left:30;top:5;" coordsize="5728082,9144" path="m0,0l5728082,0l5728082,9144l0,9144l0,0">
                  <v:stroke weight="0pt" endcap="flat" joinstyle="miter" miterlimit="10" on="false" color="#000000" opacity="0"/>
                  <v:fill on="true" color="#a0a0a0"/>
                </v:shape>
                <v:shape id="Shape 3024" style="position:absolute;width:91;height:91;left:57312;top:5;" coordsize="9144,9144" path="m0,0l9144,0l9144,9144l0,9144l0,0">
                  <v:stroke weight="0pt" endcap="flat" joinstyle="miter" miterlimit="10" on="false" color="#000000" opacity="0"/>
                  <v:fill on="true" color="#a0a0a0"/>
                </v:shape>
                <v:shape id="Shape 3025" style="position:absolute;width:91;height:137;left:0;top:35;" coordsize="9144,13716" path="m0,0l9144,0l9144,13716l0,13716l0,0">
                  <v:stroke weight="0pt" endcap="flat" joinstyle="miter" miterlimit="10" on="false" color="#000000" opacity="0"/>
                  <v:fill on="true" color="#a0a0a0"/>
                </v:shape>
                <v:shape id="Shape 3026" style="position:absolute;width:91;height:137;left:57312;top:35;" coordsize="9144,13716" path="m0,0l9144,0l9144,13716l0,13716l0,0">
                  <v:stroke weight="0pt" endcap="flat" joinstyle="miter" miterlimit="10" on="false" color="#000000" opacity="0"/>
                  <v:fill on="true" color="#e3e3e3"/>
                </v:shape>
                <v:shape id="Shape 3027" style="position:absolute;width:91;height:91;left:0;top:172;" coordsize="9144,9144" path="m0,0l9144,0l9144,9144l0,9144l0,0">
                  <v:stroke weight="0pt" endcap="flat" joinstyle="miter" miterlimit="10" on="false" color="#000000" opacity="0"/>
                  <v:fill on="true" color="#e3e3e3"/>
                </v:shape>
                <v:shape id="Shape 3028" style="position:absolute;width:57280;height:91;left:30;top:172;" coordsize="5728082,9144" path="m0,0l5728082,0l5728082,9144l0,9144l0,0">
                  <v:stroke weight="0pt" endcap="flat" joinstyle="miter" miterlimit="10" on="false" color="#000000" opacity="0"/>
                  <v:fill on="true" color="#e3e3e3"/>
                </v:shape>
                <v:shape id="Shape 3029" style="position:absolute;width:91;height:91;left:57312;top:172;" coordsize="9144,9144" path="m0,0l9144,0l9144,9144l0,9144l0,0">
                  <v:stroke weight="0pt" endcap="flat" joinstyle="miter" miterlimit="10" on="false" color="#000000" opacity="0"/>
                  <v:fill on="true" color="#e3e3e3"/>
                </v:shape>
              </v:group>
            </w:pict>
          </mc:Fallback>
        </mc:AlternateContent>
      </w:r>
      <w:r w:rsidRPr="00D90835">
        <w:rPr>
          <w:rFonts w:ascii="Times New Roman" w:eastAsia="Times New Roman" w:hAnsi="Times New Roman" w:cs="Times New Roman"/>
          <w:sz w:val="32"/>
          <w:lang w:val="es-ES"/>
        </w:rPr>
        <w:t xml:space="preserve"> </w:t>
      </w:r>
    </w:p>
    <w:p w14:paraId="77067F53" w14:textId="26AA9B8B" w:rsidR="00E266CE" w:rsidRPr="00EA509E" w:rsidRDefault="00000000">
      <w:pPr>
        <w:spacing w:after="326"/>
        <w:ind w:left="2071" w:hanging="10"/>
        <w:rPr>
          <w:lang w:val="es-ES"/>
        </w:rPr>
      </w:pPr>
      <w:r w:rsidRPr="00EA509E">
        <w:rPr>
          <w:rFonts w:ascii="Times New Roman" w:eastAsia="Times New Roman" w:hAnsi="Times New Roman" w:cs="Times New Roman"/>
          <w:b/>
          <w:sz w:val="30"/>
          <w:lang w:val="es-ES"/>
        </w:rPr>
        <w:t xml:space="preserve">INVESTIGACION FORMATIVA </w:t>
      </w:r>
      <w:r w:rsidR="00EC1B9A">
        <w:rPr>
          <w:rFonts w:ascii="Times New Roman" w:eastAsia="Times New Roman" w:hAnsi="Times New Roman" w:cs="Times New Roman"/>
          <w:b/>
          <w:sz w:val="30"/>
          <w:lang w:val="es-ES"/>
        </w:rPr>
        <w:t>2.1</w:t>
      </w:r>
    </w:p>
    <w:p w14:paraId="4F4F7EC0" w14:textId="77777777" w:rsidR="00E266CE" w:rsidRPr="00EA509E" w:rsidRDefault="00000000">
      <w:pPr>
        <w:spacing w:after="0"/>
        <w:ind w:left="3611" w:hanging="10"/>
        <w:rPr>
          <w:lang w:val="es-ES"/>
        </w:rPr>
      </w:pPr>
      <w:r w:rsidRPr="00EA509E">
        <w:rPr>
          <w:rFonts w:ascii="Times New Roman" w:eastAsia="Times New Roman" w:hAnsi="Times New Roman" w:cs="Times New Roman"/>
          <w:b/>
          <w:sz w:val="24"/>
          <w:lang w:val="es-ES"/>
        </w:rPr>
        <w:t xml:space="preserve">INTEGRANTES: </w:t>
      </w:r>
    </w:p>
    <w:p w14:paraId="37BE5F4C" w14:textId="77777777" w:rsidR="00E266CE" w:rsidRPr="00EA509E" w:rsidRDefault="00000000">
      <w:pPr>
        <w:spacing w:after="0"/>
        <w:ind w:right="20"/>
        <w:jc w:val="center"/>
        <w:rPr>
          <w:lang w:val="es-ES"/>
        </w:rPr>
      </w:pPr>
      <w:r w:rsidRPr="00EA509E">
        <w:rPr>
          <w:rFonts w:ascii="Times New Roman" w:eastAsia="Times New Roman" w:hAnsi="Times New Roman" w:cs="Times New Roman"/>
          <w:b/>
          <w:sz w:val="24"/>
          <w:lang w:val="es-ES"/>
        </w:rPr>
        <w:t xml:space="preserve"> </w:t>
      </w:r>
    </w:p>
    <w:p w14:paraId="6AD3DEFA" w14:textId="342A8777" w:rsidR="00CB4FB5" w:rsidRDefault="00000000" w:rsidP="00CB4FB5">
      <w:pPr>
        <w:pStyle w:val="ListParagraph"/>
        <w:numPr>
          <w:ilvl w:val="0"/>
          <w:numId w:val="8"/>
        </w:numPr>
        <w:spacing w:after="0"/>
        <w:rPr>
          <w:rFonts w:ascii="Times New Roman" w:eastAsia="Times New Roman" w:hAnsi="Times New Roman" w:cs="Times New Roman"/>
          <w:lang w:val="es-ES"/>
        </w:rPr>
      </w:pPr>
      <w:r w:rsidRPr="00CB4FB5">
        <w:rPr>
          <w:rFonts w:ascii="Times New Roman" w:eastAsia="Times New Roman" w:hAnsi="Times New Roman" w:cs="Times New Roman"/>
          <w:lang w:val="es-ES"/>
        </w:rPr>
        <w:t>Cozco Mauri Yoset</w:t>
      </w:r>
    </w:p>
    <w:p w14:paraId="34206167" w14:textId="77777777" w:rsidR="00CB4FB5" w:rsidRPr="00CB4FB5" w:rsidRDefault="00CB4FB5" w:rsidP="00CB4FB5">
      <w:pPr>
        <w:spacing w:after="0"/>
        <w:ind w:left="2050"/>
        <w:rPr>
          <w:rFonts w:ascii="Times New Roman" w:eastAsia="Times New Roman" w:hAnsi="Times New Roman" w:cs="Times New Roman"/>
          <w:lang w:val="es-ES"/>
        </w:rPr>
      </w:pPr>
    </w:p>
    <w:p w14:paraId="3AE10C9E" w14:textId="77777777" w:rsidR="00E266CE" w:rsidRPr="00EA509E" w:rsidRDefault="00000000">
      <w:pPr>
        <w:spacing w:after="0"/>
        <w:ind w:left="2881"/>
        <w:rPr>
          <w:lang w:val="es-ES"/>
        </w:rPr>
      </w:pPr>
      <w:r w:rsidRPr="00EA509E">
        <w:rPr>
          <w:rFonts w:ascii="Times New Roman" w:eastAsia="Times New Roman" w:hAnsi="Times New Roman" w:cs="Times New Roman"/>
          <w:lang w:val="es-ES"/>
        </w:rPr>
        <w:t xml:space="preserve"> </w:t>
      </w:r>
    </w:p>
    <w:p w14:paraId="66ADDE84" w14:textId="77777777" w:rsidR="00E266CE" w:rsidRPr="00EA509E" w:rsidRDefault="00000000">
      <w:pPr>
        <w:spacing w:after="48"/>
        <w:ind w:left="2881"/>
        <w:rPr>
          <w:lang w:val="es-ES"/>
        </w:rPr>
      </w:pPr>
      <w:r w:rsidRPr="00EA509E">
        <w:rPr>
          <w:rFonts w:ascii="Times New Roman" w:eastAsia="Times New Roman" w:hAnsi="Times New Roman" w:cs="Times New Roman"/>
          <w:lang w:val="es-ES"/>
        </w:rPr>
        <w:t xml:space="preserve"> </w:t>
      </w:r>
    </w:p>
    <w:p w14:paraId="373E54FB" w14:textId="77777777" w:rsidR="00E266CE" w:rsidRPr="00EA509E" w:rsidRDefault="00000000">
      <w:pPr>
        <w:pStyle w:val="Heading1"/>
        <w:rPr>
          <w:lang w:val="es-ES"/>
        </w:rPr>
      </w:pPr>
      <w:r w:rsidRPr="00EA509E">
        <w:rPr>
          <w:b/>
          <w:lang w:val="es-ES"/>
        </w:rPr>
        <w:t>DOCENTE:</w:t>
      </w:r>
      <w:r w:rsidRPr="00EA509E">
        <w:rPr>
          <w:sz w:val="30"/>
          <w:lang w:val="es-ES"/>
        </w:rPr>
        <w:t xml:space="preserve"> </w:t>
      </w:r>
      <w:r w:rsidRPr="00EA509E">
        <w:rPr>
          <w:lang w:val="es-ES"/>
        </w:rPr>
        <w:t>LUCY ANGELA DELGADO BARRA</w:t>
      </w:r>
      <w:r w:rsidRPr="00EA509E">
        <w:rPr>
          <w:sz w:val="20"/>
          <w:lang w:val="es-ES"/>
        </w:rPr>
        <w:t xml:space="preserve"> </w:t>
      </w:r>
    </w:p>
    <w:p w14:paraId="6D4EF1A7" w14:textId="77777777" w:rsidR="00E266CE" w:rsidRPr="00EA509E" w:rsidRDefault="00000000">
      <w:pPr>
        <w:spacing w:after="0" w:line="424" w:lineRule="auto"/>
        <w:ind w:left="4522" w:right="4538"/>
        <w:rPr>
          <w:lang w:val="es-ES"/>
        </w:rPr>
      </w:pPr>
      <w:r w:rsidRPr="00EA509E">
        <w:rPr>
          <w:rFonts w:ascii="Times New Roman" w:eastAsia="Times New Roman" w:hAnsi="Times New Roman" w:cs="Times New Roman"/>
          <w:sz w:val="20"/>
          <w:lang w:val="es-ES"/>
        </w:rPr>
        <w:t xml:space="preserve">  </w:t>
      </w:r>
    </w:p>
    <w:p w14:paraId="08999705" w14:textId="77777777" w:rsidR="00E266CE" w:rsidRPr="00EA509E" w:rsidRDefault="00000000">
      <w:pPr>
        <w:spacing w:after="159"/>
        <w:ind w:right="16"/>
        <w:jc w:val="center"/>
        <w:rPr>
          <w:lang w:val="es-ES"/>
        </w:rPr>
      </w:pPr>
      <w:r w:rsidRPr="00EA509E">
        <w:rPr>
          <w:rFonts w:ascii="Times New Roman" w:eastAsia="Times New Roman" w:hAnsi="Times New Roman" w:cs="Times New Roman"/>
          <w:sz w:val="20"/>
          <w:lang w:val="es-ES"/>
        </w:rPr>
        <w:t xml:space="preserve"> </w:t>
      </w:r>
    </w:p>
    <w:p w14:paraId="07435E55" w14:textId="77777777" w:rsidR="00E266CE" w:rsidRPr="00EA509E" w:rsidRDefault="00000000">
      <w:pPr>
        <w:spacing w:after="198"/>
        <w:ind w:right="16"/>
        <w:jc w:val="center"/>
        <w:rPr>
          <w:lang w:val="es-ES"/>
        </w:rPr>
      </w:pPr>
      <w:r w:rsidRPr="00EA509E">
        <w:rPr>
          <w:rFonts w:ascii="Times New Roman" w:eastAsia="Times New Roman" w:hAnsi="Times New Roman" w:cs="Times New Roman"/>
          <w:sz w:val="20"/>
          <w:lang w:val="es-ES"/>
        </w:rPr>
        <w:t xml:space="preserve"> </w:t>
      </w:r>
    </w:p>
    <w:p w14:paraId="3E86893E" w14:textId="77777777" w:rsidR="00E266CE" w:rsidRPr="00EA509E" w:rsidRDefault="00000000">
      <w:pPr>
        <w:spacing w:after="0"/>
        <w:ind w:left="3420" w:hanging="10"/>
        <w:rPr>
          <w:lang w:val="es-ES"/>
        </w:rPr>
      </w:pPr>
      <w:r w:rsidRPr="00EA509E">
        <w:rPr>
          <w:rFonts w:ascii="Times New Roman" w:eastAsia="Times New Roman" w:hAnsi="Times New Roman" w:cs="Times New Roman"/>
          <w:b/>
          <w:sz w:val="24"/>
          <w:lang w:val="es-ES"/>
        </w:rPr>
        <w:t xml:space="preserve">AREQUIPA – PERÚ </w:t>
      </w:r>
    </w:p>
    <w:p w14:paraId="4A4BE95D" w14:textId="77777777" w:rsidR="00E266CE" w:rsidRPr="00EA509E" w:rsidRDefault="00000000">
      <w:pPr>
        <w:spacing w:after="0"/>
        <w:ind w:right="85"/>
        <w:jc w:val="center"/>
        <w:rPr>
          <w:lang w:val="es-ES"/>
        </w:rPr>
      </w:pPr>
      <w:r w:rsidRPr="00EA509E">
        <w:rPr>
          <w:rFonts w:ascii="Times New Roman" w:eastAsia="Times New Roman" w:hAnsi="Times New Roman" w:cs="Times New Roman"/>
          <w:b/>
          <w:sz w:val="24"/>
          <w:lang w:val="es-ES"/>
        </w:rPr>
        <w:t xml:space="preserve">2023 </w:t>
      </w:r>
    </w:p>
    <w:p w14:paraId="5D446675"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241B6FE5"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4BA0726B"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65523E9F"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1F394C1B"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74296253"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72AE0508" w14:textId="77777777" w:rsidR="00E266CE" w:rsidRPr="00EA509E" w:rsidRDefault="00000000">
      <w:pPr>
        <w:spacing w:after="0"/>
        <w:ind w:right="30"/>
        <w:jc w:val="center"/>
        <w:rPr>
          <w:lang w:val="es-ES"/>
        </w:rPr>
      </w:pPr>
      <w:r w:rsidRPr="00EA509E">
        <w:rPr>
          <w:rFonts w:ascii="Times New Roman" w:eastAsia="Times New Roman" w:hAnsi="Times New Roman" w:cs="Times New Roman"/>
          <w:b/>
          <w:lang w:val="es-ES"/>
        </w:rPr>
        <w:lastRenderedPageBreak/>
        <w:t xml:space="preserve"> </w:t>
      </w:r>
    </w:p>
    <w:p w14:paraId="497D7F29" w14:textId="1AE042BF" w:rsidR="00E266CE" w:rsidRPr="00F57251" w:rsidRDefault="00F57251">
      <w:pPr>
        <w:spacing w:after="0"/>
        <w:rPr>
          <w:rFonts w:ascii="Times New Roman" w:eastAsia="Times New Roman" w:hAnsi="Times New Roman" w:cs="Times New Roman"/>
          <w:b/>
          <w:bCs/>
          <w:color w:val="373A3C"/>
          <w:sz w:val="23"/>
          <w:lang w:val="es-ES"/>
        </w:rPr>
      </w:pPr>
      <w:r w:rsidRPr="00F57251">
        <w:rPr>
          <w:rFonts w:ascii="Times New Roman" w:eastAsia="Times New Roman" w:hAnsi="Times New Roman" w:cs="Times New Roman"/>
          <w:b/>
          <w:bCs/>
          <w:color w:val="373A3C"/>
          <w:sz w:val="23"/>
          <w:lang w:val="es-ES"/>
        </w:rPr>
        <w:t>L</w:t>
      </w:r>
      <w:r w:rsidRPr="00F57251">
        <w:rPr>
          <w:rFonts w:ascii="Times New Roman" w:eastAsia="Times New Roman" w:hAnsi="Times New Roman" w:cs="Times New Roman"/>
          <w:b/>
          <w:bCs/>
          <w:color w:val="373A3C"/>
          <w:sz w:val="23"/>
          <w:lang w:val="es-ES"/>
        </w:rPr>
        <w:t>os procesadores cuánticos y su uso en la criptografía</w:t>
      </w:r>
      <w:r w:rsidR="00000000" w:rsidRPr="00F57251">
        <w:rPr>
          <w:rFonts w:ascii="Times New Roman" w:eastAsia="Times New Roman" w:hAnsi="Times New Roman" w:cs="Times New Roman"/>
          <w:b/>
          <w:bCs/>
          <w:color w:val="373A3C"/>
          <w:sz w:val="23"/>
          <w:lang w:val="es-ES"/>
        </w:rPr>
        <w:t xml:space="preserve"> </w:t>
      </w:r>
    </w:p>
    <w:p w14:paraId="554A1420" w14:textId="574559D6" w:rsidR="00D90835" w:rsidRDefault="00D90835" w:rsidP="00D90835">
      <w:pPr>
        <w:spacing w:after="0"/>
        <w:jc w:val="both"/>
        <w:rPr>
          <w:lang w:val="es-ES"/>
        </w:rPr>
      </w:pPr>
    </w:p>
    <w:p w14:paraId="2CB5ED13" w14:textId="77777777" w:rsidR="00A85CF5" w:rsidRPr="00A85CF5" w:rsidRDefault="00A85CF5" w:rsidP="00A85CF5">
      <w:pPr>
        <w:spacing w:after="0"/>
        <w:jc w:val="both"/>
        <w:rPr>
          <w:lang w:val="es-ES"/>
        </w:rPr>
      </w:pPr>
    </w:p>
    <w:p w14:paraId="5A54B137" w14:textId="6E262055" w:rsidR="00A85CF5" w:rsidRPr="006C7876" w:rsidRDefault="006C7876" w:rsidP="00A85CF5">
      <w:pPr>
        <w:spacing w:after="0"/>
        <w:jc w:val="both"/>
        <w:rPr>
          <w:b/>
          <w:bCs/>
          <w:lang w:val="es-ES"/>
        </w:rPr>
      </w:pPr>
      <w:r>
        <w:rPr>
          <w:b/>
          <w:bCs/>
          <w:lang w:val="es-ES"/>
        </w:rPr>
        <w:t>I.</w:t>
      </w:r>
      <w:r w:rsidR="00A85CF5" w:rsidRPr="006C7876">
        <w:rPr>
          <w:b/>
          <w:bCs/>
          <w:lang w:val="es-ES"/>
        </w:rPr>
        <w:t xml:space="preserve"> Procesadores Cuánticos:</w:t>
      </w:r>
    </w:p>
    <w:p w14:paraId="7E1F7779" w14:textId="77777777" w:rsidR="00A85CF5" w:rsidRPr="00A85CF5" w:rsidRDefault="00A85CF5" w:rsidP="00A85CF5">
      <w:pPr>
        <w:spacing w:after="0"/>
        <w:jc w:val="both"/>
        <w:rPr>
          <w:lang w:val="es-ES"/>
        </w:rPr>
      </w:pPr>
    </w:p>
    <w:p w14:paraId="18375DC3" w14:textId="77777777" w:rsidR="00A85CF5" w:rsidRPr="00A85CF5" w:rsidRDefault="00A85CF5" w:rsidP="00A85CF5">
      <w:pPr>
        <w:spacing w:after="0"/>
        <w:jc w:val="both"/>
        <w:rPr>
          <w:lang w:val="es-ES"/>
        </w:rPr>
      </w:pPr>
      <w:r w:rsidRPr="00A85CF5">
        <w:rPr>
          <w:lang w:val="es-ES"/>
        </w:rPr>
        <w:t xml:space="preserve">Los procesadores cuánticos son dispositivos que utilizan </w:t>
      </w:r>
      <w:proofErr w:type="spellStart"/>
      <w:r w:rsidRPr="00A85CF5">
        <w:rPr>
          <w:lang w:val="es-ES"/>
        </w:rPr>
        <w:t>qubits</w:t>
      </w:r>
      <w:proofErr w:type="spellEnd"/>
      <w:r w:rsidRPr="00A85CF5">
        <w:rPr>
          <w:lang w:val="es-ES"/>
        </w:rPr>
        <w:t xml:space="preserve"> para realizar cálculos y procesar información de manera más eficiente que los computadores clásicos, que utilizan bits. Los </w:t>
      </w:r>
      <w:proofErr w:type="spellStart"/>
      <w:r w:rsidRPr="00A85CF5">
        <w:rPr>
          <w:lang w:val="es-ES"/>
        </w:rPr>
        <w:t>qubits</w:t>
      </w:r>
      <w:proofErr w:type="spellEnd"/>
      <w:r w:rsidRPr="00A85CF5">
        <w:rPr>
          <w:lang w:val="es-ES"/>
        </w:rPr>
        <w:t xml:space="preserve"> son partículas subatómicas que pueden existir en múltiples estados simultáneamente, gracias al fenómeno de superposición cuántica, lo que permite realizar cálculos de manera paralela y resolver problemas complejos de forma más rápida.</w:t>
      </w:r>
    </w:p>
    <w:p w14:paraId="1F14BE9C" w14:textId="77777777" w:rsidR="00A85CF5" w:rsidRPr="00A85CF5" w:rsidRDefault="00A85CF5" w:rsidP="00A85CF5">
      <w:pPr>
        <w:spacing w:after="0"/>
        <w:jc w:val="both"/>
        <w:rPr>
          <w:lang w:val="es-ES"/>
        </w:rPr>
      </w:pPr>
    </w:p>
    <w:p w14:paraId="79E1260F" w14:textId="77777777" w:rsidR="00A85CF5" w:rsidRPr="00A85CF5" w:rsidRDefault="00A85CF5" w:rsidP="00A85CF5">
      <w:pPr>
        <w:spacing w:after="0"/>
        <w:jc w:val="both"/>
        <w:rPr>
          <w:lang w:val="es-ES"/>
        </w:rPr>
      </w:pPr>
      <w:r w:rsidRPr="00A85CF5">
        <w:rPr>
          <w:lang w:val="es-ES"/>
        </w:rPr>
        <w:t>Los procesadores cuánticos se implementan mediante diferentes enfoques, como los basados en superconductores, trampas de iones, fotones y topología.</w:t>
      </w:r>
    </w:p>
    <w:p w14:paraId="4D7E00EA" w14:textId="77777777" w:rsidR="00A85CF5" w:rsidRPr="00A85CF5" w:rsidRDefault="00A85CF5" w:rsidP="00A85CF5">
      <w:pPr>
        <w:spacing w:after="0"/>
        <w:jc w:val="both"/>
        <w:rPr>
          <w:lang w:val="es-ES"/>
        </w:rPr>
      </w:pPr>
    </w:p>
    <w:p w14:paraId="067A930B" w14:textId="77777777" w:rsidR="00A85CF5" w:rsidRPr="006C7876" w:rsidRDefault="00A85CF5" w:rsidP="00A85CF5">
      <w:pPr>
        <w:spacing w:after="0"/>
        <w:jc w:val="both"/>
        <w:rPr>
          <w:b/>
          <w:bCs/>
          <w:lang w:val="es-ES"/>
        </w:rPr>
      </w:pPr>
      <w:r w:rsidRPr="006C7876">
        <w:rPr>
          <w:b/>
          <w:bCs/>
          <w:lang w:val="es-ES"/>
        </w:rPr>
        <w:t>II. Modelos de Procesadores Cuánticos:</w:t>
      </w:r>
    </w:p>
    <w:p w14:paraId="2767CF3C" w14:textId="77777777" w:rsidR="00A85CF5" w:rsidRPr="00A85CF5" w:rsidRDefault="00A85CF5" w:rsidP="00A85CF5">
      <w:pPr>
        <w:spacing w:after="0"/>
        <w:jc w:val="both"/>
        <w:rPr>
          <w:lang w:val="es-ES"/>
        </w:rPr>
      </w:pPr>
    </w:p>
    <w:p w14:paraId="5485FA27" w14:textId="77777777" w:rsidR="00A85CF5" w:rsidRPr="00A85CF5" w:rsidRDefault="00A85CF5" w:rsidP="00A85CF5">
      <w:pPr>
        <w:spacing w:after="0"/>
        <w:jc w:val="both"/>
        <w:rPr>
          <w:lang w:val="es-ES"/>
        </w:rPr>
      </w:pPr>
      <w:r w:rsidRPr="00A85CF5">
        <w:rPr>
          <w:lang w:val="es-ES"/>
        </w:rPr>
        <w:t>Algunos modelos de procesadores cuánticos incluyen el modelo de circuitos cuánticos, el modelo adiabático y el modelo de computación cuántica topológica. Cada modelo tiene características y aplicaciones específicas, y se encuentran en diferentes etapas de desarrollo y madurez tecnológica.</w:t>
      </w:r>
    </w:p>
    <w:p w14:paraId="32DA7D57" w14:textId="77777777" w:rsidR="00A85CF5" w:rsidRPr="006C7876" w:rsidRDefault="00A85CF5" w:rsidP="00A85CF5">
      <w:pPr>
        <w:spacing w:after="0"/>
        <w:jc w:val="both"/>
        <w:rPr>
          <w:b/>
          <w:bCs/>
          <w:lang w:val="es-ES"/>
        </w:rPr>
      </w:pPr>
    </w:p>
    <w:p w14:paraId="03073DEA" w14:textId="77777777" w:rsidR="00A85CF5" w:rsidRPr="006C7876" w:rsidRDefault="00A85CF5" w:rsidP="00A85CF5">
      <w:pPr>
        <w:spacing w:after="0"/>
        <w:jc w:val="both"/>
        <w:rPr>
          <w:b/>
          <w:bCs/>
          <w:lang w:val="es-ES"/>
        </w:rPr>
      </w:pPr>
      <w:r w:rsidRPr="006C7876">
        <w:rPr>
          <w:b/>
          <w:bCs/>
          <w:lang w:val="es-ES"/>
        </w:rPr>
        <w:t>Ejemplos de procesadores cuánticos son:</w:t>
      </w:r>
    </w:p>
    <w:p w14:paraId="47DEDC2D" w14:textId="77777777" w:rsidR="00A85CF5" w:rsidRPr="00A85CF5" w:rsidRDefault="00A85CF5" w:rsidP="00A85CF5">
      <w:pPr>
        <w:spacing w:after="0"/>
        <w:jc w:val="both"/>
        <w:rPr>
          <w:lang w:val="es-ES"/>
        </w:rPr>
      </w:pPr>
    </w:p>
    <w:p w14:paraId="4BB17D98" w14:textId="77777777" w:rsidR="00A85CF5" w:rsidRPr="00A85CF5" w:rsidRDefault="00A85CF5" w:rsidP="00A85CF5">
      <w:pPr>
        <w:spacing w:after="0"/>
        <w:jc w:val="both"/>
        <w:rPr>
          <w:lang w:val="es-ES"/>
        </w:rPr>
      </w:pPr>
      <w:r w:rsidRPr="00A85CF5">
        <w:rPr>
          <w:lang w:val="es-ES"/>
        </w:rPr>
        <w:t xml:space="preserve">1. Modelo de circuitos cuánticos: IBM Q </w:t>
      </w:r>
      <w:proofErr w:type="spellStart"/>
      <w:r w:rsidRPr="00A85CF5">
        <w:rPr>
          <w:lang w:val="es-ES"/>
        </w:rPr>
        <w:t>System</w:t>
      </w:r>
      <w:proofErr w:type="spellEnd"/>
      <w:r w:rsidRPr="00A85CF5">
        <w:rPr>
          <w:lang w:val="es-ES"/>
        </w:rPr>
        <w:t xml:space="preserve"> </w:t>
      </w:r>
      <w:proofErr w:type="spellStart"/>
      <w:r w:rsidRPr="00A85CF5">
        <w:rPr>
          <w:lang w:val="es-ES"/>
        </w:rPr>
        <w:t>One</w:t>
      </w:r>
      <w:proofErr w:type="spellEnd"/>
    </w:p>
    <w:p w14:paraId="4FAFBB21" w14:textId="51BFED0F" w:rsidR="00A85CF5" w:rsidRPr="00A85CF5" w:rsidRDefault="00A85CF5" w:rsidP="00A85CF5">
      <w:pPr>
        <w:spacing w:after="0"/>
        <w:jc w:val="both"/>
        <w:rPr>
          <w:lang w:val="es-ES"/>
        </w:rPr>
      </w:pPr>
      <w:r w:rsidRPr="00A85CF5">
        <w:rPr>
          <w:lang w:val="es-ES"/>
        </w:rPr>
        <w:t xml:space="preserve">   - Utiliza </w:t>
      </w:r>
      <w:proofErr w:type="spellStart"/>
      <w:r w:rsidRPr="00A85CF5">
        <w:rPr>
          <w:lang w:val="es-ES"/>
        </w:rPr>
        <w:t>qubits</w:t>
      </w:r>
      <w:proofErr w:type="spellEnd"/>
      <w:r w:rsidRPr="00A85CF5">
        <w:rPr>
          <w:lang w:val="es-ES"/>
        </w:rPr>
        <w:t xml:space="preserve"> para realizar operaciones.</w:t>
      </w:r>
    </w:p>
    <w:p w14:paraId="23AAAFBD" w14:textId="77777777" w:rsidR="00A85CF5" w:rsidRPr="00A85CF5" w:rsidRDefault="00A85CF5" w:rsidP="00A85CF5">
      <w:pPr>
        <w:spacing w:after="0"/>
        <w:jc w:val="both"/>
        <w:rPr>
          <w:lang w:val="es-ES"/>
        </w:rPr>
      </w:pPr>
      <w:r w:rsidRPr="00A85CF5">
        <w:rPr>
          <w:lang w:val="es-ES"/>
        </w:rPr>
        <w:t>2. Modelo adiabático: D-Wave 2000Q</w:t>
      </w:r>
    </w:p>
    <w:p w14:paraId="6F1623BB" w14:textId="2BEFA895" w:rsidR="00A85CF5" w:rsidRPr="00A85CF5" w:rsidRDefault="00A85CF5" w:rsidP="00A85CF5">
      <w:pPr>
        <w:spacing w:after="0"/>
        <w:jc w:val="both"/>
        <w:rPr>
          <w:lang w:val="es-ES"/>
        </w:rPr>
      </w:pPr>
      <w:r w:rsidRPr="00A85CF5">
        <w:rPr>
          <w:lang w:val="es-ES"/>
        </w:rPr>
        <w:t xml:space="preserve">   - Utiliza un enfoque diferente al modelo de circuitos cuánticos y se basa en la ley de conservación de la energía.</w:t>
      </w:r>
    </w:p>
    <w:p w14:paraId="3F659F2A" w14:textId="77777777" w:rsidR="00A85CF5" w:rsidRPr="00A85CF5" w:rsidRDefault="00A85CF5" w:rsidP="00A85CF5">
      <w:pPr>
        <w:spacing w:after="0"/>
        <w:jc w:val="both"/>
        <w:rPr>
          <w:lang w:val="es-ES"/>
        </w:rPr>
      </w:pPr>
      <w:r w:rsidRPr="00A85CF5">
        <w:rPr>
          <w:lang w:val="es-ES"/>
        </w:rPr>
        <w:t xml:space="preserve">3. Modelo de computación cuántica topológica: </w:t>
      </w:r>
      <w:proofErr w:type="spellStart"/>
      <w:r w:rsidRPr="00A85CF5">
        <w:rPr>
          <w:lang w:val="es-ES"/>
        </w:rPr>
        <w:t>Microsoft's</w:t>
      </w:r>
      <w:proofErr w:type="spellEnd"/>
      <w:r w:rsidRPr="00A85CF5">
        <w:rPr>
          <w:lang w:val="es-ES"/>
        </w:rPr>
        <w:t xml:space="preserve"> </w:t>
      </w:r>
      <w:proofErr w:type="spellStart"/>
      <w:r w:rsidRPr="00A85CF5">
        <w:rPr>
          <w:lang w:val="es-ES"/>
        </w:rPr>
        <w:t>Station</w:t>
      </w:r>
      <w:proofErr w:type="spellEnd"/>
      <w:r w:rsidRPr="00A85CF5">
        <w:rPr>
          <w:lang w:val="es-ES"/>
        </w:rPr>
        <w:t xml:space="preserve"> Q</w:t>
      </w:r>
    </w:p>
    <w:p w14:paraId="37734FF6" w14:textId="65132E9A" w:rsidR="00A85CF5" w:rsidRPr="00A85CF5" w:rsidRDefault="00A85CF5" w:rsidP="00A85CF5">
      <w:pPr>
        <w:spacing w:after="0"/>
        <w:jc w:val="both"/>
        <w:rPr>
          <w:lang w:val="es-ES"/>
        </w:rPr>
      </w:pPr>
      <w:r w:rsidRPr="00A85CF5">
        <w:rPr>
          <w:lang w:val="es-ES"/>
        </w:rPr>
        <w:t xml:space="preserve">   - Utiliza </w:t>
      </w:r>
      <w:proofErr w:type="spellStart"/>
      <w:r w:rsidRPr="00A85CF5">
        <w:rPr>
          <w:lang w:val="es-ES"/>
        </w:rPr>
        <w:t>qubits</w:t>
      </w:r>
      <w:proofErr w:type="spellEnd"/>
      <w:r w:rsidRPr="00A85CF5">
        <w:rPr>
          <w:lang w:val="es-ES"/>
        </w:rPr>
        <w:t xml:space="preserve"> topológicos para realizar operaciones.</w:t>
      </w:r>
    </w:p>
    <w:p w14:paraId="5DCF5E11" w14:textId="77777777" w:rsidR="00A85CF5" w:rsidRPr="00A85CF5" w:rsidRDefault="00A85CF5" w:rsidP="00A85CF5">
      <w:pPr>
        <w:spacing w:after="0"/>
        <w:jc w:val="both"/>
        <w:rPr>
          <w:lang w:val="es-ES"/>
        </w:rPr>
      </w:pPr>
    </w:p>
    <w:p w14:paraId="6898F095" w14:textId="775899E0" w:rsidR="00A85CF5" w:rsidRPr="00A85CF5" w:rsidRDefault="00A85CF5" w:rsidP="00A85CF5">
      <w:pPr>
        <w:spacing w:after="0"/>
        <w:jc w:val="both"/>
        <w:rPr>
          <w:lang w:val="es-ES"/>
        </w:rPr>
      </w:pPr>
      <w:r w:rsidRPr="00A85CF5">
        <w:rPr>
          <w:lang w:val="es-ES"/>
        </w:rPr>
        <w:t>Cada uno de estos modelos tiene sus propias características y enfoques específicos para la implementación de procesadores cuánticos. Estos ejemplos representan algunos de los avances más destacados en el campo de los procesadores cuánticos, demostrando la diversidad de enfoques en la construcción de estas tecnologías.</w:t>
      </w:r>
    </w:p>
    <w:p w14:paraId="4E5285C1" w14:textId="77777777" w:rsidR="00A85CF5" w:rsidRPr="006C7876" w:rsidRDefault="00A85CF5" w:rsidP="00A85CF5">
      <w:pPr>
        <w:spacing w:after="0"/>
        <w:jc w:val="both"/>
        <w:rPr>
          <w:b/>
          <w:bCs/>
          <w:lang w:val="es-ES"/>
        </w:rPr>
      </w:pPr>
      <w:r w:rsidRPr="006C7876">
        <w:rPr>
          <w:b/>
          <w:bCs/>
          <w:lang w:val="es-ES"/>
        </w:rPr>
        <w:t>III. Empresas Influyentes en Procesadores Cuánticos:</w:t>
      </w:r>
    </w:p>
    <w:p w14:paraId="4EE22018" w14:textId="77777777" w:rsidR="00A85CF5" w:rsidRPr="00A85CF5" w:rsidRDefault="00A85CF5" w:rsidP="00A85CF5">
      <w:pPr>
        <w:spacing w:after="0"/>
        <w:jc w:val="both"/>
        <w:rPr>
          <w:lang w:val="es-ES"/>
        </w:rPr>
      </w:pPr>
    </w:p>
    <w:p w14:paraId="53F61089" w14:textId="77777777" w:rsidR="00A85CF5" w:rsidRPr="00A85CF5" w:rsidRDefault="00A85CF5" w:rsidP="00A85CF5">
      <w:pPr>
        <w:spacing w:after="0"/>
        <w:jc w:val="both"/>
        <w:rPr>
          <w:lang w:val="es-ES"/>
        </w:rPr>
      </w:pPr>
      <w:r w:rsidRPr="00A85CF5">
        <w:rPr>
          <w:lang w:val="es-ES"/>
        </w:rPr>
        <w:t xml:space="preserve">IBM, Google, Microsoft, Intel, D-Wave </w:t>
      </w:r>
      <w:proofErr w:type="spellStart"/>
      <w:r w:rsidRPr="00A85CF5">
        <w:rPr>
          <w:lang w:val="es-ES"/>
        </w:rPr>
        <w:t>Systems</w:t>
      </w:r>
      <w:proofErr w:type="spellEnd"/>
      <w:r w:rsidRPr="00A85CF5">
        <w:rPr>
          <w:lang w:val="es-ES"/>
        </w:rPr>
        <w:t xml:space="preserve"> y </w:t>
      </w:r>
      <w:proofErr w:type="spellStart"/>
      <w:r w:rsidRPr="00A85CF5">
        <w:rPr>
          <w:lang w:val="es-ES"/>
        </w:rPr>
        <w:t>Rigetti</w:t>
      </w:r>
      <w:proofErr w:type="spellEnd"/>
      <w:r w:rsidRPr="00A85CF5">
        <w:rPr>
          <w:lang w:val="es-ES"/>
        </w:rPr>
        <w:t xml:space="preserve"> Computing son algunas de las empresas líderes en la investigación y desarrollo de procesadores cuánticos. Cada empresa ha logrado avances significativos en la construcción de procesadores cuánticos de mayor escala y menor error cuántico, aunque todavía se encuentran en una fase experimental y no están disponibles comercialmente a gran escala.</w:t>
      </w:r>
    </w:p>
    <w:p w14:paraId="21E52D1D" w14:textId="77777777" w:rsidR="00A85CF5" w:rsidRDefault="00A85CF5" w:rsidP="00A85CF5">
      <w:pPr>
        <w:spacing w:after="0"/>
        <w:jc w:val="both"/>
        <w:rPr>
          <w:b/>
          <w:bCs/>
          <w:lang w:val="es-ES"/>
        </w:rPr>
      </w:pPr>
    </w:p>
    <w:p w14:paraId="1A50F471" w14:textId="77777777" w:rsidR="006C7876" w:rsidRDefault="006C7876" w:rsidP="00A85CF5">
      <w:pPr>
        <w:spacing w:after="0"/>
        <w:jc w:val="both"/>
        <w:rPr>
          <w:b/>
          <w:bCs/>
          <w:lang w:val="es-ES"/>
        </w:rPr>
      </w:pPr>
    </w:p>
    <w:p w14:paraId="5567F1EB" w14:textId="77777777" w:rsidR="006C7876" w:rsidRDefault="006C7876" w:rsidP="00A85CF5">
      <w:pPr>
        <w:spacing w:after="0"/>
        <w:jc w:val="both"/>
        <w:rPr>
          <w:b/>
          <w:bCs/>
          <w:lang w:val="es-ES"/>
        </w:rPr>
      </w:pPr>
    </w:p>
    <w:p w14:paraId="3C886207" w14:textId="77777777" w:rsidR="006C7876" w:rsidRDefault="006C7876" w:rsidP="00A85CF5">
      <w:pPr>
        <w:spacing w:after="0"/>
        <w:jc w:val="both"/>
        <w:rPr>
          <w:b/>
          <w:bCs/>
          <w:lang w:val="es-ES"/>
        </w:rPr>
      </w:pPr>
    </w:p>
    <w:p w14:paraId="513A299F" w14:textId="77777777" w:rsidR="006C7876" w:rsidRPr="006C7876" w:rsidRDefault="006C7876" w:rsidP="00A85CF5">
      <w:pPr>
        <w:spacing w:after="0"/>
        <w:jc w:val="both"/>
        <w:rPr>
          <w:b/>
          <w:bCs/>
          <w:lang w:val="es-ES"/>
        </w:rPr>
      </w:pPr>
    </w:p>
    <w:p w14:paraId="7000871A" w14:textId="77777777" w:rsidR="00A85CF5" w:rsidRPr="006C7876" w:rsidRDefault="00A85CF5" w:rsidP="00A85CF5">
      <w:pPr>
        <w:spacing w:after="0"/>
        <w:jc w:val="both"/>
        <w:rPr>
          <w:b/>
          <w:bCs/>
          <w:lang w:val="es-ES"/>
        </w:rPr>
      </w:pPr>
      <w:r w:rsidRPr="006C7876">
        <w:rPr>
          <w:b/>
          <w:bCs/>
          <w:lang w:val="es-ES"/>
        </w:rPr>
        <w:lastRenderedPageBreak/>
        <w:t>IV. Aplicación de Procesadores Cuánticos en Criptografía:</w:t>
      </w:r>
    </w:p>
    <w:p w14:paraId="5F4BDAEB" w14:textId="77777777" w:rsidR="00A85CF5" w:rsidRDefault="00A85CF5" w:rsidP="00A85CF5">
      <w:pPr>
        <w:spacing w:after="0"/>
        <w:jc w:val="both"/>
        <w:rPr>
          <w:lang w:val="es-ES"/>
        </w:rPr>
      </w:pPr>
    </w:p>
    <w:p w14:paraId="71BE3BAD" w14:textId="023B4845" w:rsidR="006C7876" w:rsidRPr="00A85CF5" w:rsidRDefault="006C7876" w:rsidP="00A85CF5">
      <w:pPr>
        <w:spacing w:after="0"/>
        <w:jc w:val="both"/>
        <w:rPr>
          <w:lang w:val="es-ES"/>
        </w:rPr>
      </w:pPr>
    </w:p>
    <w:p w14:paraId="7C1A478D" w14:textId="77777777" w:rsidR="00A85CF5" w:rsidRPr="00A85CF5" w:rsidRDefault="00A85CF5" w:rsidP="00A85CF5">
      <w:pPr>
        <w:spacing w:after="0"/>
        <w:jc w:val="both"/>
        <w:rPr>
          <w:lang w:val="es-ES"/>
        </w:rPr>
      </w:pPr>
      <w:r w:rsidRPr="00A85CF5">
        <w:rPr>
          <w:lang w:val="es-ES"/>
        </w:rPr>
        <w:t>1. Factorización de números enteros:</w:t>
      </w:r>
    </w:p>
    <w:p w14:paraId="1737F8CA" w14:textId="77777777" w:rsidR="00A85CF5" w:rsidRPr="00A85CF5" w:rsidRDefault="00A85CF5" w:rsidP="00A85CF5">
      <w:pPr>
        <w:spacing w:after="0"/>
        <w:jc w:val="both"/>
        <w:rPr>
          <w:lang w:val="es-ES"/>
        </w:rPr>
      </w:pPr>
    </w:p>
    <w:p w14:paraId="59502DEE" w14:textId="77777777" w:rsidR="00A85CF5" w:rsidRPr="00A85CF5" w:rsidRDefault="00A85CF5" w:rsidP="00A85CF5">
      <w:pPr>
        <w:spacing w:after="0"/>
        <w:jc w:val="both"/>
        <w:rPr>
          <w:lang w:val="es-ES"/>
        </w:rPr>
      </w:pPr>
      <w:r w:rsidRPr="00A85CF5">
        <w:rPr>
          <w:lang w:val="es-ES"/>
        </w:rPr>
        <w:t>Los procesadores cuánticos pueden factorizar grandes números en tiempo polinómico utilizando el algoritmo de Shor, lo que amenaza los sistemas criptográficos basados en la factorización, como RSA.</w:t>
      </w:r>
    </w:p>
    <w:p w14:paraId="73FEE76A" w14:textId="77777777" w:rsidR="00A85CF5" w:rsidRPr="00A85CF5" w:rsidRDefault="00A85CF5" w:rsidP="00A85CF5">
      <w:pPr>
        <w:spacing w:after="0"/>
        <w:jc w:val="both"/>
        <w:rPr>
          <w:lang w:val="es-ES"/>
        </w:rPr>
      </w:pPr>
    </w:p>
    <w:p w14:paraId="1500B330" w14:textId="77777777" w:rsidR="00A85CF5" w:rsidRPr="00A85CF5" w:rsidRDefault="00A85CF5" w:rsidP="00A85CF5">
      <w:pPr>
        <w:spacing w:after="0"/>
        <w:jc w:val="both"/>
        <w:rPr>
          <w:lang w:val="es-ES"/>
        </w:rPr>
      </w:pPr>
      <w:r w:rsidRPr="00A85CF5">
        <w:rPr>
          <w:lang w:val="es-ES"/>
        </w:rPr>
        <w:t>2. Búsqueda en bases de datos:</w:t>
      </w:r>
    </w:p>
    <w:p w14:paraId="56E6FEA5" w14:textId="77777777" w:rsidR="00A85CF5" w:rsidRPr="00A85CF5" w:rsidRDefault="00A85CF5" w:rsidP="00A85CF5">
      <w:pPr>
        <w:spacing w:after="0"/>
        <w:jc w:val="both"/>
        <w:rPr>
          <w:lang w:val="es-ES"/>
        </w:rPr>
      </w:pPr>
    </w:p>
    <w:p w14:paraId="76C3E158" w14:textId="77777777" w:rsidR="00A85CF5" w:rsidRPr="00A85CF5" w:rsidRDefault="00A85CF5" w:rsidP="00A85CF5">
      <w:pPr>
        <w:spacing w:after="0"/>
        <w:jc w:val="both"/>
        <w:rPr>
          <w:lang w:val="es-ES"/>
        </w:rPr>
      </w:pPr>
      <w:r w:rsidRPr="00A85CF5">
        <w:rPr>
          <w:lang w:val="es-ES"/>
        </w:rPr>
        <w:t>Los algoritmos cuánticos, como el algoritmo de Grover, pueden realizar búsquedas en bases de datos no estructuradas de manera más eficiente que los algoritmos clásicos, lo que compromete la seguridad de ciertos sistemas de encriptación basados en la dificultad de la búsqueda.</w:t>
      </w:r>
    </w:p>
    <w:p w14:paraId="53A8F244" w14:textId="77777777" w:rsidR="00A85CF5" w:rsidRPr="00A85CF5" w:rsidRDefault="00A85CF5" w:rsidP="00A85CF5">
      <w:pPr>
        <w:spacing w:after="0"/>
        <w:jc w:val="both"/>
        <w:rPr>
          <w:lang w:val="es-ES"/>
        </w:rPr>
      </w:pPr>
    </w:p>
    <w:p w14:paraId="1362F9F1" w14:textId="77777777" w:rsidR="00A85CF5" w:rsidRPr="00A85CF5" w:rsidRDefault="00A85CF5" w:rsidP="00A85CF5">
      <w:pPr>
        <w:spacing w:after="0"/>
        <w:jc w:val="both"/>
        <w:rPr>
          <w:lang w:val="es-ES"/>
        </w:rPr>
      </w:pPr>
      <w:r w:rsidRPr="00A85CF5">
        <w:rPr>
          <w:lang w:val="es-ES"/>
        </w:rPr>
        <w:t>3. Criptoanálisis de clave pública:</w:t>
      </w:r>
    </w:p>
    <w:p w14:paraId="571B40DB" w14:textId="77777777" w:rsidR="00A85CF5" w:rsidRPr="00A85CF5" w:rsidRDefault="00A85CF5" w:rsidP="00A85CF5">
      <w:pPr>
        <w:spacing w:after="0"/>
        <w:jc w:val="both"/>
        <w:rPr>
          <w:lang w:val="es-ES"/>
        </w:rPr>
      </w:pPr>
    </w:p>
    <w:p w14:paraId="4B93F523" w14:textId="77777777" w:rsidR="00A85CF5" w:rsidRPr="00A85CF5" w:rsidRDefault="00A85CF5" w:rsidP="00A85CF5">
      <w:pPr>
        <w:spacing w:after="0"/>
        <w:jc w:val="both"/>
        <w:rPr>
          <w:lang w:val="es-ES"/>
        </w:rPr>
      </w:pPr>
      <w:r w:rsidRPr="00A85CF5">
        <w:rPr>
          <w:lang w:val="es-ES"/>
        </w:rPr>
        <w:t>Los procesadores cuánticos pueden descomponer rápidamente algoritmos de clave pública, como el algoritmo de Shor mencionado anteriormente, lo que pone en riesgo sistemas como el cifrado de curva elíptica y el cifrado de retícula.</w:t>
      </w:r>
    </w:p>
    <w:p w14:paraId="063028EB" w14:textId="77777777" w:rsidR="00A85CF5" w:rsidRPr="00A85CF5" w:rsidRDefault="00A85CF5" w:rsidP="00A85CF5">
      <w:pPr>
        <w:spacing w:after="0"/>
        <w:jc w:val="both"/>
        <w:rPr>
          <w:lang w:val="es-ES"/>
        </w:rPr>
      </w:pPr>
    </w:p>
    <w:p w14:paraId="009E73C0" w14:textId="77777777" w:rsidR="00A85CF5" w:rsidRPr="00A85CF5" w:rsidRDefault="00A85CF5" w:rsidP="00A85CF5">
      <w:pPr>
        <w:spacing w:after="0"/>
        <w:jc w:val="both"/>
        <w:rPr>
          <w:lang w:val="es-ES"/>
        </w:rPr>
      </w:pPr>
      <w:r w:rsidRPr="00A85CF5">
        <w:rPr>
          <w:lang w:val="es-ES"/>
        </w:rPr>
        <w:t>4. Generación de claves seguras:</w:t>
      </w:r>
    </w:p>
    <w:p w14:paraId="59CB3EF3" w14:textId="77777777" w:rsidR="00A85CF5" w:rsidRPr="00A85CF5" w:rsidRDefault="00A85CF5" w:rsidP="00A85CF5">
      <w:pPr>
        <w:spacing w:after="0"/>
        <w:jc w:val="both"/>
        <w:rPr>
          <w:lang w:val="es-ES"/>
        </w:rPr>
      </w:pPr>
    </w:p>
    <w:p w14:paraId="653AE4F1" w14:textId="77777777" w:rsidR="00A85CF5" w:rsidRPr="00A85CF5" w:rsidRDefault="00A85CF5" w:rsidP="00A85CF5">
      <w:pPr>
        <w:spacing w:after="0"/>
        <w:jc w:val="both"/>
        <w:rPr>
          <w:lang w:val="es-ES"/>
        </w:rPr>
      </w:pPr>
      <w:r w:rsidRPr="00A85CF5">
        <w:rPr>
          <w:lang w:val="es-ES"/>
        </w:rPr>
        <w:t>Los procesadores cuánticos pueden generar claves criptográficas seguras mediante el uso de generadores de números aleatorios cuánticos, basados en propiedades intrínsecas de la mecánica cuántica, como el entrelazamiento cuántico.</w:t>
      </w:r>
    </w:p>
    <w:p w14:paraId="1F6DCFBD" w14:textId="77777777" w:rsidR="00A85CF5" w:rsidRPr="00A85CF5" w:rsidRDefault="00A85CF5" w:rsidP="00A85CF5">
      <w:pPr>
        <w:spacing w:after="0"/>
        <w:jc w:val="both"/>
        <w:rPr>
          <w:lang w:val="es-ES"/>
        </w:rPr>
      </w:pPr>
    </w:p>
    <w:p w14:paraId="52C74580" w14:textId="77777777" w:rsidR="00A85CF5" w:rsidRPr="00A85CF5" w:rsidRDefault="00A85CF5" w:rsidP="00A85CF5">
      <w:pPr>
        <w:spacing w:after="0"/>
        <w:jc w:val="both"/>
        <w:rPr>
          <w:lang w:val="es-ES"/>
        </w:rPr>
      </w:pPr>
      <w:r w:rsidRPr="00A85CF5">
        <w:rPr>
          <w:lang w:val="es-ES"/>
        </w:rPr>
        <w:t>5. Protocolos cuánticos seguros:</w:t>
      </w:r>
    </w:p>
    <w:p w14:paraId="41C2100C" w14:textId="77777777" w:rsidR="00A85CF5" w:rsidRPr="00A85CF5" w:rsidRDefault="00A85CF5" w:rsidP="00A85CF5">
      <w:pPr>
        <w:spacing w:after="0"/>
        <w:jc w:val="both"/>
        <w:rPr>
          <w:lang w:val="es-ES"/>
        </w:rPr>
      </w:pPr>
    </w:p>
    <w:p w14:paraId="4CEE8050" w14:textId="77777777" w:rsidR="00A85CF5" w:rsidRPr="00A85CF5" w:rsidRDefault="00A85CF5" w:rsidP="00A85CF5">
      <w:pPr>
        <w:spacing w:after="0"/>
        <w:jc w:val="both"/>
        <w:rPr>
          <w:lang w:val="es-ES"/>
        </w:rPr>
      </w:pPr>
      <w:r w:rsidRPr="00A85CF5">
        <w:rPr>
          <w:lang w:val="es-ES"/>
        </w:rPr>
        <w:t>Los procesadores cuánticos permiten la implementación de protocolos de comunicación seguros basados en criptografía cuántica, como la distribución cuántica de claves (QKD, por sus siglas en inglés) y la teletransportación cuántica, que garantizan la seguridad incluso frente a ataques de computadoras cuánticas.</w:t>
      </w:r>
    </w:p>
    <w:p w14:paraId="74BD62BD" w14:textId="77777777" w:rsidR="00A85CF5" w:rsidRPr="00A85CF5" w:rsidRDefault="00A85CF5" w:rsidP="00A85CF5">
      <w:pPr>
        <w:spacing w:after="0"/>
        <w:jc w:val="both"/>
        <w:rPr>
          <w:lang w:val="es-ES"/>
        </w:rPr>
      </w:pPr>
    </w:p>
    <w:p w14:paraId="6BD7157C" w14:textId="1F94398E" w:rsidR="00F57251" w:rsidRDefault="00A85CF5" w:rsidP="00A85CF5">
      <w:pPr>
        <w:spacing w:after="0"/>
        <w:jc w:val="both"/>
        <w:rPr>
          <w:lang w:val="es-ES"/>
        </w:rPr>
      </w:pPr>
      <w:r w:rsidRPr="00A85CF5">
        <w:rPr>
          <w:lang w:val="es-ES"/>
        </w:rPr>
        <w:t xml:space="preserve">En resumen, los procesadores cuánticos representan una tecnología prometedora con implicaciones significativas en el campo de la criptografía, tanto en términos de fortalecer la seguridad como de romper algoritmos criptográficos existentes. Es fundamental seguir investigando y desarrollando </w:t>
      </w:r>
      <w:r w:rsidR="00534EC4" w:rsidRPr="00A85CF5">
        <w:rPr>
          <w:lang w:val="es-ES"/>
        </w:rPr>
        <w:t xml:space="preserve">tecnologías y criptografía </w:t>
      </w:r>
      <w:proofErr w:type="spellStart"/>
      <w:r w:rsidR="00534EC4" w:rsidRPr="00A85CF5">
        <w:rPr>
          <w:lang w:val="es-ES"/>
        </w:rPr>
        <w:t>post-cuánticas</w:t>
      </w:r>
      <w:proofErr w:type="spellEnd"/>
      <w:r w:rsidRPr="00A85CF5">
        <w:rPr>
          <w:lang w:val="es-ES"/>
        </w:rPr>
        <w:t xml:space="preserve"> para garantizar la seguridad de la información en el futuro.</w:t>
      </w:r>
    </w:p>
    <w:p w14:paraId="46AF2B57" w14:textId="77777777" w:rsidR="00F57251" w:rsidRDefault="00F57251" w:rsidP="00D90835">
      <w:pPr>
        <w:spacing w:after="0"/>
        <w:jc w:val="both"/>
        <w:rPr>
          <w:lang w:val="es-ES"/>
        </w:rPr>
      </w:pPr>
    </w:p>
    <w:p w14:paraId="31E6C7F1" w14:textId="7AFACF77" w:rsidR="00F57251" w:rsidRPr="006C7876" w:rsidRDefault="006C7876" w:rsidP="00D90835">
      <w:pPr>
        <w:spacing w:after="0"/>
        <w:jc w:val="both"/>
        <w:rPr>
          <w:b/>
          <w:bCs/>
          <w:lang w:val="es-ES"/>
        </w:rPr>
      </w:pPr>
      <w:r w:rsidRPr="006C7876">
        <w:rPr>
          <w:b/>
          <w:bCs/>
          <w:lang w:val="es-ES"/>
        </w:rPr>
        <w:t xml:space="preserve">La ciberseguridad basada en Inteligencia artificial </w:t>
      </w:r>
    </w:p>
    <w:p w14:paraId="33AF8D5A" w14:textId="77777777" w:rsidR="006C7876" w:rsidRDefault="006C7876" w:rsidP="006C7876">
      <w:pPr>
        <w:spacing w:after="0"/>
        <w:jc w:val="both"/>
        <w:rPr>
          <w:lang w:val="es-ES"/>
        </w:rPr>
      </w:pPr>
    </w:p>
    <w:p w14:paraId="5FD81239" w14:textId="70CE9154" w:rsidR="006C7876" w:rsidRPr="006C7876" w:rsidRDefault="006C7876" w:rsidP="006C7876">
      <w:pPr>
        <w:spacing w:after="0"/>
        <w:jc w:val="both"/>
        <w:rPr>
          <w:lang w:val="es-ES"/>
        </w:rPr>
      </w:pPr>
      <w:r w:rsidRPr="006C7876">
        <w:rPr>
          <w:b/>
          <w:bCs/>
          <w:lang w:val="es-ES"/>
        </w:rPr>
        <w:t>1. Plataformas:</w:t>
      </w:r>
      <w:r w:rsidRPr="006C7876">
        <w:rPr>
          <w:lang w:val="es-ES"/>
        </w:rPr>
        <w:t xml:space="preserve"> IBM Watson </w:t>
      </w:r>
      <w:proofErr w:type="spellStart"/>
      <w:r w:rsidRPr="006C7876">
        <w:rPr>
          <w:lang w:val="es-ES"/>
        </w:rPr>
        <w:t>for</w:t>
      </w:r>
      <w:proofErr w:type="spellEnd"/>
      <w:r w:rsidRPr="006C7876">
        <w:rPr>
          <w:lang w:val="es-ES"/>
        </w:rPr>
        <w:t xml:space="preserve"> </w:t>
      </w:r>
      <w:proofErr w:type="spellStart"/>
      <w:r w:rsidRPr="006C7876">
        <w:rPr>
          <w:lang w:val="es-ES"/>
        </w:rPr>
        <w:t>Cybersecurity</w:t>
      </w:r>
      <w:proofErr w:type="spellEnd"/>
      <w:r w:rsidRPr="006C7876">
        <w:rPr>
          <w:lang w:val="es-ES"/>
        </w:rPr>
        <w:t xml:space="preserve">, </w:t>
      </w:r>
      <w:proofErr w:type="spellStart"/>
      <w:r w:rsidRPr="006C7876">
        <w:rPr>
          <w:lang w:val="es-ES"/>
        </w:rPr>
        <w:t>Darktrace</w:t>
      </w:r>
      <w:proofErr w:type="spellEnd"/>
      <w:r w:rsidRPr="006C7876">
        <w:rPr>
          <w:lang w:val="es-ES"/>
        </w:rPr>
        <w:t xml:space="preserve"> y </w:t>
      </w:r>
      <w:proofErr w:type="spellStart"/>
      <w:r w:rsidRPr="006C7876">
        <w:rPr>
          <w:lang w:val="es-ES"/>
        </w:rPr>
        <w:t>Cylance</w:t>
      </w:r>
      <w:proofErr w:type="spellEnd"/>
      <w:r w:rsidRPr="006C7876">
        <w:rPr>
          <w:lang w:val="es-ES"/>
        </w:rPr>
        <w:t xml:space="preserve"> utilizan inteligencia artificial para abordar amenazas cibernéticas, con enfoques distintos en análisis de datos, sistema inmunológico humano y aprendizaje profundo.</w:t>
      </w:r>
    </w:p>
    <w:p w14:paraId="7F3FF1EA" w14:textId="77777777" w:rsidR="006C7876" w:rsidRPr="006C7876" w:rsidRDefault="006C7876" w:rsidP="006C7876">
      <w:pPr>
        <w:spacing w:after="0"/>
        <w:jc w:val="both"/>
        <w:rPr>
          <w:lang w:val="es-ES"/>
        </w:rPr>
      </w:pPr>
    </w:p>
    <w:p w14:paraId="53309CB6" w14:textId="77777777" w:rsidR="006C7876" w:rsidRPr="006C7876" w:rsidRDefault="006C7876" w:rsidP="006C7876">
      <w:pPr>
        <w:spacing w:after="0"/>
        <w:jc w:val="both"/>
        <w:rPr>
          <w:lang w:val="es-ES"/>
        </w:rPr>
      </w:pPr>
      <w:r w:rsidRPr="006C7876">
        <w:rPr>
          <w:b/>
          <w:bCs/>
          <w:lang w:val="es-ES"/>
        </w:rPr>
        <w:t>2. Casos de estudio:</w:t>
      </w:r>
      <w:r w:rsidRPr="006C7876">
        <w:rPr>
          <w:lang w:val="es-ES"/>
        </w:rPr>
        <w:t xml:space="preserve"> Estas soluciones han demostrado éxito en casos reales, previniendo ataques de phishing, </w:t>
      </w:r>
      <w:proofErr w:type="spellStart"/>
      <w:r w:rsidRPr="006C7876">
        <w:rPr>
          <w:lang w:val="es-ES"/>
        </w:rPr>
        <w:t>ransomware</w:t>
      </w:r>
      <w:proofErr w:type="spellEnd"/>
      <w:r w:rsidRPr="006C7876">
        <w:rPr>
          <w:lang w:val="es-ES"/>
        </w:rPr>
        <w:t xml:space="preserve"> y </w:t>
      </w:r>
      <w:proofErr w:type="spellStart"/>
      <w:r w:rsidRPr="006C7876">
        <w:rPr>
          <w:lang w:val="es-ES"/>
        </w:rPr>
        <w:t>exploits</w:t>
      </w:r>
      <w:proofErr w:type="spellEnd"/>
      <w:r w:rsidRPr="006C7876">
        <w:rPr>
          <w:lang w:val="es-ES"/>
        </w:rPr>
        <w:t xml:space="preserve"> desconocidos.</w:t>
      </w:r>
    </w:p>
    <w:p w14:paraId="0AF8D1F4" w14:textId="77777777" w:rsidR="006C7876" w:rsidRPr="006C7876" w:rsidRDefault="006C7876" w:rsidP="006C7876">
      <w:pPr>
        <w:spacing w:after="0"/>
        <w:jc w:val="both"/>
        <w:rPr>
          <w:lang w:val="es-ES"/>
        </w:rPr>
      </w:pPr>
    </w:p>
    <w:p w14:paraId="069B3D55" w14:textId="77777777" w:rsidR="006C7876" w:rsidRPr="006C7876" w:rsidRDefault="006C7876" w:rsidP="006C7876">
      <w:pPr>
        <w:spacing w:after="0"/>
        <w:jc w:val="both"/>
        <w:rPr>
          <w:lang w:val="es-ES"/>
        </w:rPr>
      </w:pPr>
      <w:r w:rsidRPr="006C7876">
        <w:rPr>
          <w:b/>
          <w:bCs/>
          <w:lang w:val="es-ES"/>
        </w:rPr>
        <w:lastRenderedPageBreak/>
        <w:t>3. Desafíos y limitaciones:</w:t>
      </w:r>
      <w:r w:rsidRPr="006C7876">
        <w:rPr>
          <w:lang w:val="es-ES"/>
        </w:rPr>
        <w:t xml:space="preserve"> A pesar de los avances, existen dificultades en la detección de ataques sofisticados y la necesidad de análisis adicionales.</w:t>
      </w:r>
    </w:p>
    <w:p w14:paraId="0C8CA87E" w14:textId="77777777" w:rsidR="006C7876" w:rsidRPr="006C7876" w:rsidRDefault="006C7876" w:rsidP="006C7876">
      <w:pPr>
        <w:spacing w:after="0"/>
        <w:jc w:val="both"/>
        <w:rPr>
          <w:lang w:val="es-ES"/>
        </w:rPr>
      </w:pPr>
    </w:p>
    <w:p w14:paraId="0B28AF9C" w14:textId="77777777" w:rsidR="006C7876" w:rsidRPr="006C7876" w:rsidRDefault="006C7876" w:rsidP="006C7876">
      <w:pPr>
        <w:spacing w:after="0"/>
        <w:jc w:val="both"/>
        <w:rPr>
          <w:lang w:val="es-ES"/>
        </w:rPr>
      </w:pPr>
      <w:r w:rsidRPr="006C7876">
        <w:rPr>
          <w:b/>
          <w:bCs/>
          <w:lang w:val="es-ES"/>
        </w:rPr>
        <w:t>4. Tendencias y avances:</w:t>
      </w:r>
      <w:r w:rsidRPr="006C7876">
        <w:rPr>
          <w:lang w:val="es-ES"/>
        </w:rPr>
        <w:t xml:space="preserve"> Las tendencias actuales incluyen técnicas de análisis de comportamiento avanzadas y la integración con tecnologías emergentes como </w:t>
      </w:r>
      <w:proofErr w:type="spellStart"/>
      <w:r w:rsidRPr="006C7876">
        <w:rPr>
          <w:lang w:val="es-ES"/>
        </w:rPr>
        <w:t>big</w:t>
      </w:r>
      <w:proofErr w:type="spellEnd"/>
      <w:r w:rsidRPr="006C7876">
        <w:rPr>
          <w:lang w:val="es-ES"/>
        </w:rPr>
        <w:t xml:space="preserve"> data e </w:t>
      </w:r>
      <w:proofErr w:type="spellStart"/>
      <w:r w:rsidRPr="006C7876">
        <w:rPr>
          <w:lang w:val="es-ES"/>
        </w:rPr>
        <w:t>IoT</w:t>
      </w:r>
      <w:proofErr w:type="spellEnd"/>
      <w:r w:rsidRPr="006C7876">
        <w:rPr>
          <w:lang w:val="es-ES"/>
        </w:rPr>
        <w:t>.</w:t>
      </w:r>
    </w:p>
    <w:p w14:paraId="32E5B23D" w14:textId="77777777" w:rsidR="006C7876" w:rsidRPr="006C7876" w:rsidRDefault="006C7876" w:rsidP="006C7876">
      <w:pPr>
        <w:spacing w:after="0"/>
        <w:jc w:val="both"/>
        <w:rPr>
          <w:lang w:val="es-ES"/>
        </w:rPr>
      </w:pPr>
    </w:p>
    <w:p w14:paraId="335AFFE6" w14:textId="30F39B56" w:rsidR="006C7876" w:rsidRDefault="006C7876" w:rsidP="006C7876">
      <w:pPr>
        <w:spacing w:after="0"/>
        <w:jc w:val="both"/>
        <w:rPr>
          <w:lang w:val="es-ES"/>
        </w:rPr>
      </w:pPr>
      <w:r w:rsidRPr="006C7876">
        <w:rPr>
          <w:b/>
          <w:bCs/>
          <w:lang w:val="es-ES"/>
        </w:rPr>
        <w:t>5. Consideraciones éticas y legales:</w:t>
      </w:r>
      <w:r w:rsidRPr="006C7876">
        <w:rPr>
          <w:lang w:val="es-ES"/>
        </w:rPr>
        <w:t xml:space="preserve"> El uso de inteligencia artificial en ciberseguridad plantea consideraciones éticas y legales, como la privacidad de datos y la responsabilidad en su uso.</w:t>
      </w:r>
    </w:p>
    <w:p w14:paraId="3FF6F2AC" w14:textId="77777777" w:rsidR="006C7876" w:rsidRPr="00CB4FB5" w:rsidRDefault="006C7876" w:rsidP="00D90835">
      <w:pPr>
        <w:spacing w:after="0"/>
        <w:jc w:val="both"/>
        <w:rPr>
          <w:lang w:val="es-ES"/>
        </w:rPr>
      </w:pPr>
    </w:p>
    <w:p w14:paraId="36AC4E30" w14:textId="77777777" w:rsidR="00E266CE" w:rsidRPr="00EC1B9A" w:rsidRDefault="00000000">
      <w:pPr>
        <w:spacing w:after="0"/>
        <w:rPr>
          <w:lang w:val="es-ES"/>
        </w:rPr>
      </w:pPr>
      <w:proofErr w:type="spellStart"/>
      <w:r w:rsidRPr="00EC1B9A">
        <w:rPr>
          <w:rFonts w:ascii="Times New Roman" w:eastAsia="Times New Roman" w:hAnsi="Times New Roman" w:cs="Times New Roman"/>
          <w:b/>
          <w:color w:val="373A3C"/>
          <w:sz w:val="23"/>
          <w:lang w:val="es-ES"/>
        </w:rPr>
        <w:t>Bibliografia</w:t>
      </w:r>
      <w:proofErr w:type="spellEnd"/>
      <w:r w:rsidRPr="00EC1B9A">
        <w:rPr>
          <w:rFonts w:ascii="Times New Roman" w:eastAsia="Times New Roman" w:hAnsi="Times New Roman" w:cs="Times New Roman"/>
          <w:b/>
          <w:color w:val="373A3C"/>
          <w:sz w:val="23"/>
          <w:lang w:val="es-ES"/>
        </w:rPr>
        <w:t xml:space="preserve"> </w:t>
      </w:r>
    </w:p>
    <w:p w14:paraId="0B4049D4" w14:textId="77777777" w:rsidR="00E266CE" w:rsidRPr="00EC1B9A" w:rsidRDefault="00000000">
      <w:pPr>
        <w:spacing w:after="0"/>
        <w:rPr>
          <w:lang w:val="es-ES"/>
        </w:rPr>
      </w:pPr>
      <w:r w:rsidRPr="00EC1B9A">
        <w:rPr>
          <w:rFonts w:ascii="Times New Roman" w:eastAsia="Times New Roman" w:hAnsi="Times New Roman" w:cs="Times New Roman"/>
          <w:color w:val="373A3C"/>
          <w:sz w:val="23"/>
          <w:lang w:val="es-ES"/>
        </w:rPr>
        <w:t xml:space="preserve"> </w:t>
      </w:r>
    </w:p>
    <w:p w14:paraId="398EA1B4" w14:textId="151A2F61" w:rsidR="006C7876" w:rsidRPr="006C7876" w:rsidRDefault="00000000" w:rsidP="006C7876">
      <w:pPr>
        <w:spacing w:after="5" w:line="249" w:lineRule="auto"/>
        <w:ind w:right="76"/>
        <w:rPr>
          <w:rFonts w:ascii="Times New Roman" w:eastAsia="Times New Roman" w:hAnsi="Times New Roman" w:cs="Times New Roman"/>
          <w:color w:val="373A3C"/>
          <w:sz w:val="23"/>
        </w:rPr>
      </w:pPr>
      <w:r w:rsidRPr="006C7876">
        <w:rPr>
          <w:rFonts w:ascii="Times New Roman" w:eastAsia="Times New Roman" w:hAnsi="Times New Roman" w:cs="Times New Roman"/>
          <w:color w:val="373A3C"/>
          <w:sz w:val="23"/>
        </w:rPr>
        <w:t xml:space="preserve"> </w:t>
      </w:r>
      <w:r w:rsidR="00CB4FB5" w:rsidRPr="006C7876">
        <w:rPr>
          <w:rFonts w:ascii="Times New Roman" w:eastAsia="Times New Roman" w:hAnsi="Times New Roman" w:cs="Times New Roman"/>
          <w:color w:val="373A3C"/>
          <w:sz w:val="23"/>
        </w:rPr>
        <w:t>[1</w:t>
      </w:r>
      <w:proofErr w:type="gramStart"/>
      <w:r w:rsidR="00CB4FB5" w:rsidRPr="006C7876">
        <w:rPr>
          <w:rFonts w:ascii="Times New Roman" w:eastAsia="Times New Roman" w:hAnsi="Times New Roman" w:cs="Times New Roman"/>
          <w:color w:val="373A3C"/>
          <w:sz w:val="23"/>
        </w:rPr>
        <w:t xml:space="preserve">] </w:t>
      </w:r>
      <w:r w:rsidR="006C7876">
        <w:rPr>
          <w:rFonts w:ascii="Times New Roman" w:eastAsia="Times New Roman" w:hAnsi="Times New Roman" w:cs="Times New Roman"/>
          <w:color w:val="373A3C"/>
          <w:sz w:val="23"/>
        </w:rPr>
        <w:t xml:space="preserve"> </w:t>
      </w:r>
      <w:r w:rsidR="006C7876" w:rsidRPr="006C7876">
        <w:rPr>
          <w:rFonts w:ascii="Times New Roman" w:eastAsia="Times New Roman" w:hAnsi="Times New Roman" w:cs="Times New Roman"/>
          <w:color w:val="373A3C"/>
          <w:sz w:val="23"/>
        </w:rPr>
        <w:t>A.</w:t>
      </w:r>
      <w:proofErr w:type="gramEnd"/>
      <w:r w:rsidR="006C7876" w:rsidRPr="006C7876">
        <w:rPr>
          <w:rFonts w:ascii="Times New Roman" w:eastAsia="Times New Roman" w:hAnsi="Times New Roman" w:cs="Times New Roman"/>
          <w:color w:val="373A3C"/>
          <w:sz w:val="23"/>
        </w:rPr>
        <w:t xml:space="preserve"> Sajjad, K. R. Choo y A. Shrestha, “A comprehensive survey of cybersecurity and machine learning,” Computers &amp; Security, vol. 88, p. 101632, 2020.</w:t>
      </w:r>
    </w:p>
    <w:p w14:paraId="2FDE5BEB" w14:textId="77777777" w:rsidR="006C7876" w:rsidRPr="006C7876" w:rsidRDefault="006C7876" w:rsidP="006C7876">
      <w:pPr>
        <w:spacing w:after="5" w:line="249" w:lineRule="auto"/>
        <w:ind w:right="76"/>
        <w:rPr>
          <w:rFonts w:ascii="Times New Roman" w:eastAsia="Times New Roman" w:hAnsi="Times New Roman" w:cs="Times New Roman"/>
          <w:color w:val="373A3C"/>
          <w:sz w:val="23"/>
        </w:rPr>
      </w:pPr>
    </w:p>
    <w:p w14:paraId="20272B23" w14:textId="28984646" w:rsidR="00CB4FB5" w:rsidRPr="006C7876" w:rsidRDefault="006C7876" w:rsidP="006C7876">
      <w:pPr>
        <w:spacing w:after="5" w:line="249" w:lineRule="auto"/>
        <w:ind w:right="76"/>
      </w:pPr>
      <w:r>
        <w:rPr>
          <w:rFonts w:ascii="Times New Roman" w:eastAsia="Times New Roman" w:hAnsi="Times New Roman" w:cs="Times New Roman"/>
          <w:color w:val="373A3C"/>
          <w:sz w:val="23"/>
        </w:rPr>
        <w:t>[2</w:t>
      </w:r>
      <w:proofErr w:type="gramStart"/>
      <w:r>
        <w:rPr>
          <w:rFonts w:ascii="Times New Roman" w:eastAsia="Times New Roman" w:hAnsi="Times New Roman" w:cs="Times New Roman"/>
          <w:color w:val="373A3C"/>
          <w:sz w:val="23"/>
        </w:rPr>
        <w:t xml:space="preserve">]  </w:t>
      </w:r>
      <w:r w:rsidRPr="006C7876">
        <w:rPr>
          <w:rFonts w:ascii="Times New Roman" w:eastAsia="Times New Roman" w:hAnsi="Times New Roman" w:cs="Times New Roman"/>
          <w:color w:val="373A3C"/>
          <w:sz w:val="23"/>
        </w:rPr>
        <w:t>S.</w:t>
      </w:r>
      <w:proofErr w:type="gramEnd"/>
      <w:r w:rsidRPr="006C7876">
        <w:rPr>
          <w:rFonts w:ascii="Times New Roman" w:eastAsia="Times New Roman" w:hAnsi="Times New Roman" w:cs="Times New Roman"/>
          <w:color w:val="373A3C"/>
          <w:sz w:val="23"/>
        </w:rPr>
        <w:t xml:space="preserve"> Sheng, S. Versteeg y Z. Wang, “Cybersecurity meets artificial intelligence: A review,” IEEE Access, vol. 6, pp. 28812-28823, 2018.</w:t>
      </w:r>
    </w:p>
    <w:sectPr w:rsidR="00CB4FB5" w:rsidRPr="006C7876">
      <w:pgSz w:w="11909" w:h="16834"/>
      <w:pgMar w:top="1448" w:right="1358" w:bottom="15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EC5"/>
    <w:multiLevelType w:val="hybridMultilevel"/>
    <w:tmpl w:val="2F6EF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653F3"/>
    <w:multiLevelType w:val="hybridMultilevel"/>
    <w:tmpl w:val="C712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4A10"/>
    <w:multiLevelType w:val="hybridMultilevel"/>
    <w:tmpl w:val="1B0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970E1"/>
    <w:multiLevelType w:val="hybridMultilevel"/>
    <w:tmpl w:val="738ADCDE"/>
    <w:lvl w:ilvl="0" w:tplc="F5A09CAA">
      <w:start w:val="1"/>
      <w:numFmt w:val="decimal"/>
      <w:lvlText w:val="[%1]"/>
      <w:lvlJc w:val="left"/>
      <w:pPr>
        <w:ind w:left="1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1" w:tplc="ADD66476">
      <w:start w:val="1"/>
      <w:numFmt w:val="lowerLetter"/>
      <w:lvlText w:val="%2"/>
      <w:lvlJc w:val="left"/>
      <w:pPr>
        <w:ind w:left="10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2" w:tplc="706C621E">
      <w:start w:val="1"/>
      <w:numFmt w:val="lowerRoman"/>
      <w:lvlText w:val="%3"/>
      <w:lvlJc w:val="left"/>
      <w:pPr>
        <w:ind w:left="18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3" w:tplc="9D506D94">
      <w:start w:val="1"/>
      <w:numFmt w:val="decimal"/>
      <w:lvlText w:val="%4"/>
      <w:lvlJc w:val="left"/>
      <w:pPr>
        <w:ind w:left="25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4" w:tplc="531CAC38">
      <w:start w:val="1"/>
      <w:numFmt w:val="lowerLetter"/>
      <w:lvlText w:val="%5"/>
      <w:lvlJc w:val="left"/>
      <w:pPr>
        <w:ind w:left="324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5" w:tplc="85A201A8">
      <w:start w:val="1"/>
      <w:numFmt w:val="lowerRoman"/>
      <w:lvlText w:val="%6"/>
      <w:lvlJc w:val="left"/>
      <w:pPr>
        <w:ind w:left="396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6" w:tplc="ECF62346">
      <w:start w:val="1"/>
      <w:numFmt w:val="decimal"/>
      <w:lvlText w:val="%7"/>
      <w:lvlJc w:val="left"/>
      <w:pPr>
        <w:ind w:left="46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7" w:tplc="7B226970">
      <w:start w:val="1"/>
      <w:numFmt w:val="lowerLetter"/>
      <w:lvlText w:val="%8"/>
      <w:lvlJc w:val="left"/>
      <w:pPr>
        <w:ind w:left="54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8" w:tplc="7F5A3374">
      <w:start w:val="1"/>
      <w:numFmt w:val="lowerRoman"/>
      <w:lvlText w:val="%9"/>
      <w:lvlJc w:val="left"/>
      <w:pPr>
        <w:ind w:left="61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abstractNum>
  <w:abstractNum w:abstractNumId="4" w15:restartNumberingAfterBreak="0">
    <w:nsid w:val="48EF3674"/>
    <w:multiLevelType w:val="hybridMultilevel"/>
    <w:tmpl w:val="85EE5CBE"/>
    <w:lvl w:ilvl="0" w:tplc="3C48E290">
      <w:start w:val="1"/>
      <w:numFmt w:val="bullet"/>
      <w:lvlText w:val="•"/>
      <w:lvlJc w:val="left"/>
      <w:pPr>
        <w:ind w:left="705"/>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60120AF6">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D7601D86">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FD7E8570">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B2E2104C">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A2980CF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3D62689A">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3ADC5664">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D1181EB0">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5" w15:restartNumberingAfterBreak="0">
    <w:nsid w:val="4F651E3E"/>
    <w:multiLevelType w:val="hybridMultilevel"/>
    <w:tmpl w:val="C332E982"/>
    <w:lvl w:ilvl="0" w:tplc="9FAE5B6C">
      <w:start w:val="1"/>
      <w:numFmt w:val="bullet"/>
      <w:lvlText w:val="•"/>
      <w:lvlJc w:val="left"/>
      <w:pPr>
        <w:ind w:left="72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B4A23FEA">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5CC0C7C8">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E7509CE2">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FA1CA6EE">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9574084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5986DCC8">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8EA25112">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8F6C9F3C">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6" w15:restartNumberingAfterBreak="0">
    <w:nsid w:val="524A16A4"/>
    <w:multiLevelType w:val="hybridMultilevel"/>
    <w:tmpl w:val="8A30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42E27"/>
    <w:multiLevelType w:val="hybridMultilevel"/>
    <w:tmpl w:val="A50430C4"/>
    <w:lvl w:ilvl="0" w:tplc="04090001">
      <w:start w:val="1"/>
      <w:numFmt w:val="bullet"/>
      <w:lvlText w:val=""/>
      <w:lvlJc w:val="left"/>
      <w:pPr>
        <w:ind w:left="2770" w:hanging="360"/>
      </w:pPr>
      <w:rPr>
        <w:rFonts w:ascii="Symbol" w:hAnsi="Symbol"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16cid:durableId="1589074585">
    <w:abstractNumId w:val="5"/>
  </w:num>
  <w:num w:numId="2" w16cid:durableId="436953312">
    <w:abstractNumId w:val="4"/>
  </w:num>
  <w:num w:numId="3" w16cid:durableId="676275030">
    <w:abstractNumId w:val="3"/>
  </w:num>
  <w:num w:numId="4" w16cid:durableId="1796025236">
    <w:abstractNumId w:val="2"/>
  </w:num>
  <w:num w:numId="5" w16cid:durableId="915362317">
    <w:abstractNumId w:val="1"/>
  </w:num>
  <w:num w:numId="6" w16cid:durableId="1950311420">
    <w:abstractNumId w:val="0"/>
  </w:num>
  <w:num w:numId="7" w16cid:durableId="411195182">
    <w:abstractNumId w:val="6"/>
  </w:num>
  <w:num w:numId="8" w16cid:durableId="2137214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CE"/>
    <w:rsid w:val="000E1E0A"/>
    <w:rsid w:val="002F63F6"/>
    <w:rsid w:val="00534EC4"/>
    <w:rsid w:val="005A7B14"/>
    <w:rsid w:val="006C7876"/>
    <w:rsid w:val="00A85CF5"/>
    <w:rsid w:val="00CB4FB5"/>
    <w:rsid w:val="00D90835"/>
    <w:rsid w:val="00E266CE"/>
    <w:rsid w:val="00EA509E"/>
    <w:rsid w:val="00EC1B9A"/>
    <w:rsid w:val="00F5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1AD3"/>
  <w15:docId w15:val="{90E879F1-7027-40AB-883B-D489285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0"/>
      <w:ind w:left="1946"/>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90835"/>
    <w:rPr>
      <w:color w:val="0563C1" w:themeColor="hyperlink"/>
      <w:u w:val="single"/>
    </w:rPr>
  </w:style>
  <w:style w:type="character" w:styleId="UnresolvedMention">
    <w:name w:val="Unresolved Mention"/>
    <w:basedOn w:val="DefaultParagraphFont"/>
    <w:uiPriority w:val="99"/>
    <w:semiHidden/>
    <w:unhideWhenUsed/>
    <w:rsid w:val="00D90835"/>
    <w:rPr>
      <w:color w:val="605E5C"/>
      <w:shd w:val="clear" w:color="auto" w:fill="E1DFDD"/>
    </w:rPr>
  </w:style>
  <w:style w:type="paragraph" w:styleId="ListParagraph">
    <w:name w:val="List Paragraph"/>
    <w:basedOn w:val="Normal"/>
    <w:uiPriority w:val="34"/>
    <w:qFormat/>
    <w:rsid w:val="00CB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788</Words>
  <Characters>4866</Characters>
  <Application>Microsoft Office Word</Application>
  <DocSecurity>0</DocSecurity>
  <Lines>143</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Yoset Cozco Mauri</dc:creator>
  <cp:keywords/>
  <cp:lastModifiedBy>yoset cozco am</cp:lastModifiedBy>
  <cp:revision>7</cp:revision>
  <dcterms:created xsi:type="dcterms:W3CDTF">2023-05-09T05:02:00Z</dcterms:created>
  <dcterms:modified xsi:type="dcterms:W3CDTF">2023-05-17T03:45:00Z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2023-05-09T05:02:21Z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dda29dfe-b952-4726-b202-e38de4903ff2</vt:lpwstr>
  </property>
  <property fmtid="{D5CDD505-2E9C-101B-9397-08002B2CF9AE}" pid="7" name="MSIP_Label_defa4170-0d19-0005-0004-bc88714345d2_ActionId">
    <vt:lpwstr>4f488e69-08e1-4c6f-90b3-178afb60d865</vt:lpwstr>
  </property>
  <property fmtid="{D5CDD505-2E9C-101B-9397-08002B2CF9AE}" pid="8" name="MSIP_Label_defa4170-0d19-0005-0004-bc88714345d2_ContentBits">
    <vt:lpwstr>0</vt:lpwstr>
  </property>
</Properties>
</file>