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sz w:val="36"/>
          <w:szCs w:val="36"/>
        </w:rPr>
      </w:pPr>
      <w:r w:rsidDel="00000000" w:rsidR="00000000" w:rsidRPr="00000000">
        <w:rPr>
          <w:rFonts w:ascii="Arial Narrow" w:cs="Arial Narrow" w:eastAsia="Arial Narrow" w:hAnsi="Arial Narrow"/>
          <w:sz w:val="36"/>
          <w:szCs w:val="36"/>
          <w:rtl w:val="0"/>
        </w:rPr>
        <w:t xml:space="preserve">UNIVERSIDAD NACIONAL DE SAN AGUSTÍN DE AREQUIPA</w:t>
      </w:r>
    </w:p>
    <w:p w:rsidR="00000000" w:rsidDel="00000000" w:rsidP="00000000" w:rsidRDefault="00000000" w:rsidRPr="00000000" w14:paraId="00000002">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sz w:val="36"/>
          <w:szCs w:val="36"/>
        </w:rPr>
      </w:pPr>
      <w:r w:rsidDel="00000000" w:rsidR="00000000" w:rsidRPr="00000000">
        <w:rPr>
          <w:rFonts w:ascii="Arial Narrow" w:cs="Arial Narrow" w:eastAsia="Arial Narrow" w:hAnsi="Arial Narrow"/>
          <w:sz w:val="36"/>
          <w:szCs w:val="36"/>
          <w:rtl w:val="0"/>
        </w:rPr>
        <w:t xml:space="preserve">FACULTAD DE INGENIERÍA DE PRODUCCIÓN Y SERVICIOS</w:t>
      </w:r>
    </w:p>
    <w:p w:rsidR="00000000" w:rsidDel="00000000" w:rsidP="00000000" w:rsidRDefault="00000000" w:rsidRPr="00000000" w14:paraId="00000004">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ESCUELA PROFESIONAL DE INGENIERÍA DE SISTEMAS</w:t>
      </w:r>
    </w:p>
    <w:p w:rsidR="00000000" w:rsidDel="00000000" w:rsidP="00000000" w:rsidRDefault="00000000" w:rsidRPr="00000000" w14:paraId="00000006">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tabs>
          <w:tab w:val="left" w:leader="none" w:pos="1440"/>
        </w:tabs>
        <w:spacing w:after="0" w:line="240" w:lineRule="auto"/>
        <w:ind w:left="1440" w:hanging="1440"/>
        <w:jc w:val="center"/>
        <w:rPr/>
      </w:pPr>
      <w:r w:rsidDel="00000000" w:rsidR="00000000" w:rsidRPr="00000000">
        <w:rPr>
          <w:b w:val="1"/>
          <w:bCs w:val="1"/>
        </w:rPr>
        <w:drawing>
          <wp:inline distB="0" distT="0" distL="0" distR="0">
            <wp:extent cx="2470064" cy="2994322"/>
            <wp:effectExtent b="0" l="0" r="0" t="0"/>
            <wp:docPr descr="esc_b_n" id="1" name="image1.png"/>
            <a:graphic>
              <a:graphicData uri="http://schemas.openxmlformats.org/drawingml/2006/picture">
                <pic:pic>
                  <pic:nvPicPr>
                    <pic:cNvPr descr="esc_b_n" id="0" name="image1.png"/>
                    <pic:cNvPicPr preferRelativeResize="0"/>
                  </pic:nvPicPr>
                  <pic:blipFill>
                    <a:blip r:embed="rId7"/>
                    <a:srcRect b="0" l="0" r="0" t="0"/>
                    <a:stretch>
                      <a:fillRect/>
                    </a:stretch>
                  </pic:blipFill>
                  <pic:spPr>
                    <a:xfrm>
                      <a:off x="0" y="0"/>
                      <a:ext cx="2470064" cy="299432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TESIS</w:t>
      </w:r>
    </w:p>
    <w:p w:rsidR="00000000" w:rsidDel="00000000" w:rsidP="00000000" w:rsidRDefault="00000000" w:rsidRPr="00000000" w14:paraId="0000000B">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Título de la tesis</w:t>
      </w:r>
    </w:p>
    <w:p w:rsidR="00000000" w:rsidDel="00000000" w:rsidP="00000000" w:rsidRDefault="00000000" w:rsidRPr="00000000" w14:paraId="0000000C">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Presentado por el bachiller:</w:t>
      </w:r>
    </w:p>
    <w:p w:rsidR="00000000" w:rsidDel="00000000" w:rsidP="00000000" w:rsidRDefault="00000000" w:rsidRPr="00000000" w14:paraId="0000000F">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Nombres y Apellidos</w:t>
      </w:r>
    </w:p>
    <w:p w:rsidR="00000000" w:rsidDel="00000000" w:rsidP="00000000" w:rsidRDefault="00000000" w:rsidRPr="00000000" w14:paraId="00000010">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optar el título profesional de </w:t>
      </w:r>
    </w:p>
    <w:p w:rsidR="00000000" w:rsidDel="00000000" w:rsidP="00000000" w:rsidRDefault="00000000" w:rsidRPr="00000000" w14:paraId="00000011">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Ingeniero de Sistemas</w:t>
      </w:r>
    </w:p>
    <w:p w:rsidR="00000000" w:rsidDel="00000000" w:rsidP="00000000" w:rsidRDefault="00000000" w:rsidRPr="00000000" w14:paraId="00000012">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tabs>
          <w:tab w:val="left" w:leader="none" w:pos="1440"/>
        </w:tabs>
        <w:spacing w:after="0" w:line="240" w:lineRule="auto"/>
        <w:ind w:left="424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6">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Asesor:</w:t>
      </w:r>
    </w:p>
    <w:p w:rsidR="00000000" w:rsidDel="00000000" w:rsidP="00000000" w:rsidRDefault="00000000" w:rsidRPr="00000000" w14:paraId="00000017">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Dr. Víctor Manuel Cornejo Aparicio</w:t>
      </w:r>
    </w:p>
    <w:p w:rsidR="00000000" w:rsidDel="00000000" w:rsidP="00000000" w:rsidRDefault="00000000" w:rsidRPr="00000000" w14:paraId="00000018">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9">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Arequipa – Perú</w:t>
      </w:r>
    </w:p>
    <w:p w:rsidR="00000000" w:rsidDel="00000000" w:rsidP="00000000" w:rsidRDefault="00000000" w:rsidRPr="00000000" w14:paraId="00000020">
      <w:pPr>
        <w:spacing w:after="0" w:line="240" w:lineRule="auto"/>
        <w:jc w:val="center"/>
        <w:rPr>
          <w:rFonts w:ascii="Arial" w:cs="Arial" w:eastAsia="Arial" w:hAnsi="Arial"/>
          <w:b w:val="1"/>
          <w:bCs w:val="1"/>
          <w:sz w:val="28"/>
          <w:szCs w:val="28"/>
        </w:rPr>
        <w:sectPr>
          <w:footerReference r:id="rId8" w:type="default"/>
          <w:footerReference r:id="rId9" w:type="first"/>
          <w:pgSz w:h="16838" w:w="11906" w:orient="portrait"/>
          <w:pgMar w:bottom="1417" w:top="1417" w:left="1701" w:right="1701" w:header="708" w:footer="708"/>
          <w:pgNumType w:start="1"/>
        </w:sectPr>
      </w:pPr>
      <w:r w:rsidDel="00000000" w:rsidR="00000000" w:rsidRPr="00000000">
        <w:rPr>
          <w:rFonts w:ascii="Arial" w:cs="Arial" w:eastAsia="Arial" w:hAnsi="Arial"/>
          <w:b w:val="1"/>
          <w:bCs w:val="1"/>
          <w:sz w:val="28"/>
          <w:szCs w:val="28"/>
          <w:rtl w:val="0"/>
        </w:rPr>
        <w:t xml:space="preserve">2026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jc w:val="center"/>
        <w:rPr>
          <w:rFonts w:ascii="Arial" w:cs="Arial" w:eastAsia="Arial" w:hAnsi="Arial"/>
          <w:b w:val="1"/>
          <w:bCs w:val="1"/>
          <w:color w:val="000000"/>
        </w:rPr>
      </w:pPr>
      <w:bookmarkStart w:colFirst="0" w:colLast="0" w:name="_heading=h.tnxozzt8scfh" w:id="0"/>
      <w:bookmarkEnd w:id="0"/>
      <w:r w:rsidDel="00000000" w:rsidR="00000000" w:rsidRPr="00000000">
        <w:rPr>
          <w:rFonts w:ascii="Arial" w:cs="Arial" w:eastAsia="Arial" w:hAnsi="Arial"/>
          <w:b w:val="1"/>
          <w:bCs w:val="1"/>
          <w:color w:val="000000"/>
          <w:rtl w:val="0"/>
        </w:rPr>
        <w:t xml:space="preserve">DEDICATORIA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jc w:val="center"/>
        <w:rPr>
          <w:rFonts w:ascii="Arial" w:cs="Arial" w:eastAsia="Arial" w:hAnsi="Arial"/>
          <w:b w:val="1"/>
          <w:bCs w:val="1"/>
          <w:color w:val="000000"/>
        </w:rPr>
      </w:pPr>
      <w:bookmarkStart w:colFirst="0" w:colLast="0" w:name="_heading=h.bg1mu6ewtfb3" w:id="1"/>
      <w:bookmarkEnd w:id="1"/>
      <w:r w:rsidDel="00000000" w:rsidR="00000000" w:rsidRPr="00000000">
        <w:rPr>
          <w:rFonts w:ascii="Arial" w:cs="Arial" w:eastAsia="Arial" w:hAnsi="Arial"/>
          <w:b w:val="1"/>
          <w:bCs w:val="1"/>
          <w:color w:val="000000"/>
          <w:rtl w:val="0"/>
        </w:rPr>
        <w:t xml:space="preserve">AGRADECIMIENTOS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jc w:val="center"/>
        <w:rPr>
          <w:rFonts w:ascii="Arial" w:cs="Arial" w:eastAsia="Arial" w:hAnsi="Arial"/>
          <w:b w:val="1"/>
          <w:bCs w:val="1"/>
          <w:color w:val="000000"/>
        </w:rPr>
      </w:pPr>
      <w:bookmarkStart w:colFirst="0" w:colLast="0" w:name="_heading=h.4pkxr0cxae1f" w:id="2"/>
      <w:bookmarkEnd w:id="2"/>
      <w:r w:rsidDel="00000000" w:rsidR="00000000" w:rsidRPr="00000000">
        <w:rPr>
          <w:rFonts w:ascii="Arial" w:cs="Arial" w:eastAsia="Arial" w:hAnsi="Arial"/>
          <w:b w:val="1"/>
          <w:bCs w:val="1"/>
          <w:color w:val="000000"/>
          <w:rtl w:val="0"/>
        </w:rPr>
        <w:t xml:space="preserve">PRESENTACIÓN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jc w:val="center"/>
        <w:rPr>
          <w:rFonts w:ascii="Arial" w:cs="Arial" w:eastAsia="Arial" w:hAnsi="Arial"/>
          <w:b w:val="1"/>
          <w:bCs w:val="1"/>
          <w:color w:val="000000"/>
        </w:rPr>
      </w:pPr>
      <w:bookmarkStart w:colFirst="0" w:colLast="0" w:name="_heading=h.2gagp0g5r52j" w:id="3"/>
      <w:bookmarkEnd w:id="3"/>
      <w:r w:rsidDel="00000000" w:rsidR="00000000" w:rsidRPr="00000000">
        <w:rPr>
          <w:rFonts w:ascii="Arial" w:cs="Arial" w:eastAsia="Arial" w:hAnsi="Arial"/>
          <w:b w:val="1"/>
          <w:bCs w:val="1"/>
          <w:color w:val="000000"/>
          <w:rtl w:val="0"/>
        </w:rPr>
        <w:t xml:space="preserve">RESUMEN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Palabras Clave:</w:t>
      </w:r>
    </w:p>
    <w:p w:rsidR="00000000" w:rsidDel="00000000" w:rsidP="00000000" w:rsidRDefault="00000000" w:rsidRPr="00000000" w14:paraId="00000035">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jc w:val="center"/>
        <w:rPr>
          <w:rFonts w:ascii="Arial" w:cs="Arial" w:eastAsia="Arial" w:hAnsi="Arial"/>
          <w:b w:val="1"/>
          <w:bCs w:val="1"/>
          <w:color w:val="000000"/>
        </w:rPr>
      </w:pPr>
      <w:bookmarkStart w:colFirst="0" w:colLast="0" w:name="_heading=h.bs5r8ywdv1dw" w:id="4"/>
      <w:bookmarkEnd w:id="4"/>
      <w:r w:rsidDel="00000000" w:rsidR="00000000" w:rsidRPr="00000000">
        <w:rPr>
          <w:rFonts w:ascii="Arial" w:cs="Arial" w:eastAsia="Arial" w:hAnsi="Arial"/>
          <w:b w:val="1"/>
          <w:bCs w:val="1"/>
          <w:color w:val="000000"/>
          <w:rtl w:val="0"/>
        </w:rPr>
        <w:t xml:space="preserve">ABSTRACT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Word: </w:t>
      </w:r>
    </w:p>
    <w:p w:rsidR="00000000" w:rsidDel="00000000" w:rsidP="00000000" w:rsidRDefault="00000000" w:rsidRPr="00000000" w14:paraId="0000003A">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center"/>
        <w:rPr>
          <w:rFonts w:ascii="Arial" w:cs="Arial" w:eastAsia="Arial" w:hAnsi="Arial"/>
          <w:b w:val="1"/>
          <w:bCs w:val="1"/>
          <w:color w:val="000000"/>
        </w:rPr>
      </w:pPr>
      <w:bookmarkStart w:colFirst="0" w:colLast="0" w:name="_heading=h.c3z0ndou60f9" w:id="5"/>
      <w:bookmarkEnd w:id="5"/>
      <w:r w:rsidDel="00000000" w:rsidR="00000000" w:rsidRPr="00000000">
        <w:rPr>
          <w:rFonts w:ascii="Arial" w:cs="Arial" w:eastAsia="Arial" w:hAnsi="Arial"/>
          <w:b w:val="1"/>
          <w:bCs w:val="1"/>
          <w:color w:val="000000"/>
          <w:rtl w:val="0"/>
        </w:rPr>
        <w:t xml:space="preserve">ÍNDICE DE CONTENIDOS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240744079"/>
        <w:docPartObj>
          <w:docPartGallery w:val="Table of Contents"/>
          <w:docPartUnique w:val="1"/>
        </w:docPartObj>
      </w:sdtPr>
      <w:sdtContent>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nxozzt8scfh">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DEDICATORIA</w:t>
            </w:r>
          </w:hyperlink>
          <w:hyperlink w:anchor="_heading=h.tnxozzt8scfh">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ii</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g1mu6ewtfb3">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AGRADECIMIENTOS</w:t>
            </w:r>
          </w:hyperlink>
          <w:hyperlink w:anchor="_heading=h.bg1mu6ewtfb3">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iii</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pkxr0cxae1f">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PRESENTACIÓN</w:t>
            </w:r>
          </w:hyperlink>
          <w:hyperlink w:anchor="_heading=h.4pkxr0cxae1f">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iv</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gagp0g5r52j">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RESUMEN</w:t>
            </w:r>
          </w:hyperlink>
          <w:hyperlink w:anchor="_heading=h.2gagp0g5r52j">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v</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s5r8ywdv1dw">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ABSTRACT</w:t>
            </w:r>
          </w:hyperlink>
          <w:hyperlink w:anchor="_heading=h.bs5r8ywdv1dw">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vi</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3z0ndou60f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ÍNDICE DE CONTENIDOS</w:t>
            </w:r>
          </w:hyperlink>
          <w:hyperlink w:anchor="_heading=h.c3z0ndou60f9">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vii</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1b4synxpxdp">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ÍNDICE DE FIGURAS</w:t>
            </w:r>
          </w:hyperlink>
          <w:hyperlink w:anchor="_heading=h.f1b4synxpxdp">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x</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ulwpu8qjwpd">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ÍNDICE DE TABLAS</w:t>
            </w:r>
          </w:hyperlink>
          <w:hyperlink w:anchor="_heading=h.3ulwpu8qjwpd">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xi</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kv2duot349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ÍNDICE DE FORMULAS</w:t>
            </w:r>
          </w:hyperlink>
          <w:hyperlink w:anchor="_heading=h.bkv2duot3491">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xii</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c4rq2uguz0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r>
          </w:hyperlink>
          <w:hyperlink w:anchor="_heading=h.pc4rq2uguz0i">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xiii</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3sorj7ukib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I :  PLANTEAMIENTO DEL PROBLEMA</w:t>
            </w:r>
          </w:hyperlink>
          <w:hyperlink w:anchor="_heading=h.f3sorj7ukib7">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nnhzlmc1yi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w:t>
            </w:r>
          </w:hyperlink>
          <w:hyperlink w:anchor="_heading=h.9nnhzlmc1yi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_heading=h.9nnhzlmc1yif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 de la Realidad Problemática</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swn3180xh4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w:t>
            </w:r>
          </w:hyperlink>
          <w:hyperlink w:anchor="_heading=h.yswn3180xh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_heading=h.yswn3180xh48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Problema principal.</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egad3lub4v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w:t>
            </w:r>
          </w:hyperlink>
          <w:hyperlink w:anchor="_heading=h.regad3lub4v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_heading=h.regad3lub4vi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xfvu38vo2q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1.3.1.</w:t>
            </w:r>
          </w:hyperlink>
          <w:hyperlink w:anchor="_heading=h.yxfvu38vo2q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_heading=h.yxfvu38vo2qf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principal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vx9f8521ef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1.3.2.</w:t>
            </w:r>
          </w:hyperlink>
          <w:hyperlink w:anchor="_heading=h.vvx9f8521ef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_heading=h.vvx9f8521efj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específicos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fv8jn2oem4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w:t>
            </w:r>
          </w:hyperlink>
          <w:hyperlink w:anchor="_heading=h.ffv8jn2oem4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_heading=h.ffv8jn2oem42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Hipótesis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0y1rqifzwm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hyperlink>
          <w:hyperlink w:anchor="_heading=h.k0y1rqifzw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_heading=h.k0y1rqifzwmh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Variables e Indicadores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aip806k5y9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1.5.1.</w:t>
            </w:r>
          </w:hyperlink>
          <w:hyperlink w:anchor="_heading=h.qaip806k5y9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_heading=h.qaip806k5y9o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Variable Independiente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cb9t0aczm2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1.5.2.</w:t>
            </w:r>
          </w:hyperlink>
          <w:hyperlink w:anchor="_heading=h.ycb9t0aczm2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_heading=h.ycb9t0aczm29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Variable Dependiente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azeul5bbni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w:t>
            </w:r>
          </w:hyperlink>
          <w:hyperlink w:anchor="_heading=h.5azeul5bbni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_heading=h.5azeul5bbnis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Viabilidad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nw6f3ue19x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1.6.1.</w:t>
            </w:r>
          </w:hyperlink>
          <w:hyperlink w:anchor="_heading=h.qnw6f3ue19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_heading=h.qnw6f3ue19xl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Viabilidad  técnica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12cwgcicz5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1.6.2.</w:t>
            </w:r>
          </w:hyperlink>
          <w:hyperlink w:anchor="_heading=h.p12cwgcicz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_heading=h.p12cwgcicz54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Viabilidad  operativa.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7lkalqd7sm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1.6.3.</w:t>
            </w:r>
          </w:hyperlink>
          <w:hyperlink w:anchor="_heading=h.i7lkalqd7s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_heading=h.i7lkalqd7smk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Viabilidad  económica.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giav7hdgu8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w:t>
            </w:r>
          </w:hyperlink>
          <w:hyperlink w:anchor="_heading=h.6giav7hdgu8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_heading=h.6giav7hdgu8l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Justificación e Importancia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h3w6oa6fwf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1.7.1.</w:t>
            </w:r>
          </w:hyperlink>
          <w:hyperlink w:anchor="_heading=h.gh3w6oa6fw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_heading=h.gh3w6oa6fwfn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elgm25r6o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1.7.2.</w:t>
            </w:r>
          </w:hyperlink>
          <w:hyperlink w:anchor="_heading=h.velgm25r6o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_heading=h.velgm25r6oi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Importancia.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i7k5k6684i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1.8.</w:t>
            </w:r>
          </w:hyperlink>
          <w:hyperlink w:anchor="_heading=h.ii7k5k6684i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_heading=h.ii7k5k6684ii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Alcance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akxj3l4gqx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w:t>
            </w:r>
          </w:hyperlink>
          <w:hyperlink w:anchor="_heading=h.yakxj3l4gqx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_heading=h.yakxj3l4gqxj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Línea, Tipo y Nivel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in4qbm67rx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1.9.1.</w:t>
            </w:r>
          </w:hyperlink>
          <w:hyperlink w:anchor="_heading=h.hin4qbm67rx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_heading=h.hin4qbm67rxg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Línea de la investigación.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ijvdj1dz8w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1.9.2.</w:t>
            </w:r>
          </w:hyperlink>
          <w:hyperlink w:anchor="_heading=h.5ijvdj1dz8w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_heading=h.5ijvdj1dz8w5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la investigación.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x9o27t9z8rz">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1.9.3.</w:t>
            </w:r>
          </w:hyperlink>
          <w:hyperlink w:anchor="_heading=h.ax9o27t9z8r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_heading=h.ax9o27t9z8rz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Nivel de la investigación.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is3p0w7oi5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1.10.</w:t>
            </w:r>
          </w:hyperlink>
          <w:hyperlink w:anchor="_heading=h.dis3p0w7oi5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_heading=h.dis3p0w7oi5l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Técnicas e Instrumentos de Recolección de Información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9lf6ktucd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1.10.1.</w:t>
            </w:r>
          </w:hyperlink>
          <w:hyperlink w:anchor="_heading=h.z9lf6ktuc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_heading=h.z9lf6ktucd7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Técnicas.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xf0yactbaz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1.10.2.</w:t>
            </w:r>
          </w:hyperlink>
          <w:hyperlink w:anchor="_heading=h.cxf0yactbaz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_heading=h.cxf0yactbaze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Instrumentos.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qe562pubrk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II: MARCO TEÓRICO</w:t>
            </w:r>
          </w:hyperlink>
          <w:hyperlink w:anchor="_heading=h.eqe562pubrkr">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ce8g4o3kg5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w:t>
            </w:r>
          </w:hyperlink>
          <w:hyperlink w:anchor="_heading=h.sce8g4o3kg5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_heading=h.sce8g4o3kg52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Antecedentes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q0u8elptmvq">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w:t>
            </w:r>
          </w:hyperlink>
          <w:hyperlink w:anchor="_heading=h.lq0u8elptmv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_heading=h.lq0u8elptmvq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Estado del Arte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32m3ap74q4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w:t>
            </w:r>
          </w:hyperlink>
          <w:hyperlink w:anchor="_heading=h.632m3ap74q4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_heading=h.632m3ap74q44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Marco Conceptual</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jwhnqbbkkac">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III : ELABORACIÓN DE LA PROPUESTA</w:t>
            </w:r>
          </w:hyperlink>
          <w:hyperlink w:anchor="_heading=h.ijwhnqbbkkac">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7dj1guz1uo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w:t>
            </w:r>
          </w:hyperlink>
          <w:hyperlink w:anchor="_heading=h.d7dj1guz1uo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_heading=h.d7dj1guz1uoc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Generalidades.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raey41vbmy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w:t>
            </w:r>
          </w:hyperlink>
          <w:hyperlink w:anchor="_heading=h.vraey41vbmy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_heading=h.vraey41vbmy3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Esquema de la propuesta</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hkdr6e774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3.3.</w:t>
            </w:r>
          </w:hyperlink>
          <w:hyperlink w:anchor="_heading=h.chkdr6e774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_heading=h.chkdr6e774y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0rb1nyfgm2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3.4.</w:t>
            </w:r>
          </w:hyperlink>
          <w:hyperlink w:anchor="_heading=h.o0rb1nyfgm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_heading=h.o0rb1nyfgm2d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drbocru775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3.5.</w:t>
            </w:r>
          </w:hyperlink>
          <w:hyperlink w:anchor="_heading=h.udrbocru77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_heading=h.udrbocru7754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ju422jh635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IV: ANÁLISIS E INTERPRETACIÓN DE LOS RESULTADOS</w:t>
            </w:r>
          </w:hyperlink>
          <w:hyperlink w:anchor="_heading=h.kju422jh6359">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xeplo13utbp">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4.1.</w:t>
            </w:r>
          </w:hyperlink>
          <w:hyperlink w:anchor="_heading=h.qxeplo13utb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ea2j4whu9e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w:t>
            </w:r>
          </w:hyperlink>
          <w:hyperlink w:anchor="_heading=h.fea2j4whu9e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6snbf5i799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r>
          </w:hyperlink>
          <w:hyperlink w:anchor="_heading=h.86snbf5i7996">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wio921slxl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CONCLUSIONS</w:t>
            </w:r>
          </w:hyperlink>
          <w:hyperlink w:anchor="_heading=h.7wio921slxl2">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vur6945kp5">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RECOMENDACIONES</w:t>
            </w:r>
          </w:hyperlink>
          <w:hyperlink w:anchor="_heading=h.pvur6945kp5">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i1zjao9sxq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GLOSARIO DE TÉRMINOS</w:t>
            </w:r>
          </w:hyperlink>
          <w:hyperlink w:anchor="_heading=h.2i1zjao9sxqi">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2q9x2ll5yzd">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REFERENCIAS BIBLIOGRÁFICAS</w:t>
            </w:r>
          </w:hyperlink>
          <w:hyperlink w:anchor="_heading=h.x2q9x2ll5yzd">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hopmqhkg5cj">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r>
          </w:hyperlink>
          <w:hyperlink w:anchor="_heading=h.uhopmqhkg5cj">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jc w:val="center"/>
        <w:rPr>
          <w:rFonts w:ascii="Arial" w:cs="Arial" w:eastAsia="Arial" w:hAnsi="Arial"/>
          <w:b w:val="1"/>
          <w:bCs w:val="1"/>
          <w:color w:val="000000"/>
        </w:rPr>
      </w:pPr>
      <w:bookmarkStart w:colFirst="0" w:colLast="0" w:name="_heading=h.f1b4synxpxdp" w:id="6"/>
      <w:bookmarkEnd w:id="6"/>
      <w:r w:rsidDel="00000000" w:rsidR="00000000" w:rsidRPr="00000000">
        <w:rPr>
          <w:rFonts w:ascii="Arial" w:cs="Arial" w:eastAsia="Arial" w:hAnsi="Arial"/>
          <w:b w:val="1"/>
          <w:bCs w:val="1"/>
          <w:color w:val="000000"/>
          <w:rtl w:val="0"/>
        </w:rPr>
        <w:t xml:space="preserve">ÍNDICE DE FIGURAS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jc w:val="center"/>
        <w:rPr>
          <w:rFonts w:ascii="Arial" w:cs="Arial" w:eastAsia="Arial" w:hAnsi="Arial"/>
          <w:b w:val="1"/>
          <w:bCs w:val="1"/>
          <w:color w:val="000000"/>
        </w:rPr>
      </w:pPr>
      <w:bookmarkStart w:colFirst="0" w:colLast="0" w:name="_heading=h.3ulwpu8qjwpd" w:id="7"/>
      <w:bookmarkEnd w:id="7"/>
      <w:r w:rsidDel="00000000" w:rsidR="00000000" w:rsidRPr="00000000">
        <w:rPr>
          <w:rFonts w:ascii="Arial" w:cs="Arial" w:eastAsia="Arial" w:hAnsi="Arial"/>
          <w:b w:val="1"/>
          <w:bCs w:val="1"/>
          <w:color w:val="000000"/>
          <w:rtl w:val="0"/>
        </w:rPr>
        <w:t xml:space="preserve">ÍNDICE DE TABLAS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jc w:val="center"/>
        <w:rPr>
          <w:rFonts w:ascii="Arial" w:cs="Arial" w:eastAsia="Arial" w:hAnsi="Arial"/>
          <w:b w:val="1"/>
          <w:bCs w:val="1"/>
          <w:color w:val="000000"/>
        </w:rPr>
      </w:pPr>
      <w:bookmarkStart w:colFirst="0" w:colLast="0" w:name="_heading=h.bkv2duot3491" w:id="8"/>
      <w:bookmarkEnd w:id="8"/>
      <w:r w:rsidDel="00000000" w:rsidR="00000000" w:rsidRPr="00000000">
        <w:rPr>
          <w:rFonts w:ascii="Arial" w:cs="Arial" w:eastAsia="Arial" w:hAnsi="Arial"/>
          <w:b w:val="1"/>
          <w:bCs w:val="1"/>
          <w:color w:val="000000"/>
          <w:rtl w:val="0"/>
        </w:rPr>
        <w:t xml:space="preserve">ÍNDICE DE FORMULAS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jc w:val="center"/>
        <w:rPr>
          <w:rFonts w:ascii="Arial" w:cs="Arial" w:eastAsia="Arial" w:hAnsi="Arial"/>
          <w:b w:val="1"/>
          <w:bCs w:val="1"/>
          <w:color w:val="000000"/>
        </w:rPr>
      </w:pPr>
      <w:bookmarkStart w:colFirst="0" w:colLast="0" w:name="_heading=h.pc4rq2uguz0i" w:id="9"/>
      <w:bookmarkEnd w:id="9"/>
      <w:r w:rsidDel="00000000" w:rsidR="00000000" w:rsidRPr="00000000">
        <w:rPr>
          <w:rFonts w:ascii="Arial" w:cs="Arial" w:eastAsia="Arial" w:hAnsi="Arial"/>
          <w:b w:val="1"/>
          <w:bCs w:val="1"/>
          <w:color w:val="000000"/>
          <w:rtl w:val="0"/>
        </w:rPr>
        <w:t xml:space="preserve">INTRODUCCIÓN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418" w:top="1418" w:left="1701" w:right="1701" w:header="709" w:footer="709"/>
          <w:titlePg w:val="1"/>
        </w:sectPr>
      </w:pPr>
      <w:r w:rsidDel="00000000" w:rsidR="00000000" w:rsidRPr="00000000">
        <w:rPr>
          <w:rtl w:val="0"/>
        </w:rPr>
      </w:r>
    </w:p>
    <w:p w:rsidR="00000000" w:rsidDel="00000000" w:rsidP="00000000" w:rsidRDefault="00000000" w:rsidRPr="00000000" w14:paraId="0000008A">
      <w:pPr>
        <w:pStyle w:val="Heading1"/>
        <w:jc w:val="center"/>
        <w:rPr>
          <w:rFonts w:ascii="Arial" w:cs="Arial" w:eastAsia="Arial" w:hAnsi="Arial"/>
          <w:b w:val="1"/>
          <w:bCs w:val="1"/>
          <w:color w:val="000000"/>
        </w:rPr>
      </w:pPr>
      <w:bookmarkStart w:colFirst="0" w:colLast="0" w:name="_heading=h.f3sorj7ukib7" w:id="10"/>
      <w:bookmarkEnd w:id="10"/>
      <w:r w:rsidDel="00000000" w:rsidR="00000000" w:rsidRPr="00000000">
        <w:rPr>
          <w:rFonts w:ascii="Arial" w:cs="Arial" w:eastAsia="Arial" w:hAnsi="Arial"/>
          <w:b w:val="1"/>
          <w:bCs w:val="1"/>
          <w:color w:val="000000"/>
          <w:rtl w:val="0"/>
        </w:rPr>
        <w:t xml:space="preserve">CAPÍTULO I : </w:t>
        <w:br w:type="textWrapping"/>
        <w:t xml:space="preserve">PLANTEAMIENTO DEL PROBLEMA</w:t>
      </w:r>
    </w:p>
    <w:p w:rsidR="00000000" w:rsidDel="00000000" w:rsidP="00000000" w:rsidRDefault="00000000" w:rsidRPr="00000000" w14:paraId="0000008B">
      <w:pPr>
        <w:spacing w:after="0" w:line="240" w:lineRule="auto"/>
        <w:rPr/>
      </w:pPr>
      <w:r w:rsidDel="00000000" w:rsidR="00000000" w:rsidRPr="00000000">
        <w:rPr>
          <w:rtl w:val="0"/>
        </w:rPr>
      </w:r>
    </w:p>
    <w:p w:rsidR="00000000" w:rsidDel="00000000" w:rsidP="00000000" w:rsidRDefault="00000000" w:rsidRPr="00000000" w14:paraId="0000008C">
      <w:pPr>
        <w:pStyle w:val="Heading2"/>
        <w:numPr>
          <w:ilvl w:val="1"/>
          <w:numId w:val="6"/>
        </w:numPr>
        <w:ind w:left="720" w:hanging="720"/>
        <w:rPr>
          <w:rFonts w:ascii="Arial" w:cs="Arial" w:eastAsia="Arial" w:hAnsi="Arial"/>
          <w:b w:val="1"/>
          <w:bCs w:val="1"/>
          <w:color w:val="000000"/>
          <w:sz w:val="24"/>
          <w:szCs w:val="24"/>
        </w:rPr>
      </w:pPr>
      <w:bookmarkStart w:colFirst="0" w:colLast="0" w:name="_heading=h.9nnhzlmc1yif" w:id="11"/>
      <w:bookmarkEnd w:id="11"/>
      <w:r w:rsidDel="00000000" w:rsidR="00000000" w:rsidRPr="00000000">
        <w:rPr>
          <w:rFonts w:ascii="Arial" w:cs="Arial" w:eastAsia="Arial" w:hAnsi="Arial"/>
          <w:b w:val="1"/>
          <w:bCs w:val="1"/>
          <w:color w:val="000000"/>
          <w:sz w:val="24"/>
          <w:szCs w:val="24"/>
          <w:rtl w:val="0"/>
        </w:rPr>
        <w:t xml:space="preserve">Descripción de la Realidad Problemática</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2"/>
        <w:numPr>
          <w:ilvl w:val="1"/>
          <w:numId w:val="6"/>
        </w:numPr>
        <w:ind w:left="720" w:hanging="720"/>
        <w:rPr>
          <w:rFonts w:ascii="Arial" w:cs="Arial" w:eastAsia="Arial" w:hAnsi="Arial"/>
          <w:b w:val="1"/>
          <w:bCs w:val="1"/>
          <w:color w:val="000000"/>
          <w:sz w:val="24"/>
          <w:szCs w:val="24"/>
        </w:rPr>
      </w:pPr>
      <w:bookmarkStart w:colFirst="0" w:colLast="0" w:name="_heading=h.yswn3180xh48" w:id="12"/>
      <w:bookmarkEnd w:id="12"/>
      <w:r w:rsidDel="00000000" w:rsidR="00000000" w:rsidRPr="00000000">
        <w:rPr>
          <w:rFonts w:ascii="Arial" w:cs="Arial" w:eastAsia="Arial" w:hAnsi="Arial"/>
          <w:b w:val="1"/>
          <w:bCs w:val="1"/>
          <w:color w:val="000000"/>
          <w:sz w:val="24"/>
          <w:szCs w:val="24"/>
          <w:rtl w:val="0"/>
        </w:rPr>
        <w:t xml:space="preserve">Problema principal.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2"/>
        <w:numPr>
          <w:ilvl w:val="1"/>
          <w:numId w:val="6"/>
        </w:numPr>
        <w:ind w:left="720" w:hanging="720"/>
        <w:rPr>
          <w:rFonts w:ascii="Arial" w:cs="Arial" w:eastAsia="Arial" w:hAnsi="Arial"/>
          <w:b w:val="1"/>
          <w:bCs w:val="1"/>
          <w:color w:val="000000"/>
          <w:sz w:val="24"/>
          <w:szCs w:val="24"/>
        </w:rPr>
      </w:pPr>
      <w:bookmarkStart w:colFirst="0" w:colLast="0" w:name="_heading=h.regad3lub4vi" w:id="13"/>
      <w:bookmarkEnd w:id="13"/>
      <w:r w:rsidDel="00000000" w:rsidR="00000000" w:rsidRPr="00000000">
        <w:rPr>
          <w:rFonts w:ascii="Arial" w:cs="Arial" w:eastAsia="Arial" w:hAnsi="Arial"/>
          <w:b w:val="1"/>
          <w:bCs w:val="1"/>
          <w:color w:val="000000"/>
          <w:sz w:val="24"/>
          <w:szCs w:val="24"/>
          <w:rtl w:val="0"/>
        </w:rPr>
        <w:t xml:space="preserve">Objetivos</w:t>
      </w:r>
    </w:p>
    <w:p w:rsidR="00000000" w:rsidDel="00000000" w:rsidP="00000000" w:rsidRDefault="00000000" w:rsidRPr="00000000" w14:paraId="00000093">
      <w:pPr>
        <w:pStyle w:val="Heading3"/>
        <w:numPr>
          <w:ilvl w:val="2"/>
          <w:numId w:val="6"/>
        </w:numPr>
        <w:ind w:left="1418" w:hanging="720"/>
        <w:rPr>
          <w:rFonts w:ascii="Arial" w:cs="Arial" w:eastAsia="Arial" w:hAnsi="Arial"/>
          <w:b w:val="1"/>
          <w:bCs w:val="1"/>
          <w:color w:val="000000"/>
        </w:rPr>
      </w:pPr>
      <w:bookmarkStart w:colFirst="0" w:colLast="0" w:name="_heading=h.yxfvu38vo2qf" w:id="14"/>
      <w:bookmarkEnd w:id="14"/>
      <w:r w:rsidDel="00000000" w:rsidR="00000000" w:rsidRPr="00000000">
        <w:rPr>
          <w:rFonts w:ascii="Arial" w:cs="Arial" w:eastAsia="Arial" w:hAnsi="Arial"/>
          <w:b w:val="1"/>
          <w:bCs w:val="1"/>
          <w:color w:val="000000"/>
          <w:rtl w:val="0"/>
        </w:rPr>
        <w:t xml:space="preserve">Objetivo principal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3"/>
        <w:numPr>
          <w:ilvl w:val="2"/>
          <w:numId w:val="6"/>
        </w:numPr>
        <w:ind w:left="1418" w:hanging="720"/>
        <w:rPr>
          <w:rFonts w:ascii="Arial" w:cs="Arial" w:eastAsia="Arial" w:hAnsi="Arial"/>
          <w:b w:val="1"/>
          <w:bCs w:val="1"/>
          <w:color w:val="000000"/>
        </w:rPr>
      </w:pPr>
      <w:bookmarkStart w:colFirst="0" w:colLast="0" w:name="_heading=h.vvx9f8521efj" w:id="15"/>
      <w:bookmarkEnd w:id="15"/>
      <w:r w:rsidDel="00000000" w:rsidR="00000000" w:rsidRPr="00000000">
        <w:rPr>
          <w:rFonts w:ascii="Arial" w:cs="Arial" w:eastAsia="Arial" w:hAnsi="Arial"/>
          <w:b w:val="1"/>
          <w:bCs w:val="1"/>
          <w:color w:val="000000"/>
          <w:rtl w:val="0"/>
        </w:rPr>
        <w:t xml:space="preserve">Objetivos específicos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2"/>
        <w:numPr>
          <w:ilvl w:val="1"/>
          <w:numId w:val="6"/>
        </w:numPr>
        <w:ind w:left="720" w:hanging="720"/>
        <w:rPr>
          <w:rFonts w:ascii="Arial" w:cs="Arial" w:eastAsia="Arial" w:hAnsi="Arial"/>
          <w:b w:val="1"/>
          <w:bCs w:val="1"/>
          <w:color w:val="000000"/>
          <w:sz w:val="24"/>
          <w:szCs w:val="24"/>
        </w:rPr>
      </w:pPr>
      <w:bookmarkStart w:colFirst="0" w:colLast="0" w:name="_heading=h.ffv8jn2oem42" w:id="16"/>
      <w:bookmarkEnd w:id="16"/>
      <w:r w:rsidDel="00000000" w:rsidR="00000000" w:rsidRPr="00000000">
        <w:rPr>
          <w:rFonts w:ascii="Arial" w:cs="Arial" w:eastAsia="Arial" w:hAnsi="Arial"/>
          <w:b w:val="1"/>
          <w:bCs w:val="1"/>
          <w:color w:val="000000"/>
          <w:sz w:val="24"/>
          <w:szCs w:val="24"/>
          <w:rtl w:val="0"/>
        </w:rPr>
        <w:t xml:space="preserve">Hipótesis de la investigación.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2"/>
        <w:numPr>
          <w:ilvl w:val="1"/>
          <w:numId w:val="6"/>
        </w:numPr>
        <w:ind w:left="720" w:hanging="720"/>
        <w:rPr>
          <w:rFonts w:ascii="Arial" w:cs="Arial" w:eastAsia="Arial" w:hAnsi="Arial"/>
          <w:b w:val="1"/>
          <w:bCs w:val="1"/>
          <w:color w:val="000000"/>
          <w:sz w:val="24"/>
          <w:szCs w:val="24"/>
        </w:rPr>
      </w:pPr>
      <w:bookmarkStart w:colFirst="0" w:colLast="0" w:name="_heading=h.k0y1rqifzwmh" w:id="17"/>
      <w:bookmarkEnd w:id="17"/>
      <w:r w:rsidDel="00000000" w:rsidR="00000000" w:rsidRPr="00000000">
        <w:rPr>
          <w:rFonts w:ascii="Arial" w:cs="Arial" w:eastAsia="Arial" w:hAnsi="Arial"/>
          <w:b w:val="1"/>
          <w:bCs w:val="1"/>
          <w:color w:val="000000"/>
          <w:sz w:val="24"/>
          <w:szCs w:val="24"/>
          <w:rtl w:val="0"/>
        </w:rPr>
        <w:t xml:space="preserve">Variables e Indicadores</w:t>
      </w:r>
    </w:p>
    <w:p w:rsidR="00000000" w:rsidDel="00000000" w:rsidP="00000000" w:rsidRDefault="00000000" w:rsidRPr="00000000" w14:paraId="0000009D">
      <w:pPr>
        <w:pStyle w:val="Heading3"/>
        <w:numPr>
          <w:ilvl w:val="2"/>
          <w:numId w:val="6"/>
        </w:numPr>
        <w:ind w:left="1418" w:hanging="720"/>
        <w:rPr>
          <w:rFonts w:ascii="Arial" w:cs="Arial" w:eastAsia="Arial" w:hAnsi="Arial"/>
          <w:b w:val="1"/>
          <w:bCs w:val="1"/>
          <w:color w:val="000000"/>
        </w:rPr>
      </w:pPr>
      <w:bookmarkStart w:colFirst="0" w:colLast="0" w:name="_heading=h.qaip806k5y9o" w:id="18"/>
      <w:bookmarkEnd w:id="18"/>
      <w:r w:rsidDel="00000000" w:rsidR="00000000" w:rsidRPr="00000000">
        <w:rPr>
          <w:rFonts w:ascii="Arial" w:cs="Arial" w:eastAsia="Arial" w:hAnsi="Arial"/>
          <w:b w:val="1"/>
          <w:bCs w:val="1"/>
          <w:color w:val="000000"/>
          <w:rtl w:val="0"/>
        </w:rPr>
        <w:t xml:space="preserve">Variable Independiente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3"/>
        <w:numPr>
          <w:ilvl w:val="2"/>
          <w:numId w:val="6"/>
        </w:numPr>
        <w:ind w:left="1418" w:hanging="720"/>
        <w:rPr>
          <w:rFonts w:ascii="Arial" w:cs="Arial" w:eastAsia="Arial" w:hAnsi="Arial"/>
          <w:b w:val="1"/>
          <w:bCs w:val="1"/>
          <w:color w:val="000000"/>
        </w:rPr>
      </w:pPr>
      <w:bookmarkStart w:colFirst="0" w:colLast="0" w:name="_heading=h.ycb9t0aczm29" w:id="19"/>
      <w:bookmarkEnd w:id="19"/>
      <w:r w:rsidDel="00000000" w:rsidR="00000000" w:rsidRPr="00000000">
        <w:rPr>
          <w:rFonts w:ascii="Arial" w:cs="Arial" w:eastAsia="Arial" w:hAnsi="Arial"/>
          <w:b w:val="1"/>
          <w:bCs w:val="1"/>
          <w:color w:val="000000"/>
          <w:rtl w:val="0"/>
        </w:rPr>
        <w:t xml:space="preserve">Variable Dependiente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2"/>
        <w:numPr>
          <w:ilvl w:val="1"/>
          <w:numId w:val="6"/>
        </w:numPr>
        <w:ind w:left="720" w:hanging="720"/>
        <w:rPr>
          <w:rFonts w:ascii="Arial" w:cs="Arial" w:eastAsia="Arial" w:hAnsi="Arial"/>
          <w:b w:val="1"/>
          <w:bCs w:val="1"/>
          <w:color w:val="000000"/>
          <w:sz w:val="24"/>
          <w:szCs w:val="24"/>
        </w:rPr>
      </w:pPr>
      <w:bookmarkStart w:colFirst="0" w:colLast="0" w:name="_heading=h.5azeul5bbnis" w:id="20"/>
      <w:bookmarkEnd w:id="20"/>
      <w:r w:rsidDel="00000000" w:rsidR="00000000" w:rsidRPr="00000000">
        <w:rPr>
          <w:rFonts w:ascii="Arial" w:cs="Arial" w:eastAsia="Arial" w:hAnsi="Arial"/>
          <w:b w:val="1"/>
          <w:bCs w:val="1"/>
          <w:color w:val="000000"/>
          <w:sz w:val="24"/>
          <w:szCs w:val="24"/>
          <w:rtl w:val="0"/>
        </w:rPr>
        <w:t xml:space="preserve">Viabilidad de la investigación.</w:t>
      </w:r>
    </w:p>
    <w:p w:rsidR="00000000" w:rsidDel="00000000" w:rsidP="00000000" w:rsidRDefault="00000000" w:rsidRPr="00000000" w14:paraId="000000A4">
      <w:pPr>
        <w:pStyle w:val="Heading3"/>
        <w:numPr>
          <w:ilvl w:val="2"/>
          <w:numId w:val="6"/>
        </w:numPr>
        <w:ind w:left="1418" w:hanging="720"/>
        <w:rPr>
          <w:rFonts w:ascii="Arial" w:cs="Arial" w:eastAsia="Arial" w:hAnsi="Arial"/>
          <w:b w:val="1"/>
          <w:bCs w:val="1"/>
          <w:color w:val="000000"/>
        </w:rPr>
      </w:pPr>
      <w:bookmarkStart w:colFirst="0" w:colLast="0" w:name="_heading=h.qnw6f3ue19xl" w:id="21"/>
      <w:bookmarkEnd w:id="21"/>
      <w:r w:rsidDel="00000000" w:rsidR="00000000" w:rsidRPr="00000000">
        <w:rPr>
          <w:rFonts w:ascii="Arial" w:cs="Arial" w:eastAsia="Arial" w:hAnsi="Arial"/>
          <w:b w:val="1"/>
          <w:bCs w:val="1"/>
          <w:color w:val="000000"/>
          <w:rtl w:val="0"/>
        </w:rPr>
        <w:t xml:space="preserve">Viabilidad  técnica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3"/>
        <w:numPr>
          <w:ilvl w:val="2"/>
          <w:numId w:val="6"/>
        </w:numPr>
        <w:ind w:left="1418" w:hanging="720"/>
        <w:rPr>
          <w:rFonts w:ascii="Arial" w:cs="Arial" w:eastAsia="Arial" w:hAnsi="Arial"/>
          <w:b w:val="1"/>
          <w:bCs w:val="1"/>
          <w:color w:val="000000"/>
        </w:rPr>
      </w:pPr>
      <w:bookmarkStart w:colFirst="0" w:colLast="0" w:name="_heading=h.p12cwgcicz54" w:id="22"/>
      <w:bookmarkEnd w:id="22"/>
      <w:r w:rsidDel="00000000" w:rsidR="00000000" w:rsidRPr="00000000">
        <w:rPr>
          <w:rFonts w:ascii="Arial" w:cs="Arial" w:eastAsia="Arial" w:hAnsi="Arial"/>
          <w:b w:val="1"/>
          <w:bCs w:val="1"/>
          <w:color w:val="000000"/>
          <w:rtl w:val="0"/>
        </w:rPr>
        <w:t xml:space="preserve">Viabilidad  operativa.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3"/>
        <w:numPr>
          <w:ilvl w:val="2"/>
          <w:numId w:val="6"/>
        </w:numPr>
        <w:ind w:left="1418" w:hanging="720"/>
        <w:rPr>
          <w:rFonts w:ascii="Arial" w:cs="Arial" w:eastAsia="Arial" w:hAnsi="Arial"/>
          <w:b w:val="1"/>
          <w:bCs w:val="1"/>
          <w:color w:val="000000"/>
        </w:rPr>
      </w:pPr>
      <w:bookmarkStart w:colFirst="0" w:colLast="0" w:name="_heading=h.i7lkalqd7smk" w:id="23"/>
      <w:bookmarkEnd w:id="23"/>
      <w:r w:rsidDel="00000000" w:rsidR="00000000" w:rsidRPr="00000000">
        <w:rPr>
          <w:rFonts w:ascii="Arial" w:cs="Arial" w:eastAsia="Arial" w:hAnsi="Arial"/>
          <w:b w:val="1"/>
          <w:bCs w:val="1"/>
          <w:color w:val="000000"/>
          <w:rtl w:val="0"/>
        </w:rPr>
        <w:t xml:space="preserve">Viabilidad  económica.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pStyle w:val="Heading2"/>
        <w:numPr>
          <w:ilvl w:val="1"/>
          <w:numId w:val="6"/>
        </w:numPr>
        <w:ind w:left="720" w:hanging="720"/>
        <w:rPr>
          <w:rFonts w:ascii="Arial" w:cs="Arial" w:eastAsia="Arial" w:hAnsi="Arial"/>
          <w:b w:val="1"/>
          <w:bCs w:val="1"/>
          <w:color w:val="000000"/>
          <w:sz w:val="24"/>
          <w:szCs w:val="24"/>
        </w:rPr>
      </w:pPr>
      <w:bookmarkStart w:colFirst="0" w:colLast="0" w:name="_heading=h.6giav7hdgu8l" w:id="24"/>
      <w:bookmarkEnd w:id="24"/>
      <w:r w:rsidDel="00000000" w:rsidR="00000000" w:rsidRPr="00000000">
        <w:rPr>
          <w:rFonts w:ascii="Arial" w:cs="Arial" w:eastAsia="Arial" w:hAnsi="Arial"/>
          <w:b w:val="1"/>
          <w:bCs w:val="1"/>
          <w:color w:val="000000"/>
          <w:sz w:val="24"/>
          <w:szCs w:val="24"/>
          <w:rtl w:val="0"/>
        </w:rPr>
        <w:t xml:space="preserve">  Justificación e Importancia de la Investigación.</w:t>
      </w:r>
    </w:p>
    <w:p w:rsidR="00000000" w:rsidDel="00000000" w:rsidP="00000000" w:rsidRDefault="00000000" w:rsidRPr="00000000" w14:paraId="000000AE">
      <w:pPr>
        <w:pStyle w:val="Heading3"/>
        <w:numPr>
          <w:ilvl w:val="2"/>
          <w:numId w:val="6"/>
        </w:numPr>
        <w:ind w:left="1418" w:hanging="720"/>
        <w:rPr>
          <w:rFonts w:ascii="Arial" w:cs="Arial" w:eastAsia="Arial" w:hAnsi="Arial"/>
          <w:b w:val="1"/>
          <w:bCs w:val="1"/>
          <w:color w:val="000000"/>
        </w:rPr>
      </w:pPr>
      <w:bookmarkStart w:colFirst="0" w:colLast="0" w:name="_heading=h.gh3w6oa6fwfn" w:id="25"/>
      <w:bookmarkEnd w:id="25"/>
      <w:r w:rsidDel="00000000" w:rsidR="00000000" w:rsidRPr="00000000">
        <w:rPr>
          <w:rFonts w:ascii="Arial" w:cs="Arial" w:eastAsia="Arial" w:hAnsi="Arial"/>
          <w:b w:val="1"/>
          <w:bCs w:val="1"/>
          <w:color w:val="000000"/>
          <w:rtl w:val="0"/>
        </w:rPr>
        <w:t xml:space="preserve">Justificación</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76"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Teórica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76"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Económica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776"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Social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3"/>
        <w:numPr>
          <w:ilvl w:val="2"/>
          <w:numId w:val="6"/>
        </w:numPr>
        <w:ind w:left="1418" w:hanging="720"/>
        <w:rPr>
          <w:rFonts w:ascii="Arial" w:cs="Arial" w:eastAsia="Arial" w:hAnsi="Arial"/>
          <w:b w:val="1"/>
          <w:bCs w:val="1"/>
          <w:color w:val="000000"/>
        </w:rPr>
      </w:pPr>
      <w:bookmarkStart w:colFirst="0" w:colLast="0" w:name="_heading=h.velgm25r6oi" w:id="26"/>
      <w:bookmarkEnd w:id="26"/>
      <w:r w:rsidDel="00000000" w:rsidR="00000000" w:rsidRPr="00000000">
        <w:rPr>
          <w:rFonts w:ascii="Arial" w:cs="Arial" w:eastAsia="Arial" w:hAnsi="Arial"/>
          <w:b w:val="1"/>
          <w:bCs w:val="1"/>
          <w:color w:val="000000"/>
          <w:rtl w:val="0"/>
        </w:rPr>
        <w:t xml:space="preserve"> Importancia.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2"/>
        <w:numPr>
          <w:ilvl w:val="1"/>
          <w:numId w:val="6"/>
        </w:numPr>
        <w:ind w:left="720" w:hanging="720"/>
        <w:rPr>
          <w:rFonts w:ascii="Arial" w:cs="Arial" w:eastAsia="Arial" w:hAnsi="Arial"/>
          <w:b w:val="1"/>
          <w:bCs w:val="1"/>
          <w:color w:val="000000"/>
          <w:sz w:val="24"/>
          <w:szCs w:val="24"/>
        </w:rPr>
      </w:pPr>
      <w:bookmarkStart w:colFirst="0" w:colLast="0" w:name="_heading=h.ii7k5k6684ii" w:id="27"/>
      <w:bookmarkEnd w:id="27"/>
      <w:r w:rsidDel="00000000" w:rsidR="00000000" w:rsidRPr="00000000">
        <w:rPr>
          <w:rFonts w:ascii="Arial" w:cs="Arial" w:eastAsia="Arial" w:hAnsi="Arial"/>
          <w:b w:val="1"/>
          <w:bCs w:val="1"/>
          <w:color w:val="000000"/>
          <w:sz w:val="24"/>
          <w:szCs w:val="24"/>
          <w:rtl w:val="0"/>
        </w:rPr>
        <w:t xml:space="preserve">Alcance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2"/>
        <w:numPr>
          <w:ilvl w:val="1"/>
          <w:numId w:val="6"/>
        </w:numPr>
        <w:ind w:left="720" w:hanging="720"/>
        <w:rPr>
          <w:rFonts w:ascii="Arial" w:cs="Arial" w:eastAsia="Arial" w:hAnsi="Arial"/>
          <w:b w:val="1"/>
          <w:bCs w:val="1"/>
          <w:color w:val="000000"/>
          <w:sz w:val="24"/>
          <w:szCs w:val="24"/>
        </w:rPr>
      </w:pPr>
      <w:bookmarkStart w:colFirst="0" w:colLast="0" w:name="_heading=h.yakxj3l4gqxj" w:id="28"/>
      <w:bookmarkEnd w:id="28"/>
      <w:r w:rsidDel="00000000" w:rsidR="00000000" w:rsidRPr="00000000">
        <w:rPr>
          <w:rFonts w:ascii="Arial" w:cs="Arial" w:eastAsia="Arial" w:hAnsi="Arial"/>
          <w:b w:val="1"/>
          <w:bCs w:val="1"/>
          <w:color w:val="000000"/>
          <w:sz w:val="24"/>
          <w:szCs w:val="24"/>
          <w:rtl w:val="0"/>
        </w:rPr>
        <w:t xml:space="preserve">Línea, Tipo y Nivel de la investigación</w:t>
      </w:r>
    </w:p>
    <w:p w:rsidR="00000000" w:rsidDel="00000000" w:rsidP="00000000" w:rsidRDefault="00000000" w:rsidRPr="00000000" w14:paraId="000000C0">
      <w:pPr>
        <w:pStyle w:val="Heading3"/>
        <w:numPr>
          <w:ilvl w:val="2"/>
          <w:numId w:val="6"/>
        </w:numPr>
        <w:ind w:left="1418" w:hanging="720"/>
        <w:rPr>
          <w:rFonts w:ascii="Arial" w:cs="Arial" w:eastAsia="Arial" w:hAnsi="Arial"/>
          <w:b w:val="1"/>
          <w:bCs w:val="1"/>
          <w:color w:val="000000"/>
        </w:rPr>
      </w:pPr>
      <w:bookmarkStart w:colFirst="0" w:colLast="0" w:name="_heading=h.hin4qbm67rxg" w:id="29"/>
      <w:bookmarkEnd w:id="29"/>
      <w:r w:rsidDel="00000000" w:rsidR="00000000" w:rsidRPr="00000000">
        <w:rPr>
          <w:rFonts w:ascii="Arial" w:cs="Arial" w:eastAsia="Arial" w:hAnsi="Arial"/>
          <w:b w:val="1"/>
          <w:bCs w:val="1"/>
          <w:color w:val="000000"/>
          <w:rtl w:val="0"/>
        </w:rPr>
        <w:t xml:space="preserve">Línea de la investigación.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3"/>
        <w:numPr>
          <w:ilvl w:val="2"/>
          <w:numId w:val="6"/>
        </w:numPr>
        <w:ind w:left="1418" w:hanging="720"/>
        <w:rPr>
          <w:rFonts w:ascii="Arial" w:cs="Arial" w:eastAsia="Arial" w:hAnsi="Arial"/>
          <w:b w:val="1"/>
          <w:bCs w:val="1"/>
          <w:color w:val="000000"/>
        </w:rPr>
      </w:pPr>
      <w:bookmarkStart w:colFirst="0" w:colLast="0" w:name="_heading=h.5ijvdj1dz8w5" w:id="30"/>
      <w:bookmarkEnd w:id="30"/>
      <w:r w:rsidDel="00000000" w:rsidR="00000000" w:rsidRPr="00000000">
        <w:rPr>
          <w:rFonts w:ascii="Arial" w:cs="Arial" w:eastAsia="Arial" w:hAnsi="Arial"/>
          <w:b w:val="1"/>
          <w:bCs w:val="1"/>
          <w:color w:val="000000"/>
          <w:rtl w:val="0"/>
        </w:rPr>
        <w:t xml:space="preserve">Tipo de la investigación.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3"/>
        <w:numPr>
          <w:ilvl w:val="2"/>
          <w:numId w:val="6"/>
        </w:numPr>
        <w:ind w:left="1418" w:hanging="720"/>
        <w:rPr>
          <w:rFonts w:ascii="Arial" w:cs="Arial" w:eastAsia="Arial" w:hAnsi="Arial"/>
          <w:b w:val="1"/>
          <w:bCs w:val="1"/>
          <w:color w:val="000000"/>
        </w:rPr>
      </w:pPr>
      <w:bookmarkStart w:colFirst="0" w:colLast="0" w:name="_heading=h.ax9o27t9z8rz" w:id="31"/>
      <w:bookmarkEnd w:id="31"/>
      <w:r w:rsidDel="00000000" w:rsidR="00000000" w:rsidRPr="00000000">
        <w:rPr>
          <w:rFonts w:ascii="Arial" w:cs="Arial" w:eastAsia="Arial" w:hAnsi="Arial"/>
          <w:b w:val="1"/>
          <w:bCs w:val="1"/>
          <w:color w:val="000000"/>
          <w:rtl w:val="0"/>
        </w:rPr>
        <w:t xml:space="preserve">Nivel de la investigación.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2"/>
        <w:numPr>
          <w:ilvl w:val="1"/>
          <w:numId w:val="6"/>
        </w:numPr>
        <w:ind w:left="720" w:hanging="720"/>
        <w:rPr>
          <w:rFonts w:ascii="Arial" w:cs="Arial" w:eastAsia="Arial" w:hAnsi="Arial"/>
          <w:b w:val="1"/>
          <w:bCs w:val="1"/>
          <w:color w:val="000000"/>
          <w:sz w:val="24"/>
          <w:szCs w:val="24"/>
        </w:rPr>
      </w:pPr>
      <w:bookmarkStart w:colFirst="0" w:colLast="0" w:name="_heading=h.dis3p0w7oi5l" w:id="32"/>
      <w:bookmarkEnd w:id="32"/>
      <w:r w:rsidDel="00000000" w:rsidR="00000000" w:rsidRPr="00000000">
        <w:rPr>
          <w:rFonts w:ascii="Arial" w:cs="Arial" w:eastAsia="Arial" w:hAnsi="Arial"/>
          <w:b w:val="1"/>
          <w:bCs w:val="1"/>
          <w:color w:val="000000"/>
          <w:sz w:val="24"/>
          <w:szCs w:val="24"/>
          <w:rtl w:val="0"/>
        </w:rPr>
        <w:t xml:space="preserve">Técnicas e Instrumentos de Recolección de Información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7774.000000000001"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0"/>
        <w:gridCol w:w="2626"/>
        <w:gridCol w:w="2588"/>
        <w:tblGridChange w:id="0">
          <w:tblGrid>
            <w:gridCol w:w="2560"/>
            <w:gridCol w:w="2626"/>
            <w:gridCol w:w="2588"/>
          </w:tblGrid>
        </w:tblGridChange>
      </w:tblGrid>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Técnica</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Instrumento</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2"/>
        <w:numPr>
          <w:ilvl w:val="1"/>
          <w:numId w:val="6"/>
        </w:numPr>
        <w:ind w:left="720" w:hanging="72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Cronograma</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418" w:top="1418" w:left="1701" w:right="1701" w:header="709" w:footer="709"/>
          <w:pgNumType w:start="1"/>
          <w:titlePg w:val="1"/>
        </w:sectPr>
      </w:pPr>
      <w:r w:rsidDel="00000000" w:rsidR="00000000" w:rsidRPr="00000000">
        <w:rPr>
          <w:rtl w:val="0"/>
        </w:rPr>
      </w:r>
    </w:p>
    <w:p w:rsidR="00000000" w:rsidDel="00000000" w:rsidP="00000000" w:rsidRDefault="00000000" w:rsidRPr="00000000" w14:paraId="000000DE">
      <w:pPr>
        <w:pStyle w:val="Heading1"/>
        <w:jc w:val="center"/>
        <w:rPr>
          <w:rFonts w:ascii="Arial" w:cs="Arial" w:eastAsia="Arial" w:hAnsi="Arial"/>
          <w:b w:val="1"/>
          <w:bCs w:val="1"/>
          <w:color w:val="000000"/>
        </w:rPr>
      </w:pPr>
      <w:bookmarkStart w:colFirst="0" w:colLast="0" w:name="_heading=h.eqe562pubrkr" w:id="33"/>
      <w:bookmarkEnd w:id="33"/>
      <w:r w:rsidDel="00000000" w:rsidR="00000000" w:rsidRPr="00000000">
        <w:rPr>
          <w:rFonts w:ascii="Arial" w:cs="Arial" w:eastAsia="Arial" w:hAnsi="Arial"/>
          <w:b w:val="1"/>
          <w:bCs w:val="1"/>
          <w:color w:val="000000"/>
          <w:rtl w:val="0"/>
        </w:rPr>
        <w:t xml:space="preserve">CAPÍTULO II:</w:t>
        <w:br w:type="textWrapping"/>
        <w:t xml:space="preserve">MARCO TEÓRICO</w:t>
      </w:r>
    </w:p>
    <w:p w:rsidR="00000000" w:rsidDel="00000000" w:rsidP="00000000" w:rsidRDefault="00000000" w:rsidRPr="00000000" w14:paraId="000000DF">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0">
      <w:pPr>
        <w:pStyle w:val="Heading2"/>
        <w:numPr>
          <w:ilvl w:val="1"/>
          <w:numId w:val="7"/>
        </w:numPr>
        <w:ind w:left="709" w:hanging="720"/>
        <w:rPr>
          <w:rFonts w:ascii="Arial" w:cs="Arial" w:eastAsia="Arial" w:hAnsi="Arial"/>
          <w:b w:val="1"/>
          <w:bCs w:val="1"/>
          <w:color w:val="000000"/>
          <w:sz w:val="24"/>
          <w:szCs w:val="24"/>
        </w:rPr>
      </w:pPr>
      <w:bookmarkStart w:colFirst="0" w:colLast="0" w:name="_heading=h.sce8g4o3kg52" w:id="34"/>
      <w:bookmarkEnd w:id="34"/>
      <w:r w:rsidDel="00000000" w:rsidR="00000000" w:rsidRPr="00000000">
        <w:rPr>
          <w:rFonts w:ascii="Arial" w:cs="Arial" w:eastAsia="Arial" w:hAnsi="Arial"/>
          <w:b w:val="1"/>
          <w:bCs w:val="1"/>
          <w:color w:val="000000"/>
          <w:sz w:val="24"/>
          <w:szCs w:val="24"/>
          <w:rtl w:val="0"/>
        </w:rPr>
        <w:t xml:space="preserve">Antecedentes de la Investigación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sistemas de predicción, detección de anomalías y generación de reportes en entornos empresariales ha evolucionado significativamente en los últimos años, impulsado por avances en aprendizaje automático, modelado de series temporales y el uso emergente de modelos de lenguaje.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de los datos tabulares, diversos estudios han demostrado que los métodos basados en Gradient Boosting Decision Trees (GBDT) continúan siendo altamente competitivos. El modelo XGBoost introdujo mejoras significativas en escalabilidad y rendimiento para grandes volúmenes de datos estructurados [1], mientras que LightGBM optimizó el proceso de entrenamiento mediante técnicas como histogram-based learning y reducción de dimensionalidad [2]. Por su parte, CatBoost resolvió de manera eficiente el tratamiento de variables categóricas mediante codificación ordenada, evitando problemas de target leakage [3]. Investigaciones más recientes han evaluado modelos profundos para datos tabulares, concluyendo que arquitecturas como FT-Transformer pueden ser competitivas, aunque no superan consistentemente a los métodos basados en árboles en todos los escenarios [4].</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campo del modelado de series temporales, los enfoques tradicionales continúan siendo relevantes. El método AutoARIMA permite la selección automática de modelos estadísticos adecuados para forecasting [6], mientras que Prophet facilita la modelación de estacionalidades y tendencias en entornos empresariales [7]. Sin embargo, modelos más recientes como N-BEATS [8], N-HiTS [9] y Temporal Fusion Transformers [10] han demostrado mejoras en la predicción multi-horizonte y la incorporación de variables exógenas, lo cual resulta relevante para sistemas que requieren proyecciones complejas.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cuanto a la detección de anomalías, el algoritmo Isolation Forest ha sido ampliamente adoptado debido a su eficiencia y capacidad para detectar valores atípicos sin supervisión [11]. Métodos clásicos como Local Outlier Factor (LOF) permiten identificar anomalías basadas en densidad local [12], mientras que enfoques más recientes como Deep SVDD extienden el problema a representaciones profundas [13]. No obstante, estudios comparativos como ADBench evidencian que no existe un algoritmo universalmente superior, y que el rendimiento depende del tipo de anomalía, la calidad de los datos y el nivel de supervisión disponible [14].</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contexto específico de fraude y auditoría, la literatura reciente destaca desafíos recurrentes como el desbalance extremo de clases, el concept drift y la necesidad de interpretabilidad en los modelos [16]. Asimismo, se ha identificado una transición hacia sistemas de auditoría continua apoyados en inteligencia artificial, capaces de monitorear operaciones en tiempo real y detectar irregularidades de manera proactiva [17]. En este sentido, el uso de datasets sintéticos como el Bank Account Fraud Benchmark ha permitido simular condiciones reales de fraude, incluyendo sesgos y dinámica temporal [15].</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manera complementaria, el uso de modelos de lenguaje (LLMs) ha comenzado a integrarse en tareas de análisis y detección de anomalías. Investigaciones recientes exploran su aplicación en datos tabulares [18] y en auditoría contable mediante sistemas como AuditCopilot, los cuales combinan detección automatizada con generación de explicaciones en lenguaje natural [19]. Sin embargo, estos enfoques aún se consideran complementarios a los modelos tradicionales, especialmente en tareas críticas donde la trazabilidad y la precisión son fundamentales.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el desarrollo de estos sistemas requiere considerar aspectos de gobernanza y calidad, alineados con marcos como el AI Risk Management Framework del NIST [20], así como prácticas de documentación como Datasheets for Datasets [22] y Model Cards [23], que permiten garantizar transparencia, reproducibilidad y control del sesgo en los modelos.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conjunto, estos antecedentes evidencian que la tendencia actual no se orienta hacia el uso de un único modelo, sino hacia arquitecturas híbridas que integran predicción, detección de anomalías y explicabilidad, soportadas por prácticas de MLOps y evaluación rigurosa. Este enfoque resulta particularmente relevante en entornos empresariales donde la toma de decisiones depende de la confiabilidad y trazabilidad de los resultados.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pStyle w:val="Heading2"/>
        <w:numPr>
          <w:ilvl w:val="1"/>
          <w:numId w:val="7"/>
        </w:numPr>
        <w:ind w:left="709" w:hanging="720"/>
        <w:rPr>
          <w:rFonts w:ascii="Arial" w:cs="Arial" w:eastAsia="Arial" w:hAnsi="Arial"/>
          <w:b w:val="1"/>
          <w:bCs w:val="1"/>
          <w:color w:val="000000"/>
          <w:sz w:val="24"/>
          <w:szCs w:val="24"/>
        </w:rPr>
      </w:pPr>
      <w:bookmarkStart w:colFirst="0" w:colLast="0" w:name="_heading=h.lq0u8elptmvq" w:id="35"/>
      <w:bookmarkEnd w:id="35"/>
      <w:r w:rsidDel="00000000" w:rsidR="00000000" w:rsidRPr="00000000">
        <w:rPr>
          <w:rFonts w:ascii="Arial" w:cs="Arial" w:eastAsia="Arial" w:hAnsi="Arial"/>
          <w:b w:val="1"/>
          <w:bCs w:val="1"/>
          <w:color w:val="000000"/>
          <w:sz w:val="24"/>
          <w:szCs w:val="24"/>
          <w:rtl w:val="0"/>
        </w:rPr>
        <w:t xml:space="preserve">Estado del Arte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7785.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6"/>
        <w:gridCol w:w="750"/>
        <w:gridCol w:w="4569"/>
        <w:tblGridChange w:id="0">
          <w:tblGrid>
            <w:gridCol w:w="2466"/>
            <w:gridCol w:w="750"/>
            <w:gridCol w:w="4569"/>
          </w:tblGrid>
        </w:tblGridChange>
      </w:tblGrid>
      <w:tr>
        <w:trPr>
          <w:cantSplit w:val="0"/>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Autor(es)</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Año</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Aporte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160" w:line="259"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160" w:line="259"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160" w:line="259"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Aporte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 Chen y C. Guestrin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Proponen </w:t>
            </w:r>
            <w:r w:rsidDel="00000000" w:rsidR="00000000" w:rsidRPr="00000000">
              <w:rPr>
                <w:rFonts w:ascii="Arial" w:cs="Arial" w:eastAsia="Arial" w:hAnsi="Arial"/>
                <w:b w:val="1"/>
                <w:bCs w:val="1"/>
                <w:sz w:val="24"/>
                <w:szCs w:val="24"/>
                <w:rtl w:val="0"/>
              </w:rPr>
              <w:t xml:space="preserve">XGBoost</w:t>
            </w:r>
            <w:r w:rsidDel="00000000" w:rsidR="00000000" w:rsidRPr="00000000">
              <w:rPr>
                <w:rFonts w:ascii="Arial" w:cs="Arial" w:eastAsia="Arial" w:hAnsi="Arial"/>
                <w:sz w:val="24"/>
                <w:szCs w:val="24"/>
                <w:rtl w:val="0"/>
              </w:rPr>
              <w:t xml:space="preserve">, un modelo de boosting optimizado para datos tabulares, destacando por su escalabilidad y rendimiento en problemas estructurados.</w:t>
            </w:r>
          </w:p>
        </w:tc>
      </w:tr>
      <w:tr>
        <w:trPr>
          <w:cantSplit w:val="0"/>
          <w:trHeight w:val="442.82470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 Ke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Desarrollan </w:t>
            </w:r>
            <w:r w:rsidDel="00000000" w:rsidR="00000000" w:rsidRPr="00000000">
              <w:rPr>
                <w:rFonts w:ascii="Arial" w:cs="Arial" w:eastAsia="Arial" w:hAnsi="Arial"/>
                <w:b w:val="1"/>
                <w:bCs w:val="1"/>
                <w:sz w:val="24"/>
                <w:szCs w:val="24"/>
                <w:rtl w:val="0"/>
              </w:rPr>
              <w:t xml:space="preserve">LightGBM</w:t>
            </w:r>
            <w:r w:rsidDel="00000000" w:rsidR="00000000" w:rsidRPr="00000000">
              <w:rPr>
                <w:rFonts w:ascii="Arial" w:cs="Arial" w:eastAsia="Arial" w:hAnsi="Arial"/>
                <w:sz w:val="24"/>
                <w:szCs w:val="24"/>
                <w:rtl w:val="0"/>
              </w:rPr>
              <w:t xml:space="preserve">, mejorando eficiencia en entrenamiento mediante histogramas y reducción de complejidad computacional.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 Prokhorenkova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Introducen </w:t>
            </w:r>
            <w:r w:rsidDel="00000000" w:rsidR="00000000" w:rsidRPr="00000000">
              <w:rPr>
                <w:rFonts w:ascii="Arial" w:cs="Arial" w:eastAsia="Arial" w:hAnsi="Arial"/>
                <w:b w:val="1"/>
                <w:bCs w:val="1"/>
                <w:sz w:val="24"/>
                <w:szCs w:val="24"/>
                <w:rtl w:val="0"/>
              </w:rPr>
              <w:t xml:space="preserve">CatBoost</w:t>
            </w:r>
            <w:r w:rsidDel="00000000" w:rsidR="00000000" w:rsidRPr="00000000">
              <w:rPr>
                <w:rFonts w:ascii="Arial" w:cs="Arial" w:eastAsia="Arial" w:hAnsi="Arial"/>
                <w:sz w:val="24"/>
                <w:szCs w:val="24"/>
                <w:rtl w:val="0"/>
              </w:rPr>
              <w:t xml:space="preserve">, optimizado para variables categóricas y evitando fuga de información (</w:t>
            </w:r>
            <w:r w:rsidDel="00000000" w:rsidR="00000000" w:rsidRPr="00000000">
              <w:rPr>
                <w:rFonts w:ascii="Arial" w:cs="Arial" w:eastAsia="Arial" w:hAnsi="Arial"/>
                <w:i w:val="1"/>
                <w:iCs w:val="1"/>
                <w:sz w:val="24"/>
                <w:szCs w:val="24"/>
                <w:rtl w:val="0"/>
              </w:rPr>
              <w:t xml:space="preserve">target leakage</w:t>
            </w:r>
            <w:r w:rsidDel="00000000" w:rsidR="00000000" w:rsidRPr="00000000">
              <w:rPr>
                <w:rFonts w:ascii="Arial" w:cs="Arial" w:eastAsia="Arial" w:hAnsi="Arial"/>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J. Hyndman y Y. Khandakar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Presentan </w:t>
            </w:r>
            <w:r w:rsidDel="00000000" w:rsidR="00000000" w:rsidRPr="00000000">
              <w:rPr>
                <w:rFonts w:ascii="Arial" w:cs="Arial" w:eastAsia="Arial" w:hAnsi="Arial"/>
                <w:b w:val="1"/>
                <w:bCs w:val="1"/>
                <w:sz w:val="24"/>
                <w:szCs w:val="24"/>
                <w:rtl w:val="0"/>
              </w:rPr>
              <w:t xml:space="preserve">AutoARIMA</w:t>
            </w:r>
            <w:r w:rsidDel="00000000" w:rsidR="00000000" w:rsidRPr="00000000">
              <w:rPr>
                <w:rFonts w:ascii="Arial" w:cs="Arial" w:eastAsia="Arial" w:hAnsi="Arial"/>
                <w:sz w:val="24"/>
                <w:szCs w:val="24"/>
                <w:rtl w:val="0"/>
              </w:rPr>
              <w:t xml:space="preserve">, método automático para selección de modelos de series temporales.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 J. Taylor y B. Letham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Proponen </w:t>
            </w:r>
            <w:r w:rsidDel="00000000" w:rsidR="00000000" w:rsidRPr="00000000">
              <w:rPr>
                <w:rFonts w:ascii="Arial" w:cs="Arial" w:eastAsia="Arial" w:hAnsi="Arial"/>
                <w:b w:val="1"/>
                <w:bCs w:val="1"/>
                <w:sz w:val="24"/>
                <w:szCs w:val="24"/>
                <w:rtl w:val="0"/>
              </w:rPr>
              <w:t xml:space="preserve">Prophet</w:t>
            </w:r>
            <w:r w:rsidDel="00000000" w:rsidR="00000000" w:rsidRPr="00000000">
              <w:rPr>
                <w:rFonts w:ascii="Arial" w:cs="Arial" w:eastAsia="Arial" w:hAnsi="Arial"/>
                <w:sz w:val="24"/>
                <w:szCs w:val="24"/>
                <w:rtl w:val="0"/>
              </w:rPr>
              <w:t xml:space="preserve">, modelo robusto para forecasting con estacionalidad y tendencia en entornos empresariales.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N. Oreshkin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Desarrollan </w:t>
            </w:r>
            <w:r w:rsidDel="00000000" w:rsidR="00000000" w:rsidRPr="00000000">
              <w:rPr>
                <w:rFonts w:ascii="Arial" w:cs="Arial" w:eastAsia="Arial" w:hAnsi="Arial"/>
                <w:b w:val="1"/>
                <w:bCs w:val="1"/>
                <w:sz w:val="24"/>
                <w:szCs w:val="24"/>
                <w:rtl w:val="0"/>
              </w:rPr>
              <w:t xml:space="preserve">N-BEATS</w:t>
            </w:r>
            <w:r w:rsidDel="00000000" w:rsidR="00000000" w:rsidRPr="00000000">
              <w:rPr>
                <w:rFonts w:ascii="Arial" w:cs="Arial" w:eastAsia="Arial" w:hAnsi="Arial"/>
                <w:sz w:val="24"/>
                <w:szCs w:val="24"/>
                <w:rtl w:val="0"/>
              </w:rPr>
              <w:t xml:space="preserve">, modelo profundo para series temporales con alta precisión en predicción.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Challu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Proponen </w:t>
            </w:r>
            <w:r w:rsidDel="00000000" w:rsidR="00000000" w:rsidRPr="00000000">
              <w:rPr>
                <w:rFonts w:ascii="Arial" w:cs="Arial" w:eastAsia="Arial" w:hAnsi="Arial"/>
                <w:b w:val="1"/>
                <w:bCs w:val="1"/>
                <w:sz w:val="24"/>
                <w:szCs w:val="24"/>
                <w:rtl w:val="0"/>
              </w:rPr>
              <w:t xml:space="preserve">N-HiTS</w:t>
            </w:r>
            <w:r w:rsidDel="00000000" w:rsidR="00000000" w:rsidRPr="00000000">
              <w:rPr>
                <w:rFonts w:ascii="Arial" w:cs="Arial" w:eastAsia="Arial" w:hAnsi="Arial"/>
                <w:sz w:val="24"/>
                <w:szCs w:val="24"/>
                <w:rtl w:val="0"/>
              </w:rPr>
              <w:t xml:space="preserve">, arquitectura optimizada para forecasting en horizontes largos.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Lim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Introducen </w:t>
            </w:r>
            <w:r w:rsidDel="00000000" w:rsidR="00000000" w:rsidRPr="00000000">
              <w:rPr>
                <w:rFonts w:ascii="Arial" w:cs="Arial" w:eastAsia="Arial" w:hAnsi="Arial"/>
                <w:b w:val="1"/>
                <w:bCs w:val="1"/>
                <w:sz w:val="24"/>
                <w:szCs w:val="24"/>
                <w:rtl w:val="0"/>
              </w:rPr>
              <w:t xml:space="preserve">Temporal Fusion Transformer (TFT)</w:t>
            </w:r>
            <w:r w:rsidDel="00000000" w:rsidR="00000000" w:rsidRPr="00000000">
              <w:rPr>
                <w:rFonts w:ascii="Arial" w:cs="Arial" w:eastAsia="Arial" w:hAnsi="Arial"/>
                <w:sz w:val="24"/>
                <w:szCs w:val="24"/>
                <w:rtl w:val="0"/>
              </w:rPr>
              <w:t xml:space="preserve">, modelo interpretable para predicción multi-horizonte.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T. Liu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Proponen </w:t>
            </w:r>
            <w:r w:rsidDel="00000000" w:rsidR="00000000" w:rsidRPr="00000000">
              <w:rPr>
                <w:rFonts w:ascii="Arial" w:cs="Arial" w:eastAsia="Arial" w:hAnsi="Arial"/>
                <w:b w:val="1"/>
                <w:bCs w:val="1"/>
                <w:sz w:val="24"/>
                <w:szCs w:val="24"/>
                <w:rtl w:val="0"/>
              </w:rPr>
              <w:t xml:space="preserve">Isolation Forest</w:t>
            </w:r>
            <w:r w:rsidDel="00000000" w:rsidR="00000000" w:rsidRPr="00000000">
              <w:rPr>
                <w:rFonts w:ascii="Arial" w:cs="Arial" w:eastAsia="Arial" w:hAnsi="Arial"/>
                <w:sz w:val="24"/>
                <w:szCs w:val="24"/>
                <w:rtl w:val="0"/>
              </w:rPr>
              <w:t xml:space="preserve">, algoritmo eficiente para detección de anomalías sin supervisión.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 M. Breunig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Introducen </w:t>
            </w:r>
            <w:r w:rsidDel="00000000" w:rsidR="00000000" w:rsidRPr="00000000">
              <w:rPr>
                <w:rFonts w:ascii="Arial" w:cs="Arial" w:eastAsia="Arial" w:hAnsi="Arial"/>
                <w:b w:val="1"/>
                <w:bCs w:val="1"/>
                <w:sz w:val="24"/>
                <w:szCs w:val="24"/>
                <w:rtl w:val="0"/>
              </w:rPr>
              <w:t xml:space="preserve">LOF</w:t>
            </w:r>
            <w:r w:rsidDel="00000000" w:rsidR="00000000" w:rsidRPr="00000000">
              <w:rPr>
                <w:rFonts w:ascii="Arial" w:cs="Arial" w:eastAsia="Arial" w:hAnsi="Arial"/>
                <w:sz w:val="24"/>
                <w:szCs w:val="24"/>
                <w:rtl w:val="0"/>
              </w:rPr>
              <w:t xml:space="preserve">, método basado en densidad para detección de outliers locales.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 Ruff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Presentan </w:t>
            </w:r>
            <w:r w:rsidDel="00000000" w:rsidR="00000000" w:rsidRPr="00000000">
              <w:rPr>
                <w:rFonts w:ascii="Arial" w:cs="Arial" w:eastAsia="Arial" w:hAnsi="Arial"/>
                <w:b w:val="1"/>
                <w:bCs w:val="1"/>
                <w:sz w:val="24"/>
                <w:szCs w:val="24"/>
                <w:rtl w:val="0"/>
              </w:rPr>
              <w:t xml:space="preserve">Deep SVDD</w:t>
            </w:r>
            <w:r w:rsidDel="00000000" w:rsidR="00000000" w:rsidRPr="00000000">
              <w:rPr>
                <w:rFonts w:ascii="Arial" w:cs="Arial" w:eastAsia="Arial" w:hAnsi="Arial"/>
                <w:sz w:val="24"/>
                <w:szCs w:val="24"/>
                <w:rtl w:val="0"/>
              </w:rPr>
              <w:t xml:space="preserve">, enfoque profundo para detección de anomalías en espacios complejos.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 Han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Desarrollan </w:t>
            </w:r>
            <w:r w:rsidDel="00000000" w:rsidR="00000000" w:rsidRPr="00000000">
              <w:rPr>
                <w:rFonts w:ascii="Arial" w:cs="Arial" w:eastAsia="Arial" w:hAnsi="Arial"/>
                <w:b w:val="1"/>
                <w:bCs w:val="1"/>
                <w:sz w:val="24"/>
                <w:szCs w:val="24"/>
                <w:rtl w:val="0"/>
              </w:rPr>
              <w:t xml:space="preserve">ADBench</w:t>
            </w:r>
            <w:r w:rsidDel="00000000" w:rsidR="00000000" w:rsidRPr="00000000">
              <w:rPr>
                <w:rFonts w:ascii="Arial" w:cs="Arial" w:eastAsia="Arial" w:hAnsi="Arial"/>
                <w:sz w:val="24"/>
                <w:szCs w:val="24"/>
                <w:rtl w:val="0"/>
              </w:rPr>
              <w:t xml:space="preserve">, benchmark para evaluar algoritmos de detección de anomalías bajo distintos escenarios.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 Jesus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Proponen </w:t>
            </w:r>
            <w:r w:rsidDel="00000000" w:rsidR="00000000" w:rsidRPr="00000000">
              <w:rPr>
                <w:rFonts w:ascii="Arial" w:cs="Arial" w:eastAsia="Arial" w:hAnsi="Arial"/>
                <w:b w:val="1"/>
                <w:bCs w:val="1"/>
                <w:sz w:val="24"/>
                <w:szCs w:val="24"/>
                <w:rtl w:val="0"/>
              </w:rPr>
              <w:t xml:space="preserve">Bank Account Fraud Benchmark</w:t>
            </w:r>
            <w:r w:rsidDel="00000000" w:rsidR="00000000" w:rsidRPr="00000000">
              <w:rPr>
                <w:rFonts w:ascii="Arial" w:cs="Arial" w:eastAsia="Arial" w:hAnsi="Arial"/>
                <w:sz w:val="24"/>
                <w:szCs w:val="24"/>
                <w:rtl w:val="0"/>
              </w:rPr>
              <w:t xml:space="preserve">, dataset realista para evaluación de fraude financiero.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 Jesus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Realizan revisión sistemática sobre </w:t>
            </w:r>
            <w:r w:rsidDel="00000000" w:rsidR="00000000" w:rsidRPr="00000000">
              <w:rPr>
                <w:rFonts w:ascii="Arial" w:cs="Arial" w:eastAsia="Arial" w:hAnsi="Arial"/>
                <w:b w:val="1"/>
                <w:bCs w:val="1"/>
                <w:sz w:val="24"/>
                <w:szCs w:val="24"/>
                <w:rtl w:val="0"/>
              </w:rPr>
              <w:t xml:space="preserve">detección de fraude</w:t>
            </w:r>
            <w:r w:rsidDel="00000000" w:rsidR="00000000" w:rsidRPr="00000000">
              <w:rPr>
                <w:rFonts w:ascii="Arial" w:cs="Arial" w:eastAsia="Arial" w:hAnsi="Arial"/>
                <w:sz w:val="24"/>
                <w:szCs w:val="24"/>
                <w:rtl w:val="0"/>
              </w:rPr>
              <w:t xml:space="preserve">, identificando desafíos como desbalance y drift.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Leocádio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Proponen marco conceptual de </w:t>
            </w:r>
            <w:r w:rsidDel="00000000" w:rsidR="00000000" w:rsidRPr="00000000">
              <w:rPr>
                <w:rFonts w:ascii="Arial" w:cs="Arial" w:eastAsia="Arial" w:hAnsi="Arial"/>
                <w:b w:val="1"/>
                <w:bCs w:val="1"/>
                <w:sz w:val="24"/>
                <w:szCs w:val="24"/>
                <w:rtl w:val="0"/>
              </w:rPr>
              <w:t xml:space="preserve">auditoría con IA</w:t>
            </w:r>
            <w:r w:rsidDel="00000000" w:rsidR="00000000" w:rsidRPr="00000000">
              <w:rPr>
                <w:rFonts w:ascii="Arial" w:cs="Arial" w:eastAsia="Arial" w:hAnsi="Arial"/>
                <w:sz w:val="24"/>
                <w:szCs w:val="24"/>
                <w:rtl w:val="0"/>
              </w:rPr>
              <w:t xml:space="preserve">, enfocándose en monitoreo continuo y soporte a decisiones.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 Tsai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Exploran uso de </w:t>
            </w:r>
            <w:r w:rsidDel="00000000" w:rsidR="00000000" w:rsidRPr="00000000">
              <w:rPr>
                <w:rFonts w:ascii="Arial" w:cs="Arial" w:eastAsia="Arial" w:hAnsi="Arial"/>
                <w:b w:val="1"/>
                <w:bCs w:val="1"/>
                <w:sz w:val="24"/>
                <w:szCs w:val="24"/>
                <w:rtl w:val="0"/>
              </w:rPr>
              <w:t xml:space="preserve">LLMs en detección de anomalías tabulares</w:t>
            </w:r>
            <w:r w:rsidDel="00000000" w:rsidR="00000000" w:rsidRPr="00000000">
              <w:rPr>
                <w:rFonts w:ascii="Arial" w:cs="Arial" w:eastAsia="Arial" w:hAnsi="Arial"/>
                <w:sz w:val="24"/>
                <w:szCs w:val="24"/>
                <w:rtl w:val="0"/>
              </w:rPr>
              <w:t xml:space="preserve">, ampliando enfoques tradicionales.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 A. Kadir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Proponen </w:t>
            </w:r>
            <w:r w:rsidDel="00000000" w:rsidR="00000000" w:rsidRPr="00000000">
              <w:rPr>
                <w:rFonts w:ascii="Arial" w:cs="Arial" w:eastAsia="Arial" w:hAnsi="Arial"/>
                <w:b w:val="1"/>
                <w:bCs w:val="1"/>
                <w:sz w:val="24"/>
                <w:szCs w:val="24"/>
                <w:rtl w:val="0"/>
              </w:rPr>
              <w:t xml:space="preserve">AuditCopilot</w:t>
            </w:r>
            <w:r w:rsidDel="00000000" w:rsidR="00000000" w:rsidRPr="00000000">
              <w:rPr>
                <w:rFonts w:ascii="Arial" w:cs="Arial" w:eastAsia="Arial" w:hAnsi="Arial"/>
                <w:sz w:val="24"/>
                <w:szCs w:val="24"/>
                <w:rtl w:val="0"/>
              </w:rPr>
              <w:t xml:space="preserve">, integrando LLMs en auditoría contable con generación de explicaciones.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Define </w:t>
            </w:r>
            <w:r w:rsidDel="00000000" w:rsidR="00000000" w:rsidRPr="00000000">
              <w:rPr>
                <w:rFonts w:ascii="Arial" w:cs="Arial" w:eastAsia="Arial" w:hAnsi="Arial"/>
                <w:b w:val="1"/>
                <w:bCs w:val="1"/>
                <w:sz w:val="24"/>
                <w:szCs w:val="24"/>
                <w:rtl w:val="0"/>
              </w:rPr>
              <w:t xml:space="preserve">AI Risk Management Framework</w:t>
            </w:r>
            <w:r w:rsidDel="00000000" w:rsidR="00000000" w:rsidRPr="00000000">
              <w:rPr>
                <w:rFonts w:ascii="Arial" w:cs="Arial" w:eastAsia="Arial" w:hAnsi="Arial"/>
                <w:sz w:val="24"/>
                <w:szCs w:val="24"/>
                <w:rtl w:val="0"/>
              </w:rPr>
              <w:t xml:space="preserve">, estableciendo lineamientos de gobernanza, confiabilidad y riesgo.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 Gebru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Introducen </w:t>
            </w:r>
            <w:r w:rsidDel="00000000" w:rsidR="00000000" w:rsidRPr="00000000">
              <w:rPr>
                <w:rFonts w:ascii="Arial" w:cs="Arial" w:eastAsia="Arial" w:hAnsi="Arial"/>
                <w:b w:val="1"/>
                <w:bCs w:val="1"/>
                <w:sz w:val="24"/>
                <w:szCs w:val="24"/>
                <w:rtl w:val="0"/>
              </w:rPr>
              <w:t xml:space="preserve">Datasheets for Datasets</w:t>
            </w:r>
            <w:r w:rsidDel="00000000" w:rsidR="00000000" w:rsidRPr="00000000">
              <w:rPr>
                <w:rFonts w:ascii="Arial" w:cs="Arial" w:eastAsia="Arial" w:hAnsi="Arial"/>
                <w:sz w:val="24"/>
                <w:szCs w:val="24"/>
                <w:rtl w:val="0"/>
              </w:rPr>
              <w:t xml:space="preserve">, enfoque para documentar datasets y mejorar transparencia.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 Mitchell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Proponen </w:t>
            </w:r>
            <w:r w:rsidDel="00000000" w:rsidR="00000000" w:rsidRPr="00000000">
              <w:rPr>
                <w:rFonts w:ascii="Arial" w:cs="Arial" w:eastAsia="Arial" w:hAnsi="Arial"/>
                <w:b w:val="1"/>
                <w:bCs w:val="1"/>
                <w:sz w:val="24"/>
                <w:szCs w:val="24"/>
                <w:rtl w:val="0"/>
              </w:rPr>
              <w:t xml:space="preserve">Model Cards</w:t>
            </w:r>
            <w:r w:rsidDel="00000000" w:rsidR="00000000" w:rsidRPr="00000000">
              <w:rPr>
                <w:rFonts w:ascii="Arial" w:cs="Arial" w:eastAsia="Arial" w:hAnsi="Arial"/>
                <w:sz w:val="24"/>
                <w:szCs w:val="24"/>
                <w:rtl w:val="0"/>
              </w:rPr>
              <w:t xml:space="preserve">, documentación estructurada para modelos de ML.</w:t>
            </w:r>
          </w:p>
        </w:tc>
      </w:tr>
    </w:tbl>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pStyle w:val="Heading2"/>
        <w:numPr>
          <w:ilvl w:val="1"/>
          <w:numId w:val="7"/>
        </w:numPr>
        <w:ind w:left="709" w:hanging="720"/>
        <w:rPr>
          <w:rFonts w:ascii="Arial" w:cs="Arial" w:eastAsia="Arial" w:hAnsi="Arial"/>
          <w:b w:val="1"/>
          <w:bCs w:val="1"/>
          <w:color w:val="000000"/>
          <w:sz w:val="24"/>
          <w:szCs w:val="24"/>
        </w:rPr>
      </w:pPr>
      <w:bookmarkStart w:colFirst="0" w:colLast="0" w:name="_heading=h.632m3ap74q44" w:id="36"/>
      <w:bookmarkEnd w:id="36"/>
      <w:r w:rsidDel="00000000" w:rsidR="00000000" w:rsidRPr="00000000">
        <w:rPr>
          <w:rFonts w:ascii="Arial" w:cs="Arial" w:eastAsia="Arial" w:hAnsi="Arial"/>
          <w:b w:val="1"/>
          <w:bCs w:val="1"/>
          <w:color w:val="000000"/>
          <w:sz w:val="24"/>
          <w:szCs w:val="24"/>
          <w:rtl w:val="0"/>
        </w:rPr>
        <w:t xml:space="preserve">Marco Conceptual</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El marco conceptual del presente estudio se sustenta en los principios del aprendizaje automático, análisis de datos y sistemas inteligentes aplicados a entornos empresariales. Se abordan los conceptos clave necesarios para comprender el diseño de un sistema híbrido orientado a la predicción, detección de anomalías y generación de reportes.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2.3.1 Reconocimiento de patrones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reconocimiento de patrones es un campo fundamental dentro de la inteligencia artificial que se encarga de identificar regularidades, estructuras o relaciones en los datos. Este proceso permite transformar datos crudos en información útil mediante la identificación de tendencias y comportamientos recurrentes.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contexto del aprendizaje automático, el reconocimiento de patrones se realiza a través de modelos que aprenden funciones a partir de datos históricos, permitiendo generalizar hacia nuevos datos no observados. Este proceso es la base para tareas como clasificación, regresión y detección de anomalías [16].</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2.3.2 Aprendizaje automático (Machine Learning)</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aprendizaje automático es una disciplina que permite a los sistemas mejorar su desempeño mediante la experiencia, es decir, a través del análisis de datos. Se clasifica en tres tipos principales: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Aprendizaje supervisado: Utiliza datos etiquetados para entrenar modelos predictivos.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Aprendizaje no supervisado: Identifica patrones sin necesidad de etiquetas.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Aprendizaje semi-supervisado: Combina ambos enfoques cuando las etiquetas son limitadas.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enfoques son ampliamente utilizados en aplicaciones empresariales como análisis de clientes, predicción de demanda y detección de fraude [16].</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2.3.3 Modelos basados en árboles y Gradient Boosting</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modelos basados en árboles de decisión son ampliamente utilizados en datos tabulares debido a su interpretabilidad y capacidad para manejar relaciones no lineales. El enfoque de Gradient Boosting combina múltiples árboles débiles para construir un modelo robusto mediante optimización iterativa.</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Algoritmos como XGBoost, LightGBM y CatBoost han demostrado alto rendimiento en problemas de predicción estructurada, mejorando aspectos como eficiencia computacional, manejo de datos categóricos y escalabilidad [1]–[3].</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2.3.4 Datos tabulares en sistemas empresariales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datos tabulares representan la forma más común de almacenamiento en sistemas empresariales, donde cada fila corresponde a una instancia y cada columna a una variable. Este tipo de datos se encuentra en sistemas como ERP, CRM y bases de datos financieras.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Estudios recientes indican que los modelos basados en árboles siguen siendo una referencia sólida para este tipo de datos, incluso frente a modelos profundos más complejos [4].</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2.3.5 Series temporales y predicción</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series temporales son secuencias de datos ordenadas en el tiempo, utilizadas para analizar tendencias, estacionalidad y comportamiento dinámico. El objetivo principal es predecir valores futuros a partir de datos históricos.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Modelos clásicos como ARIMA permiten capturar relaciones lineales [6], mientras que modelos modernos como Prophet facilitan el modelado de tendencias y estacionalidad [7]. En paralelo, arquitecturas profundas como N-BEATS, N-HiTS y TFT han demostrado mejoras en predicción multi-horizonte y manejo de variables externas [8]–[10].</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2.3.6 Detección de anomalías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detección de anomalías consiste en identificar observaciones que se desvían significativamente del comportamiento esperado. Este proceso es clave en aplicaciones como fraude, monitoreo y auditoría.</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algoritmo Isolation Forest permite detectar anomalías mediante la partición aleatoria del espacio de datos [11], mientras que LOF se basa en la densidad local [12]. En escenarios más complejos, se emplean enfoques profundos como Deep SVDD [13]. Sin embargo, la literatura evidencia que la efectividad depende del contexto y tipo de datos [14].</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2.3.7 Detección de fraude y auditoría inteligente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sistemas modernos de detección de fraude combinan modelos predictivos, detección de anomalías y reglas de negocio. Estos sistemas enfrentan desafíos como el desbalance de clases y la variabilidad temporal de los datos.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Investigaciones recientes destacan la necesidad de arquitecturas híbridas que integren múltiples enfoques para mejorar la precisión y robustez del sistema [16], [17]. Además, el uso de datasets sintéticos permite simular escenarios reales y evaluar el desempeño de los modelos [15].</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2.3.8 Modelos de lenguaje (LLMs) y generación de reportes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modelos de lenguaje de gran escala (LLMs) permiten generar texto en lenguaje natural a partir de datos estructurados. En sistemas empresariales, se utilizan para transformar resultados analíticos en reportes comprensibles para usuarios no técnicos.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Sin embargo, su uso debe ser complementario a modelos determinísticos, debido a limitaciones en precisión y trazabilidad [18], [19].</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2.3.9 Gobernanza y calidad en sistemas de IA</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sistemas de inteligencia artificial requiere garantizar confiabilidad, transparencia y control del riesgo. El marco de gestión de riesgos del NIST proporciona lineamientos para asegurar estos aspectos [20].</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sectPr>
          <w:type w:val="nextPage"/>
          <w:pgSz w:h="16838" w:w="11906" w:orient="portrait"/>
          <w:pgMar w:bottom="1418" w:top="1418" w:left="1701" w:right="1701" w:header="709" w:footer="709"/>
          <w:titlePg w:val="1"/>
        </w:sectPr>
      </w:pPr>
      <w:r w:rsidDel="00000000" w:rsidR="00000000" w:rsidRPr="00000000">
        <w:rPr>
          <w:rFonts w:ascii="Arial" w:cs="Arial" w:eastAsia="Arial" w:hAnsi="Arial"/>
          <w:sz w:val="24"/>
          <w:szCs w:val="24"/>
          <w:rtl w:val="0"/>
        </w:rPr>
        <w:t xml:space="preserve">Asimismo, prácticas como Datasheets for Datasets y Model Cards permiten documentar datasets y modelos, mejorando la reproducibilidad y reduciendo sesgos [22], [23]</w:t>
      </w:r>
    </w:p>
    <w:p w:rsidR="00000000" w:rsidDel="00000000" w:rsidP="00000000" w:rsidRDefault="00000000" w:rsidRPr="00000000" w14:paraId="00000178">
      <w:pPr>
        <w:pStyle w:val="Heading1"/>
        <w:jc w:val="center"/>
        <w:rPr>
          <w:rFonts w:ascii="Arial" w:cs="Arial" w:eastAsia="Arial" w:hAnsi="Arial"/>
          <w:b w:val="1"/>
          <w:bCs w:val="1"/>
          <w:color w:val="000000"/>
        </w:rPr>
      </w:pPr>
      <w:bookmarkStart w:colFirst="0" w:colLast="0" w:name="_heading=h.ijwhnqbbkkac" w:id="37"/>
      <w:bookmarkEnd w:id="37"/>
      <w:r w:rsidDel="00000000" w:rsidR="00000000" w:rsidRPr="00000000">
        <w:rPr>
          <w:rFonts w:ascii="Arial" w:cs="Arial" w:eastAsia="Arial" w:hAnsi="Arial"/>
          <w:b w:val="1"/>
          <w:bCs w:val="1"/>
          <w:color w:val="000000"/>
          <w:rtl w:val="0"/>
        </w:rPr>
        <w:t xml:space="preserve">CAPÍTULO III :</w:t>
        <w:br w:type="textWrapping"/>
        <w:t xml:space="preserve">ELABORACIÓN DE LA PROPUESTA</w:t>
      </w:r>
    </w:p>
    <w:p w:rsidR="00000000" w:rsidDel="00000000" w:rsidP="00000000" w:rsidRDefault="00000000" w:rsidRPr="00000000" w14:paraId="00000179">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A">
      <w:pPr>
        <w:pStyle w:val="Heading2"/>
        <w:numPr>
          <w:ilvl w:val="1"/>
          <w:numId w:val="3"/>
        </w:numPr>
        <w:ind w:left="709" w:hanging="720"/>
        <w:rPr>
          <w:rFonts w:ascii="Arial" w:cs="Arial" w:eastAsia="Arial" w:hAnsi="Arial"/>
          <w:b w:val="1"/>
          <w:bCs w:val="1"/>
          <w:color w:val="000000"/>
          <w:sz w:val="24"/>
          <w:szCs w:val="24"/>
        </w:rPr>
      </w:pPr>
      <w:bookmarkStart w:colFirst="0" w:colLast="0" w:name="_heading=h.d7dj1guz1uoc" w:id="38"/>
      <w:bookmarkEnd w:id="38"/>
      <w:r w:rsidDel="00000000" w:rsidR="00000000" w:rsidRPr="00000000">
        <w:rPr>
          <w:rFonts w:ascii="Arial" w:cs="Arial" w:eastAsia="Arial" w:hAnsi="Arial"/>
          <w:b w:val="1"/>
          <w:bCs w:val="1"/>
          <w:color w:val="000000"/>
          <w:sz w:val="24"/>
          <w:szCs w:val="24"/>
          <w:rtl w:val="0"/>
        </w:rPr>
        <w:t xml:space="preserve">Generalidades.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pStyle w:val="Heading2"/>
        <w:numPr>
          <w:ilvl w:val="1"/>
          <w:numId w:val="3"/>
        </w:numPr>
        <w:ind w:left="709" w:hanging="720"/>
        <w:rPr>
          <w:rFonts w:ascii="Arial" w:cs="Arial" w:eastAsia="Arial" w:hAnsi="Arial"/>
          <w:b w:val="1"/>
          <w:bCs w:val="1"/>
          <w:color w:val="000000"/>
          <w:sz w:val="24"/>
          <w:szCs w:val="24"/>
        </w:rPr>
      </w:pPr>
      <w:bookmarkStart w:colFirst="0" w:colLast="0" w:name="_heading=h.vraey41vbmy3" w:id="39"/>
      <w:bookmarkEnd w:id="39"/>
      <w:r w:rsidDel="00000000" w:rsidR="00000000" w:rsidRPr="00000000">
        <w:rPr>
          <w:rFonts w:ascii="Arial" w:cs="Arial" w:eastAsia="Arial" w:hAnsi="Arial"/>
          <w:b w:val="1"/>
          <w:bCs w:val="1"/>
          <w:color w:val="000000"/>
          <w:sz w:val="24"/>
          <w:szCs w:val="24"/>
          <w:rtl w:val="0"/>
        </w:rPr>
        <w:t xml:space="preserve">Esquema de la propuesta</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pStyle w:val="Heading2"/>
        <w:numPr>
          <w:ilvl w:val="1"/>
          <w:numId w:val="3"/>
        </w:numPr>
        <w:ind w:left="709" w:hanging="720"/>
        <w:rPr>
          <w:rFonts w:ascii="Arial" w:cs="Arial" w:eastAsia="Arial" w:hAnsi="Arial"/>
          <w:b w:val="1"/>
          <w:bCs w:val="1"/>
          <w:color w:val="000000"/>
          <w:sz w:val="24"/>
          <w:szCs w:val="24"/>
        </w:rPr>
      </w:pPr>
      <w:bookmarkStart w:colFirst="0" w:colLast="0" w:name="_heading=h.chkdr6e774y" w:id="40"/>
      <w:bookmarkEnd w:id="40"/>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pStyle w:val="Heading2"/>
        <w:numPr>
          <w:ilvl w:val="1"/>
          <w:numId w:val="3"/>
        </w:numPr>
        <w:ind w:left="709" w:hanging="720"/>
        <w:rPr>
          <w:rFonts w:ascii="Arial" w:cs="Arial" w:eastAsia="Arial" w:hAnsi="Arial"/>
          <w:b w:val="1"/>
          <w:bCs w:val="1"/>
          <w:color w:val="000000"/>
          <w:sz w:val="24"/>
          <w:szCs w:val="24"/>
        </w:rPr>
      </w:pPr>
      <w:bookmarkStart w:colFirst="0" w:colLast="0" w:name="_heading=h.o0rb1nyfgm2d" w:id="41"/>
      <w:bookmarkEnd w:id="41"/>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2"/>
        <w:numPr>
          <w:ilvl w:val="1"/>
          <w:numId w:val="3"/>
        </w:numPr>
        <w:ind w:left="709" w:hanging="720"/>
        <w:rPr>
          <w:rFonts w:ascii="Arial" w:cs="Arial" w:eastAsia="Arial" w:hAnsi="Arial"/>
          <w:b w:val="1"/>
          <w:bCs w:val="1"/>
          <w:color w:val="000000"/>
          <w:sz w:val="24"/>
          <w:szCs w:val="24"/>
        </w:rPr>
      </w:pPr>
      <w:bookmarkStart w:colFirst="0" w:colLast="0" w:name="_heading=h.udrbocru7754" w:id="42"/>
      <w:bookmarkEnd w:id="42"/>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418" w:top="1418" w:left="1701" w:right="1701" w:header="709" w:footer="709"/>
          <w:titlePg w:val="1"/>
        </w:sectPr>
      </w:pPr>
      <w:r w:rsidDel="00000000" w:rsidR="00000000" w:rsidRPr="00000000">
        <w:rPr>
          <w:rtl w:val="0"/>
        </w:rPr>
      </w:r>
    </w:p>
    <w:p w:rsidR="00000000" w:rsidDel="00000000" w:rsidP="00000000" w:rsidRDefault="00000000" w:rsidRPr="00000000" w14:paraId="00000186">
      <w:pPr>
        <w:pStyle w:val="Heading1"/>
        <w:jc w:val="center"/>
        <w:rPr>
          <w:rFonts w:ascii="Arial" w:cs="Arial" w:eastAsia="Arial" w:hAnsi="Arial"/>
          <w:b w:val="1"/>
          <w:bCs w:val="1"/>
          <w:color w:val="000000"/>
        </w:rPr>
      </w:pPr>
      <w:bookmarkStart w:colFirst="0" w:colLast="0" w:name="_heading=h.kju422jh6359" w:id="43"/>
      <w:bookmarkEnd w:id="43"/>
      <w:r w:rsidDel="00000000" w:rsidR="00000000" w:rsidRPr="00000000">
        <w:rPr>
          <w:rFonts w:ascii="Arial" w:cs="Arial" w:eastAsia="Arial" w:hAnsi="Arial"/>
          <w:b w:val="1"/>
          <w:bCs w:val="1"/>
          <w:color w:val="000000"/>
          <w:rtl w:val="0"/>
        </w:rPr>
        <w:t xml:space="preserve">CAPÍTULO IV:</w:t>
        <w:br w:type="textWrapping"/>
        <w:t xml:space="preserve">ANÁLISIS E INTERPRETACIÓN DE LOS RESULTADOS</w:t>
      </w:r>
    </w:p>
    <w:p w:rsidR="00000000" w:rsidDel="00000000" w:rsidP="00000000" w:rsidRDefault="00000000" w:rsidRPr="00000000" w14:paraId="00000187">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8">
      <w:pPr>
        <w:pStyle w:val="Heading2"/>
        <w:numPr>
          <w:ilvl w:val="1"/>
          <w:numId w:val="4"/>
        </w:numPr>
        <w:ind w:left="709" w:hanging="720"/>
        <w:rPr>
          <w:rFonts w:ascii="Arial" w:cs="Arial" w:eastAsia="Arial" w:hAnsi="Arial"/>
          <w:b w:val="1"/>
          <w:bCs w:val="1"/>
          <w:color w:val="000000"/>
          <w:sz w:val="24"/>
          <w:szCs w:val="24"/>
        </w:rPr>
      </w:pPr>
      <w:bookmarkStart w:colFirst="0" w:colLast="0" w:name="_heading=h.qxeplo13utbp" w:id="44"/>
      <w:bookmarkEnd w:id="44"/>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pStyle w:val="Heading2"/>
        <w:numPr>
          <w:ilvl w:val="1"/>
          <w:numId w:val="4"/>
        </w:numPr>
        <w:ind w:left="709" w:hanging="720"/>
        <w:rPr>
          <w:rFonts w:ascii="Arial" w:cs="Arial" w:eastAsia="Arial" w:hAnsi="Arial"/>
          <w:b w:val="1"/>
          <w:bCs w:val="1"/>
          <w:color w:val="000000"/>
          <w:sz w:val="24"/>
          <w:szCs w:val="24"/>
        </w:rPr>
      </w:pPr>
      <w:bookmarkStart w:colFirst="0" w:colLast="0" w:name="_heading=h.fea2j4whu9e6" w:id="45"/>
      <w:bookmarkEnd w:id="45"/>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jc w:val="center"/>
        <w:rPr>
          <w:rFonts w:ascii="Arial" w:cs="Arial" w:eastAsia="Arial" w:hAnsi="Arial"/>
          <w:b w:val="1"/>
          <w:bCs w:val="1"/>
          <w:color w:val="000000"/>
        </w:rPr>
      </w:pPr>
      <w:bookmarkStart w:colFirst="0" w:colLast="0" w:name="_heading=h.86snbf5i7996" w:id="46"/>
      <w:bookmarkEnd w:id="46"/>
      <w:r w:rsidDel="00000000" w:rsidR="00000000" w:rsidRPr="00000000">
        <w:rPr>
          <w:rFonts w:ascii="Arial" w:cs="Arial" w:eastAsia="Arial" w:hAnsi="Arial"/>
          <w:b w:val="1"/>
          <w:bCs w:val="1"/>
          <w:color w:val="000000"/>
          <w:rtl w:val="0"/>
        </w:rPr>
        <w:t xml:space="preserve">CONCLUSIONES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jc w:val="center"/>
        <w:rPr>
          <w:rFonts w:ascii="Arial" w:cs="Arial" w:eastAsia="Arial" w:hAnsi="Arial"/>
          <w:b w:val="1"/>
          <w:bCs w:val="1"/>
          <w:color w:val="000000"/>
        </w:rPr>
      </w:pPr>
      <w:bookmarkStart w:colFirst="0" w:colLast="0" w:name="_heading=h.7wio921slxl2" w:id="47"/>
      <w:bookmarkEnd w:id="47"/>
      <w:r w:rsidDel="00000000" w:rsidR="00000000" w:rsidRPr="00000000">
        <w:rPr>
          <w:rFonts w:ascii="Arial" w:cs="Arial" w:eastAsia="Arial" w:hAnsi="Arial"/>
          <w:b w:val="1"/>
          <w:bCs w:val="1"/>
          <w:color w:val="000000"/>
          <w:rtl w:val="0"/>
        </w:rPr>
        <w:t xml:space="preserve">CONCLUSIONS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w:t>
        <w:tab/>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Second.</w:t>
        <w:tab/>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Third.</w:t>
        <w:tab/>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Quarter.</w:t>
        <w:tab/>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Fifth.</w:t>
        <w:tab/>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1"/>
        <w:jc w:val="center"/>
        <w:rPr>
          <w:rFonts w:ascii="Arial" w:cs="Arial" w:eastAsia="Arial" w:hAnsi="Arial"/>
          <w:b w:val="1"/>
          <w:bCs w:val="1"/>
          <w:color w:val="000000"/>
        </w:rPr>
      </w:pPr>
      <w:bookmarkStart w:colFirst="0" w:colLast="0" w:name="_heading=h.pvur6945kp5" w:id="48"/>
      <w:bookmarkEnd w:id="48"/>
      <w:r w:rsidDel="00000000" w:rsidR="00000000" w:rsidRPr="00000000">
        <w:rPr>
          <w:rFonts w:ascii="Arial" w:cs="Arial" w:eastAsia="Arial" w:hAnsi="Arial"/>
          <w:b w:val="1"/>
          <w:bCs w:val="1"/>
          <w:color w:val="000000"/>
          <w:rtl w:val="0"/>
        </w:rPr>
        <w:t xml:space="preserve">RECOMENDACIONES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jc w:val="center"/>
        <w:rPr>
          <w:rFonts w:ascii="Arial" w:cs="Arial" w:eastAsia="Arial" w:hAnsi="Arial"/>
          <w:b w:val="1"/>
          <w:bCs w:val="1"/>
          <w:color w:val="000000"/>
        </w:rPr>
      </w:pPr>
      <w:bookmarkStart w:colFirst="0" w:colLast="0" w:name="_heading=h.2i1zjao9sxqi" w:id="49"/>
      <w:bookmarkEnd w:id="49"/>
      <w:r w:rsidDel="00000000" w:rsidR="00000000" w:rsidRPr="00000000">
        <w:rPr>
          <w:rFonts w:ascii="Arial" w:cs="Arial" w:eastAsia="Arial" w:hAnsi="Arial"/>
          <w:b w:val="1"/>
          <w:bCs w:val="1"/>
          <w:color w:val="000000"/>
          <w:rtl w:val="0"/>
        </w:rPr>
        <w:t xml:space="preserve">GLOSARIO DE TÉRMINOS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jc w:val="center"/>
        <w:rPr>
          <w:rFonts w:ascii="Arial" w:cs="Arial" w:eastAsia="Arial" w:hAnsi="Arial"/>
          <w:b w:val="1"/>
          <w:bCs w:val="1"/>
          <w:color w:val="000000"/>
        </w:rPr>
      </w:pPr>
      <w:bookmarkStart w:colFirst="0" w:colLast="0" w:name="_heading=h.x2q9x2ll5yzd" w:id="50"/>
      <w:bookmarkEnd w:id="50"/>
      <w:r w:rsidDel="00000000" w:rsidR="00000000" w:rsidRPr="00000000">
        <w:rPr>
          <w:rFonts w:ascii="Arial" w:cs="Arial" w:eastAsia="Arial" w:hAnsi="Arial"/>
          <w:b w:val="1"/>
          <w:bCs w:val="1"/>
          <w:color w:val="000000"/>
          <w:rtl w:val="0"/>
        </w:rPr>
        <w:t xml:space="preserve">REFERENCIAS BIBLIOGRÁFICAS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Pérez, Juan (2017) kxzbvjv lzkxcnzjc</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T. Chen and C. Guestrin, “XGBoost: A Scalable Tree Boosting System,” Proc. 22nd ACM SIGKDD Int. Conf. Knowledge Discovery and Data Mining (KDD), pp. 785–794, 2016.</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https://doi.org/10.1145/2939672.2939785</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G. Ke et al., “LightGBM: A Highly Efficient Gradient Boosting Decision Tree,” Advances in Neural Information Processing Systems (NeurIPS), 2017.</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https://doi.org/10.5555/3295222.3295232</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L. Prokhorenkova et al., “CatBoost: unbiased boosting with categorical features,” Advances in Neural Information Processing Systems (NeurIPS), 2018.</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https://doi.org/10.5555/3327757.3327770</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Y. Gorishniy et al., “Revisiting Deep Learning Models for Tabular Data,” NeurIPS, 2021.</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https://doi.org/10.48550/arXiv.2106.11959</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S. Ö. Arik and T. Pfister, “TabNet: Attentive Interpretable Tabular Learning,” AAAI, 2021.</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https://doi.org/10.1609/aaai.v35i8.16826</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R. J. Hyndman and Y. Khandakar, “Automatic Time Series Forecasting,” Journal of Statistical Software, vol. 27, no. 3, 2008.</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https://doi.org/10.18637/jss.v027.i03</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S. J. Taylor and B. Letham, “Forecasting at Scale,” The American Statistician, 2017.</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https://doi.org/10.1080/00031305.2017.1380080</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B. N. Oreshkin et al., “N-BEATS: Neural Basis Expansion Analysis,” ICLR, 2020.</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https://doi.org/10.48550/arXiv.1905.10437</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 C. Challu et al., “N-HiTS: Neural Hierarchical Interpolation,” AAAI, 2023.</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https://doi.org/10.1609/aaai.v37i6.25854</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 B. Lim et al., “Temporal Fusion Transformers,” International Journal of Forecasting, 2021.</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https://doi.org/10.1016/j.ijforecast.2021.03.012</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 F. T. Liu, K. M. Ting, and Z.-H. Zhou, “Isolation Forest,” IEEE ICDM, 2008.</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https://doi.org/10.1109/ICDM.2008.17</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 M. M. Breunig et al., “LOF: Identifying Density-Based Local Outliers,” SIGMOD, 2000.</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https://doi.org/10.1145/342009.335388</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 L. Ruff et al., “Deep One-Class Classification,” ICML, 2018.</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https://doi.org/10.48550/arXiv.1802.06360</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[14] S. Han et al., “ADBench: Anomaly Detection Benchmark,” NeurIPS Datasets, 2022.</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https://doi.org/10.48550/arXiv.2206.09426</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 S. Jesus et al., “Bank Account Fraud Benchmark,” NeurIPS, 2022.</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https://doi.org/10.48550/arXiv.2204.13733</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 S. Jesus et al., “Machine Learning for Fraud Detection: A Systematic Literature Review,” Applied Sciences, 2025.</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https://doi.org/10.3390/app15063000</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[17] D. Leocádio et al., “Artificial Intelligence in Auditing,” Administrative Sciences, 2024.</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https://doi.org/10.3390/admsci14010012</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[18] C.-P. Tsai et al., “Large Language Models for Tabular Anomaly Detection,” ICLR, 2025.</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https://doi.org/10.48550/arXiv.2402.XXXX</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sdt>
        <w:sdtPr>
          <w:id w:val="-752754910"/>
          <w:tag w:val="goog_rdk_0"/>
        </w:sdtPr>
        <w:sdtContent>
          <w:r w:rsidDel="00000000" w:rsidR="00000000" w:rsidRPr="00000000">
            <w:rPr>
              <w:rFonts w:ascii="Arial Unicode MS" w:cs="Arial Unicode MS" w:eastAsia="Arial Unicode MS" w:hAnsi="Arial Unicode MS"/>
              <w:sz w:val="24"/>
              <w:szCs w:val="24"/>
              <w:rtl w:val="0"/>
            </w:rPr>
            <w:t xml:space="preserve">(Nota: preprint → DOI tipo arXiv, confirmar versión final)</w:t>
          </w:r>
        </w:sdtContent>
      </w:sdt>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 M. A. Kadir et al., “AuditCopilot: Leveraging LLMs for Fraud Detection,” 2025.</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https://doi.org/10.48550/arXiv.XXXX</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sdt>
        <w:sdtPr>
          <w:id w:val="1672283844"/>
          <w:tag w:val="goog_rdk_1"/>
        </w:sdtPr>
        <w:sdtContent>
          <w:r w:rsidDel="00000000" w:rsidR="00000000" w:rsidRPr="00000000">
            <w:rPr>
              <w:rFonts w:ascii="Arial Unicode MS" w:cs="Arial Unicode MS" w:eastAsia="Arial Unicode MS" w:hAnsi="Arial Unicode MS"/>
              <w:sz w:val="24"/>
              <w:szCs w:val="24"/>
              <w:rtl w:val="0"/>
            </w:rPr>
            <w:t xml:space="preserve">(Nota: preprint → requiere validación final)</w:t>
          </w:r>
        </w:sdtContent>
      </w:sdt>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 NIST, “AI Risk Management Framework 1.0,” 2023.</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No disponible (documento estándar, no paper científico)</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 European Union, “AI Act (Regulation EU 2024/1689),” 2024.</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No disponible (regulación legal)</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[22] T. Gebru et al., “Datasheets for Datasets,” Communications of the ACM, 2021.</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https://doi.org/10.1145/3458723</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[23] M. Mitchell et al., “Model Cards for Model Reporting,” FAT Conference*, 2019.</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https://doi.org/10.1145/3287560.3287596</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[24] A. Paszke et al., “PyTorch: An Imperative Style,” NeurIPS, 2019.</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https://doi.org/10.48550/arXiv.1912.01703</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[25] A. Ratner et al., “Snorkel: Rapid Training Data Creation,” VLDB, 2017.</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DOI: </w:t>
      </w:r>
      <w:hyperlink r:id="rId10">
        <w:r w:rsidDel="00000000" w:rsidR="00000000" w:rsidRPr="00000000">
          <w:rPr>
            <w:rFonts w:ascii="Arial" w:cs="Arial" w:eastAsia="Arial" w:hAnsi="Arial"/>
            <w:color w:val="1155cc"/>
            <w:sz w:val="24"/>
            <w:szCs w:val="24"/>
            <w:u w:val="single"/>
            <w:rtl w:val="0"/>
          </w:rPr>
          <w:t xml:space="preserve">https://doi.org/10.14778/3157794.3157797</w:t>
        </w:r>
      </w:hyperlink>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0">
      <w:pPr>
        <w:pStyle w:val="Heading1"/>
        <w:jc w:val="center"/>
        <w:rPr>
          <w:rFonts w:ascii="Arial" w:cs="Arial" w:eastAsia="Arial" w:hAnsi="Arial"/>
          <w:b w:val="1"/>
          <w:bCs w:val="1"/>
          <w:color w:val="000000"/>
        </w:rPr>
      </w:pPr>
      <w:bookmarkStart w:colFirst="0" w:colLast="0" w:name="_heading=h.uhopmqhkg5cj" w:id="51"/>
      <w:bookmarkEnd w:id="51"/>
      <w:r w:rsidDel="00000000" w:rsidR="00000000" w:rsidRPr="00000000">
        <w:rPr>
          <w:rFonts w:ascii="Arial" w:cs="Arial" w:eastAsia="Arial" w:hAnsi="Arial"/>
          <w:b w:val="1"/>
          <w:bCs w:val="1"/>
          <w:color w:val="000000"/>
          <w:rtl w:val="0"/>
        </w:rPr>
        <w:t xml:space="preserve">ANEXOS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38" w:w="11906" w:orient="portrait"/>
      <w:pgMar w:bottom="1418" w:top="1418" w:left="1701" w:right="1701"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tabs>
        <w:tab w:val="center" w:leader="none" w:pos="4252"/>
        <w:tab w:val="right" w:leader="none" w:pos="8504"/>
      </w:tabs>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3"/>
      <w:numFmt w:val="decimal"/>
      <w:lvlText w:val="%1."/>
      <w:lvlJc w:val="left"/>
      <w:pPr>
        <w:ind w:left="408" w:hanging="408"/>
      </w:pPr>
      <w:rPr/>
    </w:lvl>
    <w:lvl w:ilvl="1">
      <w:start w:val="1"/>
      <w:numFmt w:val="decimal"/>
      <w:lvlText w:val="%1.%2."/>
      <w:lvlJc w:val="left"/>
      <w:pPr>
        <w:ind w:left="1429" w:hanging="720"/>
      </w:pPr>
      <w:rPr/>
    </w:lvl>
    <w:lvl w:ilvl="2">
      <w:start w:val="1"/>
      <w:numFmt w:val="decimal"/>
      <w:lvlText w:val="%1.%2.%3."/>
      <w:lvlJc w:val="left"/>
      <w:pPr>
        <w:ind w:left="2138" w:hanging="720"/>
      </w:pPr>
      <w:rPr/>
    </w:lvl>
    <w:lvl w:ilvl="3">
      <w:start w:val="1"/>
      <w:numFmt w:val="decimal"/>
      <w:lvlText w:val="%1.%2.%3.%4."/>
      <w:lvlJc w:val="left"/>
      <w:pPr>
        <w:ind w:left="3207" w:hanging="1080"/>
      </w:pPr>
      <w:rPr/>
    </w:lvl>
    <w:lvl w:ilvl="4">
      <w:start w:val="1"/>
      <w:numFmt w:val="decimal"/>
      <w:lvlText w:val="%1.%2.%3.%4.%5."/>
      <w:lvlJc w:val="left"/>
      <w:pPr>
        <w:ind w:left="3916" w:hanging="1080"/>
      </w:pPr>
      <w:rPr/>
    </w:lvl>
    <w:lvl w:ilvl="5">
      <w:start w:val="1"/>
      <w:numFmt w:val="decimal"/>
      <w:lvlText w:val="%1.%2.%3.%4.%5.%6."/>
      <w:lvlJc w:val="left"/>
      <w:pPr>
        <w:ind w:left="4985" w:hanging="1440"/>
      </w:pPr>
      <w:rPr/>
    </w:lvl>
    <w:lvl w:ilvl="6">
      <w:start w:val="1"/>
      <w:numFmt w:val="decimal"/>
      <w:lvlText w:val="%1.%2.%3.%4.%5.%6.%7."/>
      <w:lvlJc w:val="left"/>
      <w:pPr>
        <w:ind w:left="5694" w:hanging="1440"/>
      </w:pPr>
      <w:rPr/>
    </w:lvl>
    <w:lvl w:ilvl="7">
      <w:start w:val="1"/>
      <w:numFmt w:val="decimal"/>
      <w:lvlText w:val="%1.%2.%3.%4.%5.%6.%7.%8."/>
      <w:lvlJc w:val="left"/>
      <w:pPr>
        <w:ind w:left="6763" w:hanging="1800"/>
      </w:pPr>
      <w:rPr/>
    </w:lvl>
    <w:lvl w:ilvl="8">
      <w:start w:val="1"/>
      <w:numFmt w:val="decimal"/>
      <w:lvlText w:val="%1.%2.%3.%4.%5.%6.%7.%8.%9."/>
      <w:lvlJc w:val="left"/>
      <w:pPr>
        <w:ind w:left="7832" w:hanging="2160"/>
      </w:pPr>
      <w:rPr/>
    </w:lvl>
  </w:abstractNum>
  <w:abstractNum w:abstractNumId="4">
    <w:lvl w:ilvl="0">
      <w:start w:val="4"/>
      <w:numFmt w:val="decimal"/>
      <w:lvlText w:val="%1."/>
      <w:lvlJc w:val="left"/>
      <w:pPr>
        <w:ind w:left="408" w:hanging="408"/>
      </w:pPr>
      <w:rPr/>
    </w:lvl>
    <w:lvl w:ilvl="1">
      <w:start w:val="1"/>
      <w:numFmt w:val="decimal"/>
      <w:lvlText w:val="%1.%2."/>
      <w:lvlJc w:val="left"/>
      <w:pPr>
        <w:ind w:left="1429" w:hanging="720"/>
      </w:pPr>
      <w:rPr/>
    </w:lvl>
    <w:lvl w:ilvl="2">
      <w:start w:val="1"/>
      <w:numFmt w:val="decimal"/>
      <w:lvlText w:val="%1.%2.%3."/>
      <w:lvlJc w:val="left"/>
      <w:pPr>
        <w:ind w:left="2138" w:hanging="720"/>
      </w:pPr>
      <w:rPr/>
    </w:lvl>
    <w:lvl w:ilvl="3">
      <w:start w:val="1"/>
      <w:numFmt w:val="decimal"/>
      <w:lvlText w:val="%1.%2.%3.%4."/>
      <w:lvlJc w:val="left"/>
      <w:pPr>
        <w:ind w:left="3207" w:hanging="1080"/>
      </w:pPr>
      <w:rPr/>
    </w:lvl>
    <w:lvl w:ilvl="4">
      <w:start w:val="1"/>
      <w:numFmt w:val="decimal"/>
      <w:lvlText w:val="%1.%2.%3.%4.%5."/>
      <w:lvlJc w:val="left"/>
      <w:pPr>
        <w:ind w:left="3916" w:hanging="1080"/>
      </w:pPr>
      <w:rPr/>
    </w:lvl>
    <w:lvl w:ilvl="5">
      <w:start w:val="1"/>
      <w:numFmt w:val="decimal"/>
      <w:lvlText w:val="%1.%2.%3.%4.%5.%6."/>
      <w:lvlJc w:val="left"/>
      <w:pPr>
        <w:ind w:left="4985" w:hanging="1440"/>
      </w:pPr>
      <w:rPr/>
    </w:lvl>
    <w:lvl w:ilvl="6">
      <w:start w:val="1"/>
      <w:numFmt w:val="decimal"/>
      <w:lvlText w:val="%1.%2.%3.%4.%5.%6.%7."/>
      <w:lvlJc w:val="left"/>
      <w:pPr>
        <w:ind w:left="5694" w:hanging="1440"/>
      </w:pPr>
      <w:rPr/>
    </w:lvl>
    <w:lvl w:ilvl="7">
      <w:start w:val="1"/>
      <w:numFmt w:val="decimal"/>
      <w:lvlText w:val="%1.%2.%3.%4.%5.%6.%7.%8."/>
      <w:lvlJc w:val="left"/>
      <w:pPr>
        <w:ind w:left="6763" w:hanging="1800"/>
      </w:pPr>
      <w:rPr/>
    </w:lvl>
    <w:lvl w:ilvl="8">
      <w:start w:val="1"/>
      <w:numFmt w:val="decimal"/>
      <w:lvlText w:val="%1.%2.%3.%4.%5.%6.%7.%8.%9."/>
      <w:lvlJc w:val="left"/>
      <w:pPr>
        <w:ind w:left="7832" w:hanging="2160"/>
      </w:pPr>
      <w:rPr/>
    </w:lvl>
  </w:abstractNum>
  <w:abstractNum w:abstractNumId="5">
    <w:lvl w:ilvl="0">
      <w:start w:val="1"/>
      <w:numFmt w:val="upperLetter"/>
      <w:lvlText w:val="%1."/>
      <w:lvlJc w:val="left"/>
      <w:pPr>
        <w:ind w:left="1776" w:hanging="360"/>
      </w:pPr>
      <w:rPr/>
    </w:lvl>
    <w:lvl w:ilvl="1">
      <w:start w:val="1"/>
      <w:numFmt w:val="lowerLetter"/>
      <w:lvlText w:val="%2."/>
      <w:lvlJc w:val="left"/>
      <w:pPr>
        <w:ind w:left="2496" w:hanging="360"/>
      </w:pPr>
      <w:rPr/>
    </w:lvl>
    <w:lvl w:ilvl="2">
      <w:start w:val="1"/>
      <w:numFmt w:val="lowerRoman"/>
      <w:lvlText w:val="%3."/>
      <w:lvlJc w:val="right"/>
      <w:pPr>
        <w:ind w:left="3216" w:hanging="180"/>
      </w:pPr>
      <w:rPr/>
    </w:lvl>
    <w:lvl w:ilvl="3">
      <w:start w:val="1"/>
      <w:numFmt w:val="decimal"/>
      <w:lvlText w:val="%4."/>
      <w:lvlJc w:val="left"/>
      <w:pPr>
        <w:ind w:left="3936" w:hanging="360"/>
      </w:pPr>
      <w:rPr/>
    </w:lvl>
    <w:lvl w:ilvl="4">
      <w:start w:val="1"/>
      <w:numFmt w:val="lowerLetter"/>
      <w:lvlText w:val="%5."/>
      <w:lvlJc w:val="left"/>
      <w:pPr>
        <w:ind w:left="4656" w:hanging="360"/>
      </w:pPr>
      <w:rPr/>
    </w:lvl>
    <w:lvl w:ilvl="5">
      <w:start w:val="1"/>
      <w:numFmt w:val="lowerRoman"/>
      <w:lvlText w:val="%6."/>
      <w:lvlJc w:val="right"/>
      <w:pPr>
        <w:ind w:left="5376" w:hanging="180"/>
      </w:pPr>
      <w:rPr/>
    </w:lvl>
    <w:lvl w:ilvl="6">
      <w:start w:val="1"/>
      <w:numFmt w:val="decimal"/>
      <w:lvlText w:val="%7."/>
      <w:lvlJc w:val="left"/>
      <w:pPr>
        <w:ind w:left="6096" w:hanging="360"/>
      </w:pPr>
      <w:rPr/>
    </w:lvl>
    <w:lvl w:ilvl="7">
      <w:start w:val="1"/>
      <w:numFmt w:val="lowerLetter"/>
      <w:lvlText w:val="%8."/>
      <w:lvlJc w:val="left"/>
      <w:pPr>
        <w:ind w:left="6816" w:hanging="360"/>
      </w:pPr>
      <w:rPr/>
    </w:lvl>
    <w:lvl w:ilvl="8">
      <w:start w:val="1"/>
      <w:numFmt w:val="lowerRoman"/>
      <w:lvlText w:val="%9."/>
      <w:lvlJc w:val="right"/>
      <w:pPr>
        <w:ind w:left="7536" w:hanging="180"/>
      </w:pPr>
      <w:rPr/>
    </w:lvl>
  </w:abstractNum>
  <w:abstractNum w:abstractNumId="6">
    <w:lvl w:ilvl="0">
      <w:start w:val="1"/>
      <w:numFmt w:val="decimal"/>
      <w:lvlText w:val="%1."/>
      <w:lvlJc w:val="left"/>
      <w:pPr>
        <w:ind w:left="408" w:hanging="408"/>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7">
    <w:lvl w:ilvl="0">
      <w:start w:val="2"/>
      <w:numFmt w:val="decimal"/>
      <w:lvlText w:val="%1."/>
      <w:lvlJc w:val="left"/>
      <w:pPr>
        <w:ind w:left="408" w:hanging="408"/>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14778/3157794.3157797" TargetMode="Externa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ttJxHtvX8/z42v9Tjoj0pta3mQ==">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