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38" w:rsidRDefault="00B414BD" w:rsidP="00F94C38">
      <w:pPr>
        <w:jc w:val="center"/>
        <w:rPr>
          <w:rFonts w:ascii="华文细黑" w:eastAsia="华文细黑" w:hAnsi="华文细黑"/>
          <w:bCs/>
          <w:sz w:val="44"/>
          <w:szCs w:val="44"/>
        </w:rPr>
      </w:pPr>
      <w:r w:rsidRPr="0081391F">
        <w:rPr>
          <w:rFonts w:ascii="华文细黑" w:eastAsia="华文细黑" w:hAnsi="华文细黑" w:hint="eastAsia"/>
          <w:bCs/>
          <w:sz w:val="44"/>
          <w:szCs w:val="44"/>
        </w:rPr>
        <w:t>员工</w:t>
      </w:r>
      <w:r w:rsidR="005C4D0D">
        <w:rPr>
          <w:rFonts w:ascii="华文细黑" w:eastAsia="华文细黑" w:hAnsi="华文细黑" w:hint="eastAsia"/>
          <w:bCs/>
          <w:sz w:val="44"/>
          <w:szCs w:val="44"/>
        </w:rPr>
        <w:t>离职</w:t>
      </w:r>
      <w:r w:rsidR="00F94C38" w:rsidRPr="0081391F">
        <w:rPr>
          <w:rFonts w:ascii="华文细黑" w:eastAsia="华文细黑" w:hAnsi="华文细黑" w:hint="eastAsia"/>
          <w:bCs/>
          <w:sz w:val="44"/>
          <w:szCs w:val="44"/>
        </w:rPr>
        <w:t>工作</w:t>
      </w:r>
      <w:r w:rsidR="00946854" w:rsidRPr="0081391F">
        <w:rPr>
          <w:rFonts w:ascii="华文细黑" w:eastAsia="华文细黑" w:hAnsi="华文细黑" w:hint="eastAsia"/>
          <w:bCs/>
          <w:sz w:val="44"/>
          <w:szCs w:val="44"/>
        </w:rPr>
        <w:t>交接</w:t>
      </w:r>
      <w:r w:rsidR="00F94C38" w:rsidRPr="0081391F">
        <w:rPr>
          <w:rFonts w:ascii="华文细黑" w:eastAsia="华文细黑" w:hAnsi="华文细黑" w:hint="eastAsia"/>
          <w:bCs/>
          <w:sz w:val="44"/>
          <w:szCs w:val="44"/>
        </w:rPr>
        <w:t>表</w:t>
      </w:r>
    </w:p>
    <w:p w:rsidR="00A84748" w:rsidRPr="0081391F" w:rsidRDefault="00A84748" w:rsidP="00F94C38">
      <w:pPr>
        <w:jc w:val="center"/>
        <w:rPr>
          <w:rFonts w:ascii="华文细黑" w:eastAsia="华文细黑" w:hAnsi="华文细黑"/>
          <w:bCs/>
          <w:sz w:val="44"/>
          <w:szCs w:val="44"/>
        </w:rPr>
      </w:pPr>
    </w:p>
    <w:p w:rsidR="00F94C38" w:rsidRPr="0081391F" w:rsidRDefault="00F94C38" w:rsidP="00F94C38">
      <w:pPr>
        <w:spacing w:line="360" w:lineRule="auto"/>
        <w:rPr>
          <w:rFonts w:ascii="华文细黑" w:eastAsia="华文细黑" w:hAnsi="华文细黑"/>
          <w:szCs w:val="21"/>
        </w:rPr>
      </w:pPr>
      <w:r w:rsidRPr="0081391F">
        <w:rPr>
          <w:rFonts w:ascii="华文细黑" w:eastAsia="华文细黑" w:hAnsi="华文细黑" w:hint="eastAsia"/>
          <w:szCs w:val="21"/>
        </w:rPr>
        <w:t>公司各部门</w:t>
      </w:r>
      <w:r w:rsidRPr="0081391F">
        <w:rPr>
          <w:rFonts w:ascii="华文细黑" w:eastAsia="华文细黑" w:hAnsi="华文细黑" w:hint="eastAsia"/>
          <w:bCs/>
          <w:szCs w:val="21"/>
        </w:rPr>
        <w:t>：</w:t>
      </w:r>
      <w:r w:rsidRPr="0081391F">
        <w:rPr>
          <w:rFonts w:ascii="华文细黑" w:eastAsia="华文细黑" w:hAnsi="华文细黑"/>
          <w:bCs/>
          <w:szCs w:val="21"/>
        </w:rPr>
        <w:tab/>
      </w:r>
    </w:p>
    <w:p w:rsidR="00F94C38" w:rsidRPr="0081391F" w:rsidRDefault="00F94C38" w:rsidP="0081391F">
      <w:pPr>
        <w:spacing w:line="360" w:lineRule="auto"/>
        <w:ind w:firstLineChars="200" w:firstLine="420"/>
        <w:rPr>
          <w:rFonts w:ascii="华文细黑" w:eastAsia="华文细黑" w:hAnsi="华文细黑"/>
          <w:szCs w:val="21"/>
        </w:rPr>
      </w:pPr>
      <w:r w:rsidRPr="0081391F">
        <w:rPr>
          <w:rFonts w:ascii="华文细黑" w:eastAsia="华文细黑" w:hAnsi="华文细黑" w:hint="eastAsia"/>
          <w:szCs w:val="21"/>
        </w:rPr>
        <w:t>本公司</w:t>
      </w:r>
      <w:r w:rsidRPr="0081391F">
        <w:rPr>
          <w:rFonts w:ascii="华文细黑" w:eastAsia="华文细黑" w:hAnsi="华文细黑" w:hint="eastAsia"/>
          <w:szCs w:val="21"/>
          <w:u w:val="single"/>
        </w:rPr>
        <w:t xml:space="preserve">          </w:t>
      </w:r>
      <w:r w:rsidRPr="0081391F">
        <w:rPr>
          <w:rFonts w:ascii="华文细黑" w:eastAsia="华文细黑" w:hAnsi="华文细黑" w:hint="eastAsia"/>
          <w:szCs w:val="21"/>
        </w:rPr>
        <w:t>部门员工</w:t>
      </w:r>
      <w:r w:rsidRPr="0081391F">
        <w:rPr>
          <w:rFonts w:ascii="华文细黑" w:eastAsia="华文细黑" w:hAnsi="华文细黑" w:hint="eastAsia"/>
          <w:szCs w:val="21"/>
          <w:u w:val="single"/>
        </w:rPr>
        <w:t xml:space="preserve">         </w:t>
      </w:r>
      <w:r w:rsidRPr="0081391F">
        <w:rPr>
          <w:rFonts w:ascii="华文细黑" w:eastAsia="华文细黑" w:hAnsi="华文细黑" w:hint="eastAsia"/>
          <w:szCs w:val="21"/>
        </w:rPr>
        <w:t>于</w:t>
      </w:r>
      <w:r w:rsidRPr="0081391F">
        <w:rPr>
          <w:rFonts w:ascii="华文细黑" w:eastAsia="华文细黑" w:hAnsi="华文细黑" w:hint="eastAsia"/>
          <w:szCs w:val="21"/>
          <w:u w:val="single"/>
        </w:rPr>
        <w:t xml:space="preserve"> </w:t>
      </w:r>
      <w:bookmarkStart w:id="0" w:name="_GoBack"/>
      <w:bookmarkEnd w:id="0"/>
      <w:r w:rsidRPr="0081391F">
        <w:rPr>
          <w:rFonts w:ascii="华文细黑" w:eastAsia="华文细黑" w:hAnsi="华文细黑" w:hint="eastAsia"/>
          <w:szCs w:val="21"/>
          <w:u w:val="single"/>
        </w:rPr>
        <w:t xml:space="preserve">     </w:t>
      </w:r>
      <w:r w:rsidRPr="0081391F">
        <w:rPr>
          <w:rFonts w:ascii="华文细黑" w:eastAsia="华文细黑" w:hAnsi="华文细黑" w:hint="eastAsia"/>
          <w:szCs w:val="21"/>
        </w:rPr>
        <w:t>年</w:t>
      </w:r>
      <w:r w:rsidRPr="0081391F">
        <w:rPr>
          <w:rFonts w:ascii="华文细黑" w:eastAsia="华文细黑" w:hAnsi="华文细黑" w:hint="eastAsia"/>
          <w:szCs w:val="21"/>
          <w:u w:val="single"/>
        </w:rPr>
        <w:t xml:space="preserve">     </w:t>
      </w:r>
      <w:r w:rsidRPr="0081391F">
        <w:rPr>
          <w:rFonts w:ascii="华文细黑" w:eastAsia="华文细黑" w:hAnsi="华文细黑" w:hint="eastAsia"/>
          <w:szCs w:val="21"/>
        </w:rPr>
        <w:t>月</w:t>
      </w:r>
      <w:r w:rsidRPr="0081391F">
        <w:rPr>
          <w:rFonts w:ascii="华文细黑" w:eastAsia="华文细黑" w:hAnsi="华文细黑" w:hint="eastAsia"/>
          <w:szCs w:val="21"/>
          <w:u w:val="single"/>
        </w:rPr>
        <w:t xml:space="preserve">     </w:t>
      </w:r>
      <w:r w:rsidRPr="0081391F">
        <w:rPr>
          <w:rFonts w:ascii="华文细黑" w:eastAsia="华文细黑" w:hAnsi="华文细黑" w:hint="eastAsia"/>
          <w:szCs w:val="21"/>
        </w:rPr>
        <w:t>日离职，请相关部门协助</w:t>
      </w:r>
      <w:proofErr w:type="gramStart"/>
      <w:r w:rsidRPr="0081391F">
        <w:rPr>
          <w:rFonts w:ascii="华文细黑" w:eastAsia="华文细黑" w:hAnsi="华文细黑" w:hint="eastAsia"/>
          <w:szCs w:val="21"/>
        </w:rPr>
        <w:t>做好离调工作</w:t>
      </w:r>
      <w:proofErr w:type="gramEnd"/>
      <w:r w:rsidRPr="0081391F">
        <w:rPr>
          <w:rFonts w:ascii="华文细黑" w:eastAsia="华文细黑" w:hAnsi="华文细黑" w:hint="eastAsia"/>
          <w:szCs w:val="21"/>
        </w:rPr>
        <w:t>交接。</w:t>
      </w:r>
    </w:p>
    <w:tbl>
      <w:tblPr>
        <w:tblpPr w:leftFromText="180" w:rightFromText="180" w:vertAnchor="text" w:tblpXSpec="center" w:tblpY="203"/>
        <w:tblW w:w="58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3"/>
        <w:gridCol w:w="2527"/>
        <w:gridCol w:w="1262"/>
        <w:gridCol w:w="1692"/>
        <w:gridCol w:w="1950"/>
      </w:tblGrid>
      <w:tr w:rsidR="00EB1DE0" w:rsidRPr="0081391F" w:rsidTr="005C5734">
        <w:trPr>
          <w:cantSplit/>
          <w:trHeight w:val="558"/>
          <w:jc w:val="center"/>
        </w:trPr>
        <w:tc>
          <w:tcPr>
            <w:tcW w:w="1074" w:type="pct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经办部门</w:t>
            </w:r>
          </w:p>
        </w:tc>
        <w:tc>
          <w:tcPr>
            <w:tcW w:w="1335" w:type="pct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应办手续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备注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经办人签字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日期</w:t>
            </w:r>
          </w:p>
        </w:tc>
      </w:tr>
      <w:tr w:rsidR="00EB1DE0" w:rsidRPr="0081391F" w:rsidTr="005C5734">
        <w:trPr>
          <w:cantSplit/>
          <w:trHeight w:val="1468"/>
          <w:jc w:val="center"/>
        </w:trPr>
        <w:tc>
          <w:tcPr>
            <w:tcW w:w="1074" w:type="pc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所在部门</w:t>
            </w:r>
          </w:p>
        </w:tc>
        <w:tc>
          <w:tcPr>
            <w:tcW w:w="1335" w:type="pc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工作交接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831"/>
          <w:jc w:val="center"/>
        </w:trPr>
        <w:tc>
          <w:tcPr>
            <w:tcW w:w="1074" w:type="pct"/>
            <w:vMerge w:val="restart"/>
            <w:tcBorders>
              <w:top w:val="nil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行政部</w:t>
            </w:r>
          </w:p>
        </w:tc>
        <w:tc>
          <w:tcPr>
            <w:tcW w:w="1335" w:type="pct"/>
            <w:tcBorders>
              <w:top w:val="nil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办公用品/文具/公司物品</w:t>
            </w:r>
          </w:p>
        </w:tc>
        <w:tc>
          <w:tcPr>
            <w:tcW w:w="667" w:type="pct"/>
            <w:vMerge w:val="restart"/>
            <w:tcBorders>
              <w:top w:val="nil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vMerge w:val="restart"/>
            <w:tcBorders>
              <w:top w:val="nil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vMerge w:val="restart"/>
            <w:tcBorders>
              <w:top w:val="nil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699"/>
          <w:jc w:val="center"/>
        </w:trPr>
        <w:tc>
          <w:tcPr>
            <w:tcW w:w="1074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335" w:type="pct"/>
            <w:tcBorders>
              <w:top w:val="nil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IT办公设备</w:t>
            </w:r>
          </w:p>
        </w:tc>
        <w:tc>
          <w:tcPr>
            <w:tcW w:w="667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711"/>
          <w:jc w:val="center"/>
        </w:trPr>
        <w:tc>
          <w:tcPr>
            <w:tcW w:w="1074" w:type="pct"/>
            <w:vMerge w:val="restar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人力资源部</w:t>
            </w:r>
          </w:p>
        </w:tc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系统邮箱&amp;QQ账号取消</w:t>
            </w:r>
          </w:p>
        </w:tc>
        <w:tc>
          <w:tcPr>
            <w:tcW w:w="667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693"/>
          <w:jc w:val="center"/>
        </w:trPr>
        <w:tc>
          <w:tcPr>
            <w:tcW w:w="1074" w:type="pct"/>
            <w:vMerge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电话联系单更新</w:t>
            </w:r>
          </w:p>
        </w:tc>
        <w:tc>
          <w:tcPr>
            <w:tcW w:w="667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703"/>
          <w:jc w:val="center"/>
        </w:trPr>
        <w:tc>
          <w:tcPr>
            <w:tcW w:w="1074" w:type="pct"/>
            <w:vMerge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考勤卡、</w:t>
            </w:r>
            <w:proofErr w:type="gramStart"/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门禁卡</w:t>
            </w:r>
            <w:proofErr w:type="gramEnd"/>
          </w:p>
        </w:tc>
        <w:tc>
          <w:tcPr>
            <w:tcW w:w="667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695"/>
          <w:jc w:val="center"/>
        </w:trPr>
        <w:tc>
          <w:tcPr>
            <w:tcW w:w="1074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社保/公积金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交至：____</w:t>
            </w:r>
          </w:p>
        </w:tc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721"/>
          <w:jc w:val="center"/>
        </w:trPr>
        <w:tc>
          <w:tcPr>
            <w:tcW w:w="1074" w:type="pct"/>
            <w:vMerge w:val="restart"/>
            <w:tcBorders>
              <w:top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财务部</w:t>
            </w:r>
          </w:p>
        </w:tc>
        <w:tc>
          <w:tcPr>
            <w:tcW w:w="1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有无借款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  <w:tr w:rsidR="00F94C38" w:rsidRPr="0081391F" w:rsidTr="005C5734">
        <w:trPr>
          <w:cantSplit/>
          <w:trHeight w:val="805"/>
          <w:jc w:val="center"/>
        </w:trPr>
        <w:tc>
          <w:tcPr>
            <w:tcW w:w="1074" w:type="pct"/>
            <w:vMerge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335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  <w:r w:rsidRPr="0081391F">
              <w:rPr>
                <w:rFonts w:ascii="华文细黑" w:eastAsia="华文细黑" w:hAnsi="华文细黑" w:hint="eastAsia"/>
                <w:bCs/>
                <w:szCs w:val="21"/>
              </w:rPr>
              <w:t>有无其他未清事项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  <w:tc>
          <w:tcPr>
            <w:tcW w:w="1030" w:type="pct"/>
            <w:tcBorders>
              <w:bottom w:val="single" w:sz="4" w:space="0" w:color="auto"/>
            </w:tcBorders>
            <w:vAlign w:val="center"/>
          </w:tcPr>
          <w:p w:rsidR="00F94C38" w:rsidRPr="0081391F" w:rsidRDefault="00F94C38" w:rsidP="00F94C38">
            <w:pPr>
              <w:rPr>
                <w:rFonts w:ascii="华文细黑" w:eastAsia="华文细黑" w:hAnsi="华文细黑"/>
                <w:bCs/>
                <w:szCs w:val="21"/>
              </w:rPr>
            </w:pPr>
          </w:p>
        </w:tc>
      </w:tr>
    </w:tbl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</w:p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</w:p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</w:p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</w:p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  <w:r w:rsidRPr="0081391F">
        <w:rPr>
          <w:rFonts w:ascii="华文细黑" w:eastAsia="华文细黑" w:hAnsi="华文细黑" w:hint="eastAsia"/>
          <w:bCs/>
          <w:szCs w:val="21"/>
        </w:rPr>
        <w:t>离职员工（签名）：</w:t>
      </w:r>
      <w:r w:rsidRPr="0081391F">
        <w:rPr>
          <w:rFonts w:ascii="华文细黑" w:eastAsia="华文细黑" w:hAnsi="华文细黑"/>
          <w:bCs/>
          <w:szCs w:val="21"/>
        </w:rPr>
        <w:t>____________</w:t>
      </w:r>
      <w:r w:rsidRPr="0081391F">
        <w:rPr>
          <w:rFonts w:ascii="华文细黑" w:eastAsia="华文细黑" w:hAnsi="华文细黑" w:hint="eastAsia"/>
          <w:bCs/>
          <w:szCs w:val="21"/>
        </w:rPr>
        <w:t xml:space="preserve">                  </w:t>
      </w:r>
      <w:r w:rsidRPr="0081391F">
        <w:rPr>
          <w:rFonts w:ascii="华文细黑" w:eastAsia="华文细黑" w:hAnsi="华文细黑"/>
          <w:bCs/>
          <w:szCs w:val="21"/>
        </w:rPr>
        <w:t xml:space="preserve">  </w:t>
      </w:r>
      <w:r w:rsidRPr="0081391F">
        <w:rPr>
          <w:rFonts w:ascii="华文细黑" w:eastAsia="华文细黑" w:hAnsi="华文细黑" w:hint="eastAsia"/>
          <w:bCs/>
          <w:szCs w:val="21"/>
        </w:rPr>
        <w:t>经办人：</w:t>
      </w:r>
      <w:r w:rsidRPr="0081391F">
        <w:rPr>
          <w:rFonts w:ascii="华文细黑" w:eastAsia="华文细黑" w:hAnsi="华文细黑"/>
          <w:bCs/>
          <w:szCs w:val="21"/>
        </w:rPr>
        <w:t>_____________</w:t>
      </w:r>
      <w:r w:rsidRPr="0081391F">
        <w:rPr>
          <w:rFonts w:ascii="华文细黑" w:eastAsia="华文细黑" w:hAnsi="华文细黑" w:hint="eastAsia"/>
          <w:bCs/>
          <w:szCs w:val="21"/>
        </w:rPr>
        <w:t xml:space="preserve">   </w:t>
      </w:r>
    </w:p>
    <w:p w:rsidR="00F94C38" w:rsidRPr="0081391F" w:rsidRDefault="00F94C38" w:rsidP="00F94C38">
      <w:pPr>
        <w:rPr>
          <w:rFonts w:ascii="华文细黑" w:eastAsia="华文细黑" w:hAnsi="华文细黑"/>
          <w:bCs/>
          <w:szCs w:val="21"/>
        </w:rPr>
      </w:pPr>
      <w:r w:rsidRPr="0081391F">
        <w:rPr>
          <w:rFonts w:ascii="华文细黑" w:eastAsia="华文细黑" w:hAnsi="华文细黑" w:hint="eastAsia"/>
          <w:bCs/>
          <w:szCs w:val="21"/>
        </w:rPr>
        <w:t xml:space="preserve">                                             </w:t>
      </w:r>
    </w:p>
    <w:p w:rsidR="002E39BE" w:rsidRPr="0081391F" w:rsidRDefault="00F94C38" w:rsidP="00052817">
      <w:pPr>
        <w:rPr>
          <w:rFonts w:ascii="华文细黑" w:eastAsia="华文细黑" w:hAnsi="华文细黑"/>
          <w:bCs/>
          <w:szCs w:val="21"/>
        </w:rPr>
      </w:pPr>
      <w:r w:rsidRPr="0081391F">
        <w:rPr>
          <w:rFonts w:ascii="华文细黑" w:eastAsia="华文细黑" w:hAnsi="华文细黑" w:hint="eastAsia"/>
          <w:bCs/>
          <w:szCs w:val="21"/>
        </w:rPr>
        <w:t xml:space="preserve">日期：  </w:t>
      </w:r>
      <w:r w:rsidRPr="0081391F">
        <w:rPr>
          <w:rFonts w:ascii="华文细黑" w:eastAsia="华文细黑" w:hAnsi="华文细黑"/>
          <w:bCs/>
          <w:szCs w:val="21"/>
        </w:rPr>
        <w:t xml:space="preserve"> </w:t>
      </w:r>
      <w:r w:rsidRPr="0081391F">
        <w:rPr>
          <w:rFonts w:ascii="华文细黑" w:eastAsia="华文细黑" w:hAnsi="华文细黑" w:hint="eastAsia"/>
          <w:bCs/>
          <w:szCs w:val="21"/>
        </w:rPr>
        <w:t xml:space="preserve">  年    月    日                        日期：    年    月    日</w:t>
      </w:r>
    </w:p>
    <w:sectPr w:rsidR="002E39BE" w:rsidRPr="0081391F" w:rsidSect="00D00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27" w:rsidRDefault="00FA1627">
      <w:r>
        <w:separator/>
      </w:r>
    </w:p>
  </w:endnote>
  <w:endnote w:type="continuationSeparator" w:id="0">
    <w:p w:rsidR="00FA1627" w:rsidRDefault="00FA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60" w:rsidRDefault="00AC346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60" w:rsidRDefault="00AC346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60" w:rsidRDefault="00AC34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27" w:rsidRDefault="00FA1627">
      <w:r>
        <w:separator/>
      </w:r>
    </w:p>
  </w:footnote>
  <w:footnote w:type="continuationSeparator" w:id="0">
    <w:p w:rsidR="00FA1627" w:rsidRDefault="00FA1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60" w:rsidRDefault="00AC346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60" w:rsidRDefault="00AC346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41E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1708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4D0D"/>
    <w:rsid w:val="005C5734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6858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391F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6854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83DCC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5F02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74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3460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14BD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001BA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1DE0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94C38"/>
    <w:rsid w:val="00FA06C8"/>
    <w:rsid w:val="00FA0D10"/>
    <w:rsid w:val="00FA1627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64A4D5-EE5A-412B-9325-75544794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422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张恒军</cp:lastModifiedBy>
  <cp:revision>16</cp:revision>
  <dcterms:created xsi:type="dcterms:W3CDTF">2015-08-30T09:51:00Z</dcterms:created>
  <dcterms:modified xsi:type="dcterms:W3CDTF">2015-08-31T11:00:00Z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