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C语言位字段（Bit-field）详细介绍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在C语言中，位字段（Bit-field）是一种特殊的结构体成员定义方式，用于</w:t>
      </w:r>
      <w:r>
        <w:rPr>
          <w:rFonts w:eastAsia="等线" w:ascii="Arial" w:cs="Arial" w:hAnsi="Arial"/>
          <w:i w:val="true"/>
          <w:sz w:val="22"/>
        </w:rPr>
        <w:t>精确控制结构体成员占用的二进制位数</w:t>
      </w:r>
      <w:r>
        <w:rPr>
          <w:rFonts w:eastAsia="等线" w:ascii="Arial" w:cs="Arial" w:hAnsi="Arial"/>
          <w:sz w:val="22"/>
        </w:rPr>
        <w:t>。它的核心作用是节省内存空间——当结构体成员不需要占用完整的字节（8位）时，通过位字段指定其占用的具体位数，从而减少整个结构体的内存开销。常用于底层开发（如嵌入式、驱动开发）中，需要对内存极致优化或操作硬件寄存器的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一、位字段的定义语法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位字段只能定义在结构体（struct）或共用体（union）中，语法格式如下：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struct 结构体名 {</w:t>
              <w:br/>
              <w:t xml:space="preserve">    数据类型 成员名 : 位数;  // 位字段的核心定义格式</w:t>
              <w:br/>
              <w:t xml:space="preserve">    // 其他成员（可混合普通结构体成员和位字段）</w:t>
              <w:br/>
              <w:t>};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语法说明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数据类型</w:t>
      </w:r>
      <w:r>
        <w:rPr>
          <w:rFonts w:eastAsia="等线" w:ascii="Arial" w:cs="Arial" w:hAnsi="Arial"/>
          <w:sz w:val="22"/>
        </w:rPr>
        <w:t xml:space="preserve">：只能是 </w:t>
      </w:r>
      <w:r>
        <w:rPr>
          <w:rFonts w:eastAsia="Consolas" w:ascii="Consolas" w:cs="Consolas" w:hAnsi="Consolas"/>
          <w:sz w:val="22"/>
          <w:shd w:fill="EFF0F1"/>
        </w:rPr>
        <w:t>unsigned int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signed int</w:t>
      </w:r>
      <w:r>
        <w:rPr>
          <w:rFonts w:eastAsia="等线" w:ascii="Arial" w:cs="Arial" w:hAnsi="Arial"/>
          <w:sz w:val="22"/>
        </w:rPr>
        <w:t>（或</w:t>
      </w:r>
      <w:r>
        <w:rPr>
          <w:rFonts w:eastAsia="Consolas" w:ascii="Consolas" w:cs="Consolas" w:hAnsi="Consolas"/>
          <w:sz w:val="22"/>
          <w:shd w:fill="EFF0F1"/>
        </w:rPr>
        <w:t>int</w:t>
      </w:r>
      <w:r>
        <w:rPr>
          <w:rFonts w:eastAsia="等线" w:ascii="Arial" w:cs="Arial" w:hAnsi="Arial"/>
          <w:sz w:val="22"/>
        </w:rPr>
        <w:t xml:space="preserve">），C99标准也支持 </w:t>
      </w:r>
      <w:r>
        <w:rPr>
          <w:rFonts w:eastAsia="Consolas" w:ascii="Consolas" w:cs="Consolas" w:hAnsi="Consolas"/>
          <w:sz w:val="22"/>
          <w:shd w:fill="EFF0F1"/>
        </w:rPr>
        <w:t>_Bool</w:t>
      </w:r>
      <w:r>
        <w:rPr>
          <w:rFonts w:eastAsia="等线" w:ascii="Arial" w:cs="Arial" w:hAnsi="Arial"/>
          <w:sz w:val="22"/>
        </w:rPr>
        <w:t>（布尔型）。注意：</w:t>
      </w:r>
      <w:r>
        <w:rPr>
          <w:rFonts w:eastAsia="等线" w:ascii="Arial" w:cs="Arial" w:hAnsi="Arial"/>
          <w:i w:val="true"/>
          <w:sz w:val="22"/>
        </w:rPr>
        <w:t>不能使用char、float、double等其他类型</w:t>
      </w:r>
      <w:r>
        <w:rPr>
          <w:rFonts w:eastAsia="等线" w:ascii="Arial" w:cs="Arial" w:hAnsi="Arial"/>
          <w:sz w:val="22"/>
        </w:rPr>
        <w:t>，不同编译器对类型的支持可能有差异，建议优先使用unsigned int（无符号），避免符号位带来的歧义。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成员名</w:t>
      </w:r>
      <w:r>
        <w:rPr>
          <w:rFonts w:eastAsia="等线" w:ascii="Arial" w:cs="Arial" w:hAnsi="Arial"/>
          <w:sz w:val="22"/>
        </w:rPr>
        <w:t>：遵循C语言标识符规则（字母、数字、下划线，不能以数字开头），可省略成员名（称为“无名位字段”，用于占位，不占用实际内存空间，仅用于对齐）。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位数</w:t>
      </w:r>
      <w:r>
        <w:rPr>
          <w:rFonts w:eastAsia="等线" w:ascii="Arial" w:cs="Arial" w:hAnsi="Arial"/>
          <w:sz w:val="22"/>
        </w:rPr>
        <w:t>：用冒号（:）后面的非负整数表示，代表该成员占用的二进制位数。规则：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位数不能大于所使用数据类型的总位数（如int为32位，则位数不能超过32）；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位数为0时，只能用于无名位字段，作用是强制下一个位字段从新的字节开始对齐；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不能为负数，否则编译报错。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示例：基础位字段定义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br/>
              <w:t>// 定义一个包含位字段的结构体，用于表示一个8位寄存器</w:t>
              <w:br/>
              <w:t>struct Register {</w:t>
              <w:br/>
              <w:t xml:space="preserve">    unsigned int bit0 : 1;  // 占用1位，范围0~1</w:t>
              <w:br/>
              <w:t xml:space="preserve">    unsigned int bit1 : 1;  // 占用1位，范围0~1</w:t>
              <w:br/>
              <w:t xml:space="preserve">    unsigned int bit2_4 : 3;// 占用3位，范围0~7（2^3-1）</w:t>
              <w:br/>
              <w:t xml:space="preserve">    unsigned int bit5_7 : 3;// 占用3位，范围0~7</w:t>
              <w:br/>
              <w:t>};</w:t>
              <w:br/>
              <w:br/>
              <w:t>int main() {</w:t>
              <w:br/>
              <w:t xml:space="preserve">    struct Register reg;</w:t>
              <w:br/>
              <w:t xml:space="preserve">    // %zu：专门输出size_t类型，sizeof返回值为size_t，用于正确输出内存大小</w:t>
              <w:br/>
              <w:t xml:space="preserve">    printf("结构体Register占用内存大小：%zu 字节\n", sizeof(reg));</w:t>
              <w:br/>
              <w:t xml:space="preserve">    return 0;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输出结果：</w:t>
      </w:r>
      <w:r>
        <w:rPr>
          <w:rFonts w:eastAsia="Consolas" w:ascii="Consolas" w:cs="Consolas" w:hAnsi="Consolas"/>
          <w:sz w:val="22"/>
          <w:shd w:fill="EFF0F1"/>
        </w:rPr>
        <w:t>结构体Register占用内存大小：1 字节</w:t>
      </w:r>
      <w:r>
        <w:rPr>
          <w:rFonts w:eastAsia="等线" w:ascii="Arial" w:cs="Arial" w:hAnsi="Arial"/>
          <w:sz w:val="22"/>
        </w:rPr>
        <w:t>。解析：4个成员总位数为1+1+3+3=8位，刚好占用1个字节（8位），体现了位字段节省内存的特点。若用普通unsigned int成员（每个占4字节），总大小会是16字节。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二、位字段的核心特点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内存节省（核心优势）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字段的核心价值的是“按需分配位数”。例如，存储一个“性别”（男/女，仅需1位）、“开关状态”（开/关，仅需1位），若用普通int成员（4字节=32位），会浪费31位；而用位字段，多个此类成员可共用一个字节，大幅节省内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示例对比：存储3个仅需1位的状态（开关1、开关2、开关3）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普通结构体（浪费内存）</w:t>
              <w:br/>
              <w:t>struct Normal {</w:t>
              <w:br/>
              <w:t xml:space="preserve">    int switch1;  // 4字节</w:t>
              <w:br/>
              <w:t xml:space="preserve">    int switch2;  // 4字节</w:t>
              <w:br/>
              <w:t xml:space="preserve">    int switch3;  // 4字节</w:t>
              <w:br/>
              <w:t>};</w:t>
              <w:br/>
              <w:t>// 位字段结构体（节省内存）</w:t>
              <w:br/>
              <w:t>struct BitField {</w:t>
              <w:br/>
              <w:t xml:space="preserve">    unsigned int switch1 : 1; // 1位</w:t>
              <w:br/>
              <w:t xml:space="preserve">    unsigned int switch2 : 1; // 1位</w:t>
              <w:br/>
              <w:t xml:space="preserve">    unsigned int switch3 : 1; // 1位</w:t>
              <w:br/>
              <w:t>};</w:t>
              <w:br/>
              <w:br/>
              <w:t>// 输出大小对比，%zu用于输出size_t类型（sizeof返回值）</w:t>
              <w:br/>
              <w:t>printf("普通结构体：%zu 字节\n", sizeof(struct Normal));  // 输出12</w:t>
              <w:br/>
              <w:t>printf("位字段结构体：%zu 字节\n", sizeof(struct BitField));// 输出4（因int最小为4字节，3位不足1字节，按1个int分配）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内存对齐规则（重点难点）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位字段的内存对齐遵循“按其基础数据类型对齐”的原则，具体规则如下（不同编译器可能有差异，以GCC为例）：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在C11标准中，新增了</w:t>
      </w:r>
      <w:r>
        <w:rPr>
          <w:rFonts w:eastAsia="Consolas" w:ascii="Consolas" w:cs="Consolas" w:hAnsi="Consolas"/>
          <w:sz w:val="22"/>
          <w:shd w:fill="EFF0F1"/>
        </w:rPr>
        <w:t>_Alignof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_Alignas</w:t>
      </w:r>
      <w:r>
        <w:rPr>
          <w:rFonts w:eastAsia="等线" w:ascii="Arial" w:cs="Arial" w:hAnsi="Arial"/>
          <w:sz w:val="22"/>
        </w:rPr>
        <w:t>两个关键字，可精准查询和控制内存对齐，这在底层开发（如嵌入式）中对位字段的内存布局控制尤为实用，其作用和用法如下：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1. _Alignof 关键字（查询对齐值）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核心作用：用于获取某一种数据类型（或变量）的内存对齐值，即该类型变量在内存中存储时，地址必须是此对齐值的整数倍。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语法格式：</w:t>
      </w:r>
      <w:r>
        <w:rPr>
          <w:rFonts w:eastAsia="Consolas" w:ascii="Consolas" w:cs="Consolas" w:hAnsi="Consolas"/>
          <w:sz w:val="22"/>
          <w:shd w:fill="EFF0F1"/>
        </w:rPr>
        <w:t>_Alignof(类型名/变量名)</w:t>
      </w:r>
      <w:r>
        <w:rPr>
          <w:rFonts w:eastAsia="等线" w:ascii="Arial" w:cs="Arial" w:hAnsi="Arial"/>
          <w:sz w:val="22"/>
        </w:rPr>
        <w:t>，返回值为unsigned size_t类型（无符号整数）。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示例（结合位字段场景）：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查询位字段基础类型的对齐值</w:t>
              <w:br/>
              <w:t>// %zu：输出size_t类型，_Alignof返回值为size_t，确保对齐值正确输出</w:t>
              <w:br/>
              <w:t>printf("unsigned int 对齐值：%zu\n", _Alignof(unsigned int)); // 输出4（32位编译器）或8（64位编译器）</w:t>
              <w:br/>
              <w:t>printf("struct Register 对齐值：%zu\n", _Alignof(struct Register)); // 输出1（因结构体总位数8位，基础类型对齐值为1）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说明：位字段的对齐值由其基础数据类型（如unsigned int）决定，结构体的对齐值则取其成员中对齐值最大的那个，_Alignof可快速获取该值，方便调试和验证内存布局。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 _Alignas 关键字（强制对齐值）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核心作用：用于强制修改变量、结构体（包括位字段结构体）的内存对齐要求，突破其默认对齐值，使其按指定的对齐值存储（仅能提升对齐要求，不能降低）。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语法格式：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修饰变量：</w:t>
      </w:r>
      <w:r>
        <w:rPr>
          <w:rFonts w:eastAsia="Consolas" w:ascii="Consolas" w:cs="Consolas" w:hAnsi="Consolas"/>
          <w:sz w:val="22"/>
          <w:shd w:fill="EFF0F1"/>
        </w:rPr>
        <w:t>类型名 _Alignas(对齐值/类型名) 变量名;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修饰结构体：</w:t>
      </w:r>
      <w:r>
        <w:rPr>
          <w:rFonts w:eastAsia="Consolas" w:ascii="Consolas" w:cs="Consolas" w:hAnsi="Consolas"/>
          <w:sz w:val="22"/>
          <w:shd w:fill="EFF0F1"/>
        </w:rPr>
        <w:t>_Alignas(对齐值/类型名) struct 结构体名 { ... };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核心规则：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指定的对齐值必须是2的幂次（如1、2、4、8等），否则编译器报错；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若指定的对齐值小于默认对齐值，无效，编译器仍按默认对齐值存储；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若指定的对齐值大于默认对齐值，有效，编译器强制按指定值对齐。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示例（结合位字段场景）：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强制位字段结构体按8字节对齐（突破默认对齐值）</w:t>
              <w:br/>
              <w:t>_Alignas(8) struct AlignBitField {</w:t>
              <w:br/>
              <w:t xml:space="preserve">    unsigned int bit0 : 1;  // 1位</w:t>
              <w:br/>
              <w:t xml:space="preserve">    unsigned int bit1 : 1;  // 1位</w:t>
              <w:br/>
              <w:t>};</w:t>
              <w:br/>
              <w:t>// 打印结构体大小，%zu用于输出size_t类型（sizeof返回值），验证对齐效果</w:t>
              <w:br/>
            </w:r>
            <w:r>
              <w:rPr>
                <w:rFonts w:eastAsia="Consolas" w:ascii="Consolas" w:cs="Consolas" w:hAnsi="Consolas"/>
                <w:sz w:val="22"/>
              </w:rPr>
              <w:t>printf("AlignBitField 大小：%zu 字节\n", sizeof(struct AlignBitField)); // 输出8（强制按8字节对齐）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说明：上述位字段结构体默认对齐值为4（基础类型unsigned int的对齐值），用_Alignas(8)强制后，结构体大小从4字节变为8字节，确保其地址是8的倍数，适配部分硬件寄存器的对齐要求。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补充：C11标准提供&lt;stdalign.h&gt;头文件，定义了alignof（_Alignof的宏别名）和alignas（_Alignas的宏别名），使用时可简化写法（如alignof(unsigned int)等价于_Alignof(unsigned int)），需开启C11及以上标准支持（如GCC添加编译选项-std=c11）。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位字段的所有成员，默认在同一个“基础数据类型单元”（如int为4字节=32位）内分配，直到该单元的位数用完，再启用下一个单元。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若一个位字段的位数超过当前单元剩余位数，则该位字段会被分配到下一个单元，当前单元剩余位数被浪费。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无名位字段（位数非0）会占用对应位数，无名位字段（位数为0）会强制下一个位字段从新的单元开始。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结构体的总大小，必须是其基础数据类型大小的整数倍。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对齐示例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struct AlignTest {</w:t>
              <w:br/>
              <w:t xml:space="preserve">    unsigned int a : 10;  // 占用10位，当前单元（4字节=32位）剩余22位</w:t>
              <w:br/>
              <w:t xml:space="preserve">    unsigned int b : 20;  // 占用20位，剩余22-20=2位</w:t>
              <w:br/>
              <w:t xml:space="preserve">    unsigned int c : 5;   // 5位 &gt; 剩余2位，分配到下一个4字节单元，剩余2位浪费</w:t>
              <w:br/>
              <w:t xml:space="preserve">    unsigned int : 0;     // 无名位字段，强制下一个成员从新单元开始</w:t>
              <w:br/>
              <w:t xml:space="preserve">    unsigned int d : 8;   // 分配到新的4字节单元</w:t>
              <w:br/>
              <w:t>};</w:t>
              <w:br/>
              <w:t>// %zu：输出size_t类型，sizeof返回值为size_t，正确输出结构体大小</w:t>
              <w:br/>
              <w:t>printf("AlignTest大小：%zu 字节\n", sizeof(struct AlignTest)); // 输出12（4+4+4）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 取值范围限制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位字段的取值范围由其占用的位数决定，计算公式：</w:t>
      </w:r>
      <w:r>
        <w:rPr>
          <w:rFonts w:eastAsia="Consolas" w:ascii="Consolas" w:cs="Consolas" w:hAnsi="Consolas"/>
          <w:sz w:val="22"/>
          <w:shd w:fill="EFF0F1"/>
        </w:rPr>
        <w:t>无符号位字段：0 ~ (2^n - 1)；有符号位字段：-(2^(n-1)) ~ (2^(n-1) - 1)</w:t>
      </w:r>
      <w:r>
        <w:rPr>
          <w:rFonts w:eastAsia="等线" w:ascii="Arial" w:cs="Arial" w:hAnsi="Arial"/>
          <w:sz w:val="22"/>
        </w:rPr>
        <w:t>（n为位数）。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unsigned int a : 3; → 取值范围 0~7（2^3-1=7）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signed int b : 3; → 取值范围 -4~3（符号位占1位，数值位2位）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注意：若赋值超过取值范围，会发生“溢出”，编译器会自动截断高位，只保留低n位（n为位数），导致数据错误。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 可混合普通结构体成员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位字段可以和普通结构体成员（非位字段）混合定义，普通成员会按其自身数据类型的对齐规则分配内存，与位字段互不影响。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struct Mix {</w:t>
              <w:br/>
              <w:t xml:space="preserve">    unsigned int a : 2;  // 位字段，占2位</w:t>
              <w:br/>
              <w:t xml:space="preserve">    int b;               // 普通成员，占4字节，从新的4字节单元开始</w:t>
              <w:br/>
              <w:t xml:space="preserve">    unsigned int c : 3;  // 位字段，占3位，从新的4字节单元开始</w:t>
              <w:br/>
              <w:t>};</w:t>
              <w:br/>
              <w:t>// %zu：输出size_t类型，sizeof返回值为size_t，输出结构体大小</w:t>
              <w:br/>
              <w:t>printf("Mix大小：%zu 字节\n", sizeof(struct Mix)); // 输出12（4+4+4）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三、位字段的使用场景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位字段主要用于“内存紧张”或“需要精确操作二进制位”的场景，常见于以下领域：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 嵌入式开发（最常用）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系统中，内存资源极其有限（如单片机的RAM仅几KB），且经常需要操作硬件寄存器（寄存器的每一位都对应特定的硬件功能，如GPIO引脚、中断开关）。位字段可以精准映射寄存器的每一位，代码更直观、简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示例1：操作GPIO寄存器（基础配置）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&lt;stdint.h&gt;  // 引入标准整数类型头文件，提供uint16_t等固定宽度类型（嵌入式开发常用）</w:t>
              <w:br/>
              <w:br/>
              <w:t>// 定义GPIO端口配置寄存器（假设为16位寄存器，贴合单片机GPIO寄存器实际规格）</w:t>
              <w:br/>
              <w:t>struct GPIO_Config {</w:t>
              <w:br/>
              <w:t xml:space="preserve">    uint16_t pin0 : 1;    // 引脚0配置位：0=输入模式，1=输出模式（仅需1位区分两种状态）</w:t>
              <w:br/>
              <w:t xml:space="preserve">    uint16_t pin1 : 1;    // 引脚1配置位：功能同pin0，对应第二个GPIO引脚</w:t>
              <w:br/>
              <w:t xml:space="preserve">    uint16_t pin2 : 1;    // 引脚2配置位：功能同pin0，对应第三个GPIO引脚</w:t>
              <w:br/>
              <w:t xml:space="preserve">    uint16_t reserved : 13;// 保留位，13位（16-1-1-1=13），硬件规定不可修改，用于占位对齐</w:t>
              <w:br/>
              <w:t>};</w:t>
              <w:br/>
              <w:br/>
              <w:t>// 寄存器地址映射：将结构体指针指向GPIO配置寄存器的实际硬件地址（0x40000000为假设地址，需根据芯片手册修改）</w:t>
              <w:br/>
              <w:t>// 嵌入式开发中，通过地址映射可直接操作硬件寄存器，无需间接访问</w:t>
              <w:br/>
              <w:t>#define GPIO_CONFIG ((struct GPIO_Config *)0x40000000)</w:t>
              <w:br/>
              <w:br/>
              <w:t>int main() {</w:t>
              <w:br/>
              <w:t xml:space="preserve">    GPIO_CONFIG-&gt;pin0 = 1; // 操作pin0位，配置引脚0为输出模式（1对应输出）</w:t>
              <w:br/>
              <w:t xml:space="preserve">    GPIO_CONFIG-&gt;pin1 = 0; // 操作pin1位，配置引脚1为输入模式（0对应输入）</w:t>
              <w:br/>
              <w:t xml:space="preserve">    GPIO_CONFIG-&gt;pin2 = 1; // 操作pin2位，配置引脚2为输出模式</w:t>
              <w:br/>
              <w:t xml:space="preserve">    // 保留位无需操作：硬件要求保留位不可修改，避免误写导致GPIO模块异常</w:t>
              <w:br/>
              <w:t xml:space="preserve">    return 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示例2：操作中断控制寄存器（多功能位配置）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&lt;stdint.h&gt;  // 引入标准整数类型头文件，uint32_t对应32位无符号整数，匹配32位寄存器</w:t>
              <w:br/>
              <w:br/>
              <w:t>// 定义中断控制寄存器（32位），嵌入式中中断控制器的核心寄存器，用于配置中断参数</w:t>
              <w:br/>
              <w:t>struct Interrupt_Control {</w:t>
              <w:br/>
              <w:t xml:space="preserve">    uint32_t int0_en : 1;    // 中断0使能位：0=禁止中断0，1=使能中断0（1位足够区分两种状态）</w:t>
              <w:br/>
              <w:t xml:space="preserve">    uint32_t int0_trig : 2;  // 中断0触发方式位：2位可表示4种状态（0=上升沿，1=下降沿，2=双边沿，3=电平触发）</w:t>
              <w:br/>
              <w:t xml:space="preserve">    uint32_t int1_en : 1;    // 中断1使能位：功能同int0_en，对应第二个中断通道</w:t>
              <w:br/>
              <w:t xml:space="preserve">    uint32_t int1_trig : 2;  // 中断1触发方式位：功能同int0_trig，对应中断1的触发配置</w:t>
              <w:br/>
              <w:t xml:space="preserve">    uint32_t reserved : 26;  // 保留位，26位（32-1-2-1-2=26），填充寄存器剩余空间，不可修改</w:t>
              <w:br/>
              <w:t>};</w:t>
              <w:br/>
              <w:br/>
              <w:t>// 地址映射：将结构体指针指向中断控制寄存器的硬件地址（0x40000004为假设地址，需匹配实际芯片）</w:t>
              <w:br/>
              <w:t>#define INT_CTRL ((struct Interrupt_Control *)0x40000004)</w:t>
              <w:br/>
              <w:br/>
              <w:t>int main() {</w:t>
              <w:br/>
              <w:t xml:space="preserve">    // 中断配置：按需设置位字段，直接操作对应中断参数，无需手动位运算</w:t>
              <w:br/>
              <w:t xml:space="preserve">    INT_CTRL-&gt;int0_en = 1;    // 使能中断0，允许中断0触发后产生响应</w:t>
              <w:br/>
              <w:t xml:space="preserve">    INT_CTRL-&gt;int0_trig = 0;  // 配置中断0为上升沿触发（对应0的定义）</w:t>
              <w:br/>
              <w:t xml:space="preserve">    INT_CTRL-&gt;int1_en = 0;    // 禁止中断1，避免不需要的中断触发</w:t>
              <w:br/>
              <w:t xml:space="preserve">    return 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示例3：存储传感器数据（内存压缩场景）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  // 引入标准输入输出头文件，用于打印传感器数据（调试用）</w:t>
              <w:br/>
              <w:br/>
              <w:t>// 嵌入式传感器数据结构体：传感器输出数据范围小，用位字段压缩存储，节省单片机RAM</w:t>
              <w:br/>
              <w:t>struct Sensor_Data {</w:t>
              <w:br/>
              <w:t xml:space="preserve">    unsigned int temp : 5;    // 温度数据：0~31℃（实际传感器温度范围，5位可覆盖，2^5=32）</w:t>
              <w:br/>
              <w:t xml:space="preserve">    unsigned int humi : 4;    // 湿度数据：0~15%（简化场景，4位可覆盖，2^4=16）</w:t>
              <w:br/>
              <w:t xml:space="preserve">    unsigned int light : 3;   // 光照强度：0~7级（分级表示，3位足够，2^3=8）</w:t>
              <w:br/>
              <w:t xml:space="preserve">    unsigned int status : 1;  // 传感器状态：0=异常，1=正常（1位即可区分两种状态）</w:t>
              <w:br/>
              <w:t xml:space="preserve">    // 总位数：5+4+3+1=13位，按unsigned int（4字节=32位）对齐，仅占4字节，大幅节省内存</w:t>
              <w:br/>
              <w:t>};</w:t>
              <w:br/>
              <w:br/>
              <w:t>int main() {</w:t>
              <w:br/>
              <w:t xml:space="preserve">    struct Sensor_Data data;  // 定义传感器数据结构体变量，存储读取到的传感器数据</w:t>
              <w:br/>
              <w:t xml:space="preserve">    // 赋值操作：严格遵循各字段取值范围，避免溢出（嵌入式中数据溢出会导致测量错误）</w:t>
              <w:br/>
              <w:t xml:space="preserve">    data.temp = 25;  // 温度赋值25℃，在0~31℃范围内，符合temp字段取值限制</w:t>
              <w:br/>
              <w:t xml:space="preserve">    data.humi = 10;  // 湿度赋值10%，在0~15%范围内，符合humi字段取值限制</w:t>
              <w:br/>
              <w:t xml:space="preserve">    data.light = 5;  // 光照强度赋值5级，在0~7级范围内，符合light字段取值限制</w:t>
              <w:br/>
              <w:t xml:space="preserve">    data.status = 1; // 传感器状态赋值1，标识传感器工作正常</w:t>
              <w:br/>
              <w:t xml:space="preserve">    </w:t>
              <w:br/>
              <w:t xml:space="preserve">    // 打印数据：调试时查看传感器数据，验证位字段赋值是否正确</w:t>
              <w:br/>
              <w:t xml:space="preserve">    printf("温度：%d℃\n", data.temp);</w:t>
              <w:br/>
              <w:t xml:space="preserve">    printf("湿度：%d%%\n", data.humi);</w:t>
              <w:br/>
              <w:t xml:space="preserve">    printf("光照强度：%d级\n", data.light);</w:t>
              <w:br/>
              <w:t xml:space="preserve">    printf("传感器状态：%s\n", data.status ? "正常" : "异常");</w:t>
              <w:br/>
              <w:t xml:space="preserve">    // 打印结构体大小：%zu输出size_t类型（sizeof返回值），验证内存节省效果</w:t>
              <w:br/>
              <w:t xml:space="preserve">    printf("传感器数据结构体大小：%zu 字节\n", sizeof(data)); </w:t>
              <w:br/>
              <w:t xml:space="preserve">    return 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解析：该示例模拟嵌入式传感器数据存储，4个数据仅占用13位，最终按int类型对齐为4字节；若用普通unsigned int成员，每个占4字节，总大小为16字节，节省了75%的内存，契合嵌入式系统内存紧张的需求。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 数据压缩存储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需要存储大量“小范围数据”时（如性别、状态、等级等，取值范围小于256），用位字段可大幅压缩数据体积。例如，存储1000个“性别”数据（仅需1位/个），用位字段仅需125字节（1000位÷8），而用char（1字节/个）需要1000字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 协议解析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网络协议、串口协议等底层协议中，数据往往按“位”划分（如协议头中的标志位、长度位），用位字段可以直接解析协议数据，无需手动进行位运算（移位、与或操作），降低代码复杂度。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四、位字段的注意事项（避坑重点）</w:t>
      </w:r>
      <w:bookmarkEnd w:id="1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编译器兼容性问题</w:t>
      </w:r>
      <w:r>
        <w:rPr>
          <w:rFonts w:eastAsia="等线" w:ascii="Arial" w:cs="Arial" w:hAnsi="Arial"/>
          <w:sz w:val="22"/>
        </w:rPr>
        <w:t>：C语言标准对於位字段的某些细节未做强制规定，不同编译器（GCC、MSVC、Clang）的实现存在差异，主要体现在：</w:t>
        <w:br/>
        <w:t xml:space="preserve">        </w:t>
        <w:br/>
        <w:t xml:space="preserve">        解决方案：若开发跨平台程序，尽量避免使用位字段；若必须使用，优先使用unsigned int，且在目标编译器中测试验证。</w:t>
        <w:br/>
        <w:t xml:space="preserve">      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位字段的存储顺序（高位在前还是低位在前）；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当位字段跨越基础数据类型单元时的处理方式；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signed int位字段的符号位存储位置。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不能使用位字段的场景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不能对於位字段使用取地址符（&amp;），因为位字段不是一个完整的“内存单元”，地址无法精确指向某一位；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不能将位字段作为函数的返回值（函数返回值需是完整的类型，无法返回单个位）；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不能用位字段定义数组（如unsigned int a[5] : 2; 编译报错）。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无名位字段的使用</w:t>
      </w:r>
      <w:r>
        <w:rPr>
          <w:rFonts w:eastAsia="等线" w:ascii="Arial" w:cs="Arial" w:hAnsi="Arial"/>
          <w:sz w:val="22"/>
        </w:rPr>
        <w:t>：</w:t>
        <w:br/>
        <w:t xml:space="preserve">       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无名位字段（位数非0）：用于占位，例如struct { unsigned int : 2; unsigned int a : 3; }，2位无名位字段占用空间，a从第3位开始；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无名位字段（位数为0）：仅用于强制对齐，不占用空间，例如struct { unsigned int a : 3; unsigned int : 0; unsigned int b : 2; }，b会从新的字节开始。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数据溢出问题</w:t>
      </w:r>
      <w:r>
        <w:rPr>
          <w:rFonts w:eastAsia="等线" w:ascii="Arial" w:cs="Arial" w:hAnsi="Arial"/>
          <w:sz w:val="22"/>
        </w:rPr>
        <w:t>：赋值时必须确保数值在该位字段的取值范围内，否则会截断高位，导致数据错误。例如unsigned int a : 2; a = 5; 5的二进制是101，截断后保留低2位（01），a的实际值为1。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五、位字段与位运算的对比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位字段和位运算（移位、与、或、非）都能操作二进制位，两者对比如下，可根据场景选择：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位运算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代码简洁度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高，直接通过成员名操作，无需手动计算位偏移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低，需手动移位、与或，代码繁琐（如a &amp; (1 &lt;&lt; 3) 操作第3位）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内存占用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节省，按需分配位数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浪费，需使用完整的字节/整数类型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兼容性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差，不同编译器实现有差异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好，C语言标准强制规定，跨平台兼容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嵌入式寄存器操作、内存紧张场景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跨平台程序、通用位操作场景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六、总结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字段是C语言中用于“精确控制二进制位、节省内存”的特殊语法，核心优势是按需分配位数，适合嵌入式、底层开发等内存紧张或需要操作硬件寄存器的场景。使用时需注意编译器兼容性、内存对齐、数据溢出等问题，若需跨平台，优先使用位运算替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核心要点：位字段仅能定义在struct/union中，基础类型为unsigned int/signed int，位数决定取值范围，本质是对内存的精细化管理。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1589">
    <w:lvl>
      <w:start w:val="1"/>
      <w:numFmt w:val="decimal"/>
      <w:suff w:val="tab"/>
      <w:lvlText w:val="%1."/>
      <w:rPr>
        <w:color w:val="3370ff"/>
      </w:rPr>
    </w:lvl>
  </w:abstractNum>
  <w:abstractNum w:abstractNumId="271590">
    <w:lvl>
      <w:start w:val="2"/>
      <w:numFmt w:val="decimal"/>
      <w:suff w:val="tab"/>
      <w:lvlText w:val="%1."/>
      <w:rPr>
        <w:color w:val="3370ff"/>
      </w:rPr>
    </w:lvl>
  </w:abstractNum>
  <w:abstractNum w:abstractNumId="271591">
    <w:lvl>
      <w:start w:val="3"/>
      <w:numFmt w:val="decimal"/>
      <w:suff w:val="tab"/>
      <w:lvlText w:val="%1."/>
      <w:rPr>
        <w:color w:val="3370ff"/>
      </w:rPr>
    </w:lvl>
  </w:abstractNum>
  <w:abstractNum w:abstractNumId="271592">
    <w:lvl>
      <w:start w:val="4"/>
      <w:numFmt w:val="decimal"/>
      <w:suff w:val="tab"/>
      <w:lvlText w:val="%1."/>
      <w:rPr>
        <w:color w:val="3370ff"/>
      </w:rPr>
    </w:lvl>
  </w:abstractNum>
  <w:abstractNum w:abstractNumId="271593">
    <w:lvl>
      <w:start w:val="5"/>
      <w:numFmt w:val="decimal"/>
      <w:suff w:val="tab"/>
      <w:lvlText w:val="%1."/>
      <w:rPr>
        <w:color w:val="3370ff"/>
      </w:rPr>
    </w:lvl>
  </w:abstractNum>
  <w:abstractNum w:abstractNumId="271594">
    <w:lvl>
      <w:start w:val="6"/>
      <w:numFmt w:val="decimal"/>
      <w:suff w:val="tab"/>
      <w:lvlText w:val="%1."/>
      <w:rPr>
        <w:color w:val="3370ff"/>
      </w:rPr>
    </w:lvl>
  </w:abstractNum>
  <w:abstractNum w:abstractNumId="271595">
    <w:lvl>
      <w:numFmt w:val="bullet"/>
      <w:suff w:val="tab"/>
      <w:lvlText w:val="•"/>
      <w:rPr>
        <w:color w:val="3370ff"/>
      </w:rPr>
    </w:lvl>
  </w:abstractNum>
  <w:abstractNum w:abstractNumId="271596">
    <w:lvl>
      <w:numFmt w:val="bullet"/>
      <w:suff w:val="tab"/>
      <w:lvlText w:val="•"/>
      <w:rPr>
        <w:color w:val="3370ff"/>
      </w:rPr>
    </w:lvl>
  </w:abstractNum>
  <w:abstractNum w:abstractNumId="271597">
    <w:lvl>
      <w:numFmt w:val="bullet"/>
      <w:suff w:val="tab"/>
      <w:lvlText w:val="•"/>
      <w:rPr>
        <w:color w:val="3370ff"/>
      </w:rPr>
    </w:lvl>
  </w:abstractNum>
  <w:abstractNum w:abstractNumId="271598">
    <w:lvl>
      <w:numFmt w:val="bullet"/>
      <w:suff w:val="tab"/>
      <w:lvlText w:val="•"/>
      <w:rPr>
        <w:color w:val="3370ff"/>
      </w:rPr>
    </w:lvl>
  </w:abstractNum>
  <w:abstractNum w:abstractNumId="271599">
    <w:lvl>
      <w:numFmt w:val="bullet"/>
      <w:suff w:val="tab"/>
      <w:lvlText w:val="•"/>
      <w:rPr>
        <w:color w:val="3370ff"/>
      </w:rPr>
    </w:lvl>
  </w:abstractNum>
  <w:abstractNum w:abstractNumId="271600">
    <w:lvl>
      <w:numFmt w:val="bullet"/>
      <w:suff w:val="tab"/>
      <w:lvlText w:val="•"/>
      <w:rPr>
        <w:color w:val="3370ff"/>
      </w:rPr>
    </w:lvl>
  </w:abstractNum>
  <w:abstractNum w:abstractNumId="271601">
    <w:lvl>
      <w:numFmt w:val="bullet"/>
      <w:suff w:val="tab"/>
      <w:lvlText w:val="•"/>
      <w:rPr>
        <w:color w:val="3370ff"/>
      </w:rPr>
    </w:lvl>
  </w:abstractNum>
  <w:abstractNum w:abstractNumId="271602">
    <w:lvl>
      <w:numFmt w:val="bullet"/>
      <w:suff w:val="tab"/>
      <w:lvlText w:val="•"/>
      <w:rPr>
        <w:color w:val="3370ff"/>
      </w:rPr>
    </w:lvl>
  </w:abstractNum>
  <w:abstractNum w:abstractNumId="271603">
    <w:lvl>
      <w:numFmt w:val="bullet"/>
      <w:suff w:val="tab"/>
      <w:lvlText w:val="•"/>
      <w:rPr>
        <w:color w:val="3370ff"/>
      </w:rPr>
    </w:lvl>
  </w:abstractNum>
  <w:abstractNum w:abstractNumId="271604">
    <w:lvl>
      <w:numFmt w:val="bullet"/>
      <w:suff w:val="tab"/>
      <w:lvlText w:val="•"/>
      <w:rPr>
        <w:color w:val="3370ff"/>
      </w:rPr>
    </w:lvl>
  </w:abstractNum>
  <w:abstractNum w:abstractNumId="271605">
    <w:lvl>
      <w:numFmt w:val="bullet"/>
      <w:suff w:val="tab"/>
      <w:lvlText w:val="•"/>
      <w:rPr>
        <w:color w:val="3370ff"/>
      </w:rPr>
    </w:lvl>
  </w:abstractNum>
  <w:abstractNum w:abstractNumId="271606">
    <w:lvl>
      <w:start w:val="1"/>
      <w:numFmt w:val="decimal"/>
      <w:suff w:val="tab"/>
      <w:lvlText w:val="%1."/>
      <w:rPr>
        <w:color w:val="3370ff"/>
      </w:rPr>
    </w:lvl>
  </w:abstractNum>
  <w:abstractNum w:abstractNumId="271607">
    <w:lvl>
      <w:numFmt w:val="bullet"/>
      <w:suff w:val="tab"/>
      <w:lvlText w:val="￮"/>
      <w:rPr>
        <w:color w:val="3370ff"/>
      </w:rPr>
    </w:lvl>
  </w:abstractNum>
  <w:abstractNum w:abstractNumId="271608">
    <w:lvl>
      <w:numFmt w:val="bullet"/>
      <w:suff w:val="tab"/>
      <w:lvlText w:val="￮"/>
      <w:rPr>
        <w:color w:val="3370ff"/>
      </w:rPr>
    </w:lvl>
  </w:abstractNum>
  <w:abstractNum w:abstractNumId="271609">
    <w:lvl>
      <w:numFmt w:val="bullet"/>
      <w:suff w:val="tab"/>
      <w:lvlText w:val="￮"/>
      <w:rPr>
        <w:color w:val="3370ff"/>
      </w:rPr>
    </w:lvl>
  </w:abstractNum>
  <w:abstractNum w:abstractNumId="271610">
    <w:lvl>
      <w:start w:val="2"/>
      <w:numFmt w:val="decimal"/>
      <w:suff w:val="tab"/>
      <w:lvlText w:val="%1."/>
      <w:rPr>
        <w:color w:val="3370ff"/>
      </w:rPr>
    </w:lvl>
  </w:abstractNum>
  <w:abstractNum w:abstractNumId="271611">
    <w:lvl>
      <w:numFmt w:val="bullet"/>
      <w:suff w:val="tab"/>
      <w:lvlText w:val="￮"/>
      <w:rPr>
        <w:color w:val="3370ff"/>
      </w:rPr>
    </w:lvl>
  </w:abstractNum>
  <w:abstractNum w:abstractNumId="271612">
    <w:lvl>
      <w:numFmt w:val="bullet"/>
      <w:suff w:val="tab"/>
      <w:lvlText w:val="￮"/>
      <w:rPr>
        <w:color w:val="3370ff"/>
      </w:rPr>
    </w:lvl>
  </w:abstractNum>
  <w:abstractNum w:abstractNumId="271613">
    <w:lvl>
      <w:numFmt w:val="bullet"/>
      <w:suff w:val="tab"/>
      <w:lvlText w:val="￮"/>
      <w:rPr>
        <w:color w:val="3370ff"/>
      </w:rPr>
    </w:lvl>
  </w:abstractNum>
  <w:abstractNum w:abstractNumId="271614">
    <w:lvl>
      <w:start w:val="3"/>
      <w:numFmt w:val="decimal"/>
      <w:suff w:val="tab"/>
      <w:lvlText w:val="%1."/>
      <w:rPr>
        <w:color w:val="3370ff"/>
      </w:rPr>
    </w:lvl>
  </w:abstractNum>
  <w:abstractNum w:abstractNumId="271615">
    <w:lvl>
      <w:numFmt w:val="bullet"/>
      <w:suff w:val="tab"/>
      <w:lvlText w:val="￮"/>
      <w:rPr>
        <w:color w:val="3370ff"/>
      </w:rPr>
    </w:lvl>
  </w:abstractNum>
  <w:abstractNum w:abstractNumId="271616">
    <w:lvl>
      <w:numFmt w:val="bullet"/>
      <w:suff w:val="tab"/>
      <w:lvlText w:val="￮"/>
      <w:rPr>
        <w:color w:val="3370ff"/>
      </w:rPr>
    </w:lvl>
  </w:abstractNum>
  <w:abstractNum w:abstractNumId="271617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71589"/>
  </w:num>
  <w:num w:numId="2">
    <w:abstractNumId w:val="271590"/>
  </w:num>
  <w:num w:numId="3">
    <w:abstractNumId w:val="271591"/>
  </w:num>
  <w:num w:numId="4">
    <w:abstractNumId w:val="271592"/>
  </w:num>
  <w:num w:numId="5">
    <w:abstractNumId w:val="271593"/>
  </w:num>
  <w:num w:numId="6">
    <w:abstractNumId w:val="271594"/>
  </w:num>
  <w:num w:numId="7">
    <w:abstractNumId w:val="271595"/>
  </w:num>
  <w:num w:numId="8">
    <w:abstractNumId w:val="271596"/>
  </w:num>
  <w:num w:numId="9">
    <w:abstractNumId w:val="271597"/>
  </w:num>
  <w:num w:numId="10">
    <w:abstractNumId w:val="271598"/>
  </w:num>
  <w:num w:numId="11">
    <w:abstractNumId w:val="271599"/>
  </w:num>
  <w:num w:numId="12">
    <w:abstractNumId w:val="271600"/>
  </w:num>
  <w:num w:numId="13">
    <w:abstractNumId w:val="271601"/>
  </w:num>
  <w:num w:numId="14">
    <w:abstractNumId w:val="271602"/>
  </w:num>
  <w:num w:numId="15">
    <w:abstractNumId w:val="271603"/>
  </w:num>
  <w:num w:numId="16">
    <w:abstractNumId w:val="271604"/>
  </w:num>
  <w:num w:numId="17">
    <w:abstractNumId w:val="271605"/>
  </w:num>
  <w:num w:numId="18">
    <w:abstractNumId w:val="271606"/>
  </w:num>
  <w:num w:numId="19">
    <w:abstractNumId w:val="271607"/>
  </w:num>
  <w:num w:numId="20">
    <w:abstractNumId w:val="271608"/>
  </w:num>
  <w:num w:numId="21">
    <w:abstractNumId w:val="271609"/>
  </w:num>
  <w:num w:numId="22">
    <w:abstractNumId w:val="271610"/>
  </w:num>
  <w:num w:numId="23">
    <w:abstractNumId w:val="271611"/>
  </w:num>
  <w:num w:numId="24">
    <w:abstractNumId w:val="271612"/>
  </w:num>
  <w:num w:numId="25">
    <w:abstractNumId w:val="271613"/>
  </w:num>
  <w:num w:numId="26">
    <w:abstractNumId w:val="271614"/>
  </w:num>
  <w:num w:numId="27">
    <w:abstractNumId w:val="271615"/>
  </w:num>
  <w:num w:numId="28">
    <w:abstractNumId w:val="271616"/>
  </w:num>
  <w:num w:numId="29">
    <w:abstractNumId w:val="2716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2026-04-12T13:23:16Z</dcterms:created>
  <dc:creator>Apache POI</dc:creator>
</cp:coreProperties>
</file>