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5E8DC642">
      <w:pPr>
        <w:pBdr/>
        <w:spacing/>
        <w:ind/>
        <w:jc w:val="center"/>
        <w:rPr>
          <w:rFonts w:ascii="AR PL UKai CN" w:hAnsi="AR PL UKai CN" w:cs="AR PL UKai CN"/>
          <w:b/>
          <w:bCs/>
          <w:sz w:val="24"/>
          <w:szCs w:val="24"/>
        </w:rPr>
      </w:pPr>
      <w:r>
        <w:rPr>
          <w:rFonts w:ascii="AR PL UKai CN" w:hAnsi="AR PL UKai CN" w:eastAsia="AR PL UKai CN" w:cs="AR PL UKai CN"/>
          <w:b/>
          <w:bCs/>
          <w:sz w:val="24"/>
          <w:szCs w:val="24"/>
        </w:rPr>
        <w:t xml:space="preserve"> </w:t>
      </w:r>
      <w:r>
        <w:rPr>
          <w:rFonts w:ascii="AR PL UKai CN" w:hAnsi="AR PL UKai CN" w:eastAsia="AR PL UKai CN" w:cs="AR PL UKai CN"/>
          <w:b/>
          <w:bCs/>
          <w:sz w:val="24"/>
          <w:szCs w:val="24"/>
        </w:rPr>
        <w:t xml:space="preserve">嵌入式 C 标准文件操作函数大全（文本 / 二进制读写 + fseek 随机读写 + 车载实战案例）</w:t>
      </w:r>
      <w:r>
        <w:rPr>
          <w:rFonts w:ascii="AR PL UKai CN" w:hAnsi="AR PL UKai CN" w:cs="AR PL UKai CN"/>
          <w:b/>
          <w:bCs/>
          <w:sz w:val="24"/>
          <w:szCs w:val="24"/>
        </w:rPr>
      </w:r>
      <w:r>
        <w:rPr>
          <w:rFonts w:ascii="AR PL UKai CN" w:hAnsi="AR PL UKai CN" w:cs="AR PL UKai CN"/>
          <w:b/>
          <w:bCs/>
          <w:sz w:val="24"/>
          <w:szCs w:val="24"/>
        </w:rPr>
      </w:r>
    </w:p>
    <w:p w14:paraId="07BDE24B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highlight w:val="none"/>
        </w:rPr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65962EAF">
      <w:pPr>
        <w:pBdr/>
        <w:spacing/>
        <w:ind/>
        <w:rPr>
          <w:rFonts w:ascii="AR PL UKai CN" w:hAnsi="AR PL UKai CN" w:cs="AR PL UKai CN"/>
          <w:highlight w:val="none"/>
        </w:rPr>
      </w:pPr>
      <w:r>
        <w:rPr>
          <w:rFonts w:ascii="AR PL UKai CN" w:hAnsi="AR PL UKai CN" w:eastAsia="AR PL UKai CN" w:cs="AR PL UKai CN"/>
        </w:rPr>
        <w:t xml:space="preserve">前置说明</w:t>
      </w:r>
      <w:r>
        <w:rPr>
          <w:rFonts w:ascii="AR PL UKai CN" w:hAnsi="AR PL UKai CN" w:cs="AR PL UKai CN"/>
          <w:highlight w:val="none"/>
        </w:rPr>
      </w:r>
      <w:r>
        <w:rPr>
          <w:rFonts w:ascii="AR PL UKai CN" w:hAnsi="AR PL UKai CN" w:cs="AR PL UKai CN"/>
          <w:highlight w:val="none"/>
        </w:rPr>
      </w:r>
    </w:p>
    <w:p w14:paraId="62409F49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标准文件操作依赖头文件 #include &lt;stdio.h&gt;；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199A7BB1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文件分为两种存储模式：文本模式 (text)、二进制模式 (binary)；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4DBB846C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车载场景：Linux 座舱 / 网关 /eMMC/SD 卡使用整套标准 IO；底层 MCU FATFS/LittleFS 接口 API 逻辑完全对齐；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207981E8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FILE* 文件流指针：所有文件函数操作的核心句柄，打开文件后生成，操作完毕必须fclose释放资源。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5BC3516C">
      <w:pPr>
        <w:pBdr/>
        <w:spacing/>
        <w:ind/>
        <w:rPr>
          <w:rFonts w:ascii="AR PL UKai CN" w:hAnsi="AR PL UKai CN" w:cs="AR PL UKai CN"/>
          <w:b/>
          <w:bCs/>
        </w:rPr>
      </w:pPr>
      <w:r>
        <w:rPr>
          <w:rFonts w:ascii="AR PL UKai CN" w:hAnsi="AR PL UKai CN" w:eastAsia="AR PL UKai CN" w:cs="AR PL UKai CN"/>
          <w:b/>
          <w:bCs/>
        </w:rPr>
      </w:r>
      <w:r>
        <w:rPr>
          <w:rFonts w:ascii="AR PL UKai CN" w:hAnsi="AR PL UKai CN" w:cs="AR PL UKai CN"/>
          <w:b/>
          <w:bCs/>
        </w:rPr>
      </w:r>
      <w:r>
        <w:rPr>
          <w:rFonts w:ascii="AR PL UKai CN" w:hAnsi="AR PL UKai CN" w:cs="AR PL UKai CN"/>
          <w:b/>
          <w:bCs/>
        </w:rPr>
      </w:r>
    </w:p>
    <w:p w14:paraId="27A8A2B8">
      <w:pPr>
        <w:pBdr/>
        <w:spacing/>
        <w:ind/>
        <w:rPr>
          <w:rFonts w:ascii="AR PL UKai CN" w:hAnsi="AR PL UKai CN" w:cs="AR PL UKai CN"/>
          <w:b/>
          <w:bCs/>
          <w:sz w:val="28"/>
          <w:szCs w:val="28"/>
        </w:rPr>
      </w:pPr>
      <w:r>
        <w:rPr>
          <w:rFonts w:ascii="AR PL UKai CN" w:hAnsi="AR PL UKai CN" w:eastAsia="AR PL UKai CN" w:cs="AR PL UKai CN"/>
          <w:b/>
          <w:bCs/>
          <w:sz w:val="28"/>
          <w:szCs w:val="28"/>
        </w:rPr>
        <w:t xml:space="preserve">一、全套文件操作函数分模块讲解</w:t>
      </w:r>
      <w:r>
        <w:rPr>
          <w:rFonts w:ascii="AR PL UKai CN" w:hAnsi="AR PL UKai CN" w:cs="AR PL UKai CN"/>
          <w:b/>
          <w:bCs/>
          <w:sz w:val="28"/>
          <w:szCs w:val="28"/>
        </w:rPr>
      </w:r>
      <w:r>
        <w:rPr>
          <w:rFonts w:ascii="AR PL UKai CN" w:hAnsi="AR PL UKai CN" w:cs="AR PL UKai CN"/>
          <w:b/>
          <w:bCs/>
          <w:sz w:val="28"/>
          <w:szCs w:val="28"/>
        </w:rPr>
      </w:r>
    </w:p>
    <w:p w14:paraId="5D9FCE43">
      <w:pPr>
        <w:pBdr/>
        <w:spacing/>
        <w:ind/>
        <w:rPr>
          <w:rFonts w:ascii="AR PL UKai CN" w:hAnsi="AR PL UKai CN" w:cs="AR PL UKai CN"/>
          <w:b/>
          <w:bCs/>
        </w:rPr>
      </w:pPr>
      <w:r>
        <w:rPr>
          <w:rFonts w:ascii="AR PL UKai CN" w:hAnsi="AR PL UKai CN" w:eastAsia="AR PL UKai CN" w:cs="AR PL UKai CN"/>
          <w:b/>
          <w:bCs/>
        </w:rPr>
        <w:t xml:space="preserve">1. 文件打开与关闭：fopen /fclose</w:t>
      </w:r>
      <w:r>
        <w:rPr>
          <w:rFonts w:ascii="AR PL UKai CN" w:hAnsi="AR PL UKai CN" w:cs="AR PL UKai CN"/>
          <w:b/>
          <w:bCs/>
        </w:rPr>
      </w:r>
      <w:r>
        <w:rPr>
          <w:rFonts w:ascii="AR PL UKai CN" w:hAnsi="AR PL UKai CN" w:cs="AR PL UKai CN"/>
          <w:b/>
          <w:bCs/>
        </w:rPr>
      </w:r>
    </w:p>
    <w:p w14:paraId="2B9359A3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1.1 fopen()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73B13F0B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原型：FILE *fopen(const char *path, const char *mode);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27EFC9B9">
      <w:pPr>
        <w:pBdr/>
        <w:spacing/>
        <w:ind/>
        <w:rPr>
          <w:rFonts w:ascii="AR PL UKai CN" w:hAnsi="AR PL UKai CN" w:eastAsia="AR PL UKai CN" w:cs="AR PL UKai CN"/>
          <w:highlight w:val="none"/>
        </w:rPr>
      </w:pPr>
      <w:r>
        <w:rPr>
          <w:rFonts w:ascii="AR PL UKai CN" w:hAnsi="AR PL UKai CN" w:eastAsia="AR PL UKai CN" w:cs="AR PL UKai CN"/>
        </w:rPr>
        <w:t xml:space="preserve">    功能：打开指定路径文件，返回文件流指针；打开失败返回 NULL；</w:t>
      </w:r>
      <w:r>
        <w:rPr>
          <w:rFonts w:ascii="AR PL UKai CN" w:hAnsi="AR PL UKai CN" w:eastAsia="AR PL UKai CN" w:cs="AR PL UKai CN"/>
          <w:highlight w:val="none"/>
        </w:rPr>
      </w:r>
      <w:r>
        <w:rPr>
          <w:rFonts w:ascii="AR PL UKai CN" w:hAnsi="AR PL UKai CN" w:eastAsia="AR PL UKai CN" w:cs="AR PL UKai CN"/>
          <w:highlight w:val="none"/>
        </w:rPr>
      </w:r>
    </w:p>
    <w:p w14:paraId="251B1D14">
      <w:pPr>
        <w:pBdr/>
        <w:spacing/>
        <w:ind/>
        <w:rPr>
          <w:rFonts w:ascii="AR PL UKai CN" w:hAnsi="AR PL UKai CN" w:cs="AR PL UKai CN"/>
          <w:color w:val="ff0000"/>
        </w:rPr>
      </w:pPr>
      <w:r>
        <w:rPr>
          <w:rFonts w:ascii="AR PL UKai CN" w:hAnsi="AR PL UKai CN" w:eastAsia="AR PL UKai CN" w:cs="AR PL UKai CN"/>
        </w:rPr>
        <w:t xml:space="preserve">   </w:t>
      </w:r>
      <w:r>
        <w:rPr>
          <w:rFonts w:ascii="AR PL UKai CN" w:hAnsi="AR PL UKai CN" w:eastAsia="AR PL UKai CN" w:cs="AR PL UKai CN"/>
          <w:color w:val="ff0000"/>
        </w:rPr>
        <w:t xml:space="preserve"> mode 核心模式（嵌入式高频）：</w:t>
      </w:r>
      <w:r>
        <w:rPr>
          <w:rFonts w:ascii="AR PL UKai CN" w:hAnsi="AR PL UKai CN" w:cs="AR PL UKai CN"/>
          <w:color w:val="ff0000"/>
        </w:rPr>
      </w:r>
      <w:r>
        <w:rPr>
          <w:rFonts w:ascii="AR PL UKai CN" w:hAnsi="AR PL UKai CN" w:cs="AR PL UKai CN"/>
          <w:color w:val="ff0000"/>
        </w:rPr>
      </w:r>
    </w:p>
    <w:tbl>
      <w:tblPr>
        <w:tblStyle w:val="711"/>
        <w:tblW w:w="0" w:type="auto"/>
        <w:tblBorders/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rPr/>
        <w:tc>
          <w:tcPr>
            <w:tcBorders/>
            <w:tcW w:w="1872" w:type="dxa"/>
          </w:tcPr>
          <w:p w14:paraId="21519041">
            <w:pPr>
              <w:pBdr/>
              <w:spacing/>
              <w:ind/>
              <w:rPr>
                <w:rFonts w:ascii="AR PL UKai CN" w:hAnsi="AR PL UKai CN" w:cs="AR PL UKai CN"/>
                <w:b/>
                <w:bCs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/>
                <w:bCs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打开模式</w:t>
            </w:r>
            <w:r>
              <w:rPr>
                <w:rFonts w:ascii="AR PL UKai CN" w:hAnsi="AR PL UKai CN" w:cs="AR PL UKai CN"/>
                <w:b/>
                <w:bCs/>
                <w:sz w:val="18"/>
                <w:szCs w:val="18"/>
              </w:rPr>
            </w:r>
            <w:r>
              <w:rPr>
                <w:rFonts w:ascii="AR PL UKai CN" w:hAnsi="AR PL UKai CN" w:cs="AR PL UKai CN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6BFA6B4B">
            <w:pPr>
              <w:pBdr/>
              <w:spacing/>
              <w:ind/>
              <w:rPr>
                <w:rFonts w:ascii="AR PL UKai CN" w:hAnsi="AR PL UKai CN" w:cs="AR PL UKai CN"/>
                <w:b/>
                <w:bCs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/>
                <w:bCs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是否清空旧文件</w:t>
            </w:r>
            <w:r>
              <w:rPr>
                <w:rFonts w:ascii="AR PL UKai CN" w:hAnsi="AR PL UKai CN" w:cs="AR PL UKai CN"/>
                <w:b/>
                <w:bCs/>
                <w:sz w:val="18"/>
                <w:szCs w:val="18"/>
              </w:rPr>
            </w:r>
            <w:r>
              <w:rPr>
                <w:rFonts w:ascii="AR PL UKai CN" w:hAnsi="AR PL UKai CN" w:cs="AR PL UKai CN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7D1BB451">
            <w:pPr>
              <w:pBdr/>
              <w:spacing/>
              <w:ind/>
              <w:rPr>
                <w:rFonts w:ascii="AR PL UKai CN" w:hAnsi="AR PL UKai CN" w:cs="AR PL UKai CN"/>
                <w:b/>
                <w:bCs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/>
                <w:bCs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读写权限</w:t>
            </w:r>
            <w:r>
              <w:rPr>
                <w:rFonts w:ascii="AR PL UKai CN" w:hAnsi="AR PL UKai CN" w:cs="AR PL UKai CN"/>
                <w:b/>
                <w:bCs/>
                <w:sz w:val="18"/>
                <w:szCs w:val="18"/>
              </w:rPr>
            </w:r>
            <w:r>
              <w:rPr>
                <w:rFonts w:ascii="AR PL UKai CN" w:hAnsi="AR PL UKai CN" w:cs="AR PL UKai CN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2129F752">
            <w:pPr>
              <w:pBdr/>
              <w:spacing/>
              <w:ind/>
              <w:rPr>
                <w:rFonts w:ascii="AR PL UKai CN" w:hAnsi="AR PL UKai CN" w:cs="AR PL UKai CN"/>
                <w:b/>
                <w:bCs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/>
                <w:bCs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文件不存在时表现</w:t>
            </w:r>
            <w:r>
              <w:rPr>
                <w:rFonts w:ascii="AR PL UKai CN" w:hAnsi="AR PL UKai CN" w:cs="AR PL UKai CN"/>
                <w:b/>
                <w:bCs/>
                <w:sz w:val="18"/>
                <w:szCs w:val="18"/>
              </w:rPr>
            </w:r>
            <w:r>
              <w:rPr>
                <w:rFonts w:ascii="AR PL UKai CN" w:hAnsi="AR PL UKai CN" w:cs="AR PL UKai CN"/>
                <w:b/>
                <w:bCs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635468B3">
            <w:pPr>
              <w:pBdr/>
              <w:spacing/>
              <w:ind/>
              <w:rPr>
                <w:rFonts w:ascii="AR PL UKai CN" w:hAnsi="AR PL UKai CN" w:cs="AR PL UKai CN"/>
                <w:b/>
                <w:bCs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/>
                <w:bCs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打开后文件指针初始位置</w:t>
            </w:r>
            <w:r>
              <w:rPr>
                <w:rFonts w:ascii="AR PL UKai CN" w:hAnsi="AR PL UKai CN" w:cs="AR PL UKai CN"/>
                <w:b/>
                <w:bCs/>
                <w:sz w:val="18"/>
                <w:szCs w:val="18"/>
              </w:rPr>
            </w:r>
            <w:r>
              <w:rPr>
                <w:rFonts w:ascii="AR PL UKai CN" w:hAnsi="AR PL UKai CN" w:cs="AR PL UKai CN"/>
                <w:b/>
                <w:bCs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872" w:type="dxa"/>
          </w:tcPr>
          <w:p w14:paraId="3C4972B8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r</w:t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396FB153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不清空</w:t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465E25D1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仅可读</w:t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11AB98D4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返回 NULL，打开失败</w:t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563842E2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文件头部</w:t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872" w:type="dxa"/>
          </w:tcPr>
          <w:p w14:paraId="016EAA86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r+</w:t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0D427EFD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不清空</w:t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5E24EF0D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可读 + 可写</w:t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14FC2F4C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返回 NULL，打开失败</w:t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5EB201DB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文件头部</w:t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872" w:type="dxa"/>
          </w:tcPr>
          <w:p w14:paraId="7D37438B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rb</w:t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5E4BCC7D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不清空</w:t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0D919717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仅可读</w:t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1BC9DF40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返回 NULL，打开失败</w:t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0C7BA4BF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文件头部</w:t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872" w:type="dxa"/>
          </w:tcPr>
          <w:p w14:paraId="16DFA81A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rb+</w:t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7C4D7CC7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不清空</w:t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10E9E56A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可读 + 可写</w:t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2A1E3397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返回 NULL，打开失败</w:t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341F8CDE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文件头部</w:t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872" w:type="dxa"/>
          </w:tcPr>
          <w:p w14:paraId="4A5D9EDB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w</w:t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0581EB1E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打开瞬间全部清空</w:t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08406D4A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仅可写</w:t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26E16F88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自动创建新空文件</w:t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0A2105F1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文件头部</w:t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872" w:type="dxa"/>
          </w:tcPr>
          <w:p w14:paraId="14DF6531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w+</w:t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0AB9877F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打开瞬间全部清空</w:t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01246C44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可读 + 可写</w:t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170740E5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自动创建新空文件</w:t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686DAA05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文件头部</w:t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872" w:type="dxa"/>
          </w:tcPr>
          <w:p w14:paraId="03E57E11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wb</w:t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70F157FC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打开瞬间全部清空</w:t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4D9CFF4D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仅可写</w:t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0065A194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自动创建新空文件</w:t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2F3EBA09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文件头部</w:t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872" w:type="dxa"/>
          </w:tcPr>
          <w:p w14:paraId="0E495987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wb+</w:t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425BE427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打开瞬间全部清空</w:t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37B1AB39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可读 + 可写</w:t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53D20DCE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自动创建新空文件</w:t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36AB4558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文件头部</w:t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872" w:type="dxa"/>
          </w:tcPr>
          <w:p w14:paraId="4E93B2F4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a</w:t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71973398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不清空</w:t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615E55E9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仅可追加写</w:t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0EED485C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自动创建新空文件</w:t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759B0F11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文件末尾</w:t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872" w:type="dxa"/>
          </w:tcPr>
          <w:p w14:paraId="69A4938F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a+</w:t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0E2069F2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不清空</w:t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7520E5C2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可读 + 可追加写</w:t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7BE28F94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自动创建新空文件</w:t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5D71DFA1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文件末尾</w:t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872" w:type="dxa"/>
          </w:tcPr>
          <w:p w14:paraId="3CC4AEFF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ab</w:t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50244D61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不清空</w:t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68C88C52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仅可追加写</w:t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1ADD3D12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自动创建新空文件</w:t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1226E029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文件末尾</w:t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</w:tr>
      <w:tr>
        <w:trPr>
          <w:trHeight w:val="287"/>
        </w:trPr>
        <w:tc>
          <w:tcPr>
            <w:tcBorders/>
            <w:tcW w:w="1872" w:type="dxa"/>
          </w:tcPr>
          <w:p w14:paraId="252FC1F9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ab+</w:t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43B6C125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不清空</w:t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1B71B446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可读 + 可追加写</w:t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63F07E60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自动创建新空文件</w:t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  <w:tc>
          <w:tcPr>
            <w:tcBorders/>
            <w:tcW w:w="1872" w:type="dxa"/>
          </w:tcPr>
          <w:p w14:paraId="61CC2E90">
            <w:pPr>
              <w:pBdr/>
              <w:spacing/>
              <w:ind/>
              <w:rPr>
                <w:rFonts w:ascii="AR PL UKai CN" w:hAnsi="AR PL UKai CN" w:cs="AR PL UKai CN"/>
                <w:sz w:val="18"/>
                <w:szCs w:val="18"/>
              </w:rPr>
            </w:pPr>
            <w:r>
              <w:rPr>
                <w:rFonts w:ascii="AR PL UKai CN" w:hAnsi="AR PL UKai CN" w:eastAsia="AR PL UKai CN" w:cs="AR PL UKai CN"/>
                <w:b w:val="0"/>
                <w:i w:val="0"/>
                <w:strike w:val="0"/>
                <w:color w:val="000000"/>
                <w:sz w:val="18"/>
                <w:szCs w:val="18"/>
                <w:u w:val="none"/>
              </w:rPr>
              <w:t xml:space="preserve">文件末尾</w:t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  <w:r>
              <w:rPr>
                <w:rFonts w:ascii="AR PL UKai CN" w:hAnsi="AR PL UKai CN" w:cs="AR PL UKai CN"/>
                <w:sz w:val="18"/>
                <w:szCs w:val="18"/>
              </w:rPr>
            </w:r>
          </w:p>
        </w:tc>
      </w:tr>
    </w:tbl>
    <w:p w14:paraId="102BDDD6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6AC9ECAC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682DE538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区分文本 / 二进制关键：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10767225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09313BE2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Windows 文本自动转换换行\r\n；Linux 下文本与二进制无换行转换差异；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4421D9BA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车载存储标定、CAN 报文、固件镜像必须用二进制 b 模式；日志、配置 txt 使用文本模式。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09608388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7E715366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1.2 fclose()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0B2AFFF8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原型：int fclose(FILE *stream);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1F277ED4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69DF1BFB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功能：关闭文件流，刷新缓冲区数据写入磁盘 / Flash，释放 FILE 资源；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40B6176C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重要：车载程序必须成对打开关闭，不 fclose 会造成数据丢失、文件句柄泄漏。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5CB60FEB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40FA25B9">
      <w:pPr>
        <w:pBdr/>
        <w:spacing/>
        <w:ind/>
        <w:rPr>
          <w:rFonts w:ascii="AR PL UKai CN" w:hAnsi="AR PL UKai CN" w:cs="AR PL UKai CN"/>
          <w:b/>
          <w:bCs/>
        </w:rPr>
      </w:pPr>
      <w:r>
        <w:rPr>
          <w:rFonts w:ascii="AR PL UKai CN" w:hAnsi="AR PL UKai CN" w:eastAsia="AR PL UKai CN" w:cs="AR PL UKai CN"/>
          <w:b/>
          <w:bCs/>
        </w:rPr>
        <w:t xml:space="preserve">2. 单字符读写：getc /fgetc/putc /fputc</w:t>
      </w:r>
      <w:r>
        <w:rPr>
          <w:rFonts w:ascii="AR PL UKai CN" w:hAnsi="AR PL UKai CN" w:cs="AR PL UKai CN"/>
          <w:b/>
          <w:bCs/>
        </w:rPr>
      </w:r>
      <w:r>
        <w:rPr>
          <w:rFonts w:ascii="AR PL UKai CN" w:hAnsi="AR PL UKai CN" w:cs="AR PL UKai CN"/>
          <w:b/>
          <w:bCs/>
        </w:rPr>
      </w:r>
    </w:p>
    <w:p w14:paraId="15C55D13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getc()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24887FE3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原型：int getc(FILE *stream);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1FF71953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44AAF766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实现：宏函数，读取单个字符；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3C4549CE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数据形式：字符（ASCII）；读到末尾返回 EOF (-1)；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11476DD3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缺陷：参数含自增会重复求值，</w:t>
      </w:r>
      <w:r>
        <w:rPr>
          <w:rFonts w:ascii="AR PL UKai CN" w:hAnsi="AR PL UKai CN" w:eastAsia="AR PL UKai CN" w:cs="AR PL UKai CN"/>
          <w:color w:val="ff0000"/>
        </w:rPr>
        <w:t xml:space="preserve">复杂场景优先 fgetc</w:t>
      </w:r>
      <w:r>
        <w:rPr>
          <w:rFonts w:ascii="AR PL UKai CN" w:hAnsi="AR PL UKai CN" w:eastAsia="AR PL UKai CN" w:cs="AR PL UKai CN"/>
        </w:rPr>
        <w:t xml:space="preserve">。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0AE21C4F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01BAAD34">
      <w:pPr>
        <w:pBdr/>
        <w:spacing/>
        <w:ind/>
        <w:rPr>
          <w:rFonts w:ascii="AR PL UKai CN" w:hAnsi="AR PL UKai CN" w:cs="AR PL UKai CN"/>
          <w:color w:val="00b050"/>
        </w:rPr>
      </w:pPr>
      <w:r>
        <w:rPr>
          <w:rFonts w:ascii="AR PL UKai CN" w:hAnsi="AR PL UKai CN" w:eastAsia="AR PL UKai CN" w:cs="AR PL UKai CN"/>
          <w:color w:val="00b050"/>
        </w:rPr>
        <w:t xml:space="preserve">fgetc()</w:t>
      </w:r>
      <w:r>
        <w:rPr>
          <w:rFonts w:ascii="AR PL UKai CN" w:hAnsi="AR PL UKai CN" w:cs="AR PL UKai CN"/>
          <w:color w:val="00b050"/>
        </w:rPr>
      </w:r>
      <w:r>
        <w:rPr>
          <w:rFonts w:ascii="AR PL UKai CN" w:hAnsi="AR PL UKai CN" w:cs="AR PL UKai CN"/>
          <w:color w:val="00b050"/>
        </w:rPr>
      </w:r>
    </w:p>
    <w:p w14:paraId="092B6304">
      <w:pPr>
        <w:pBdr/>
        <w:spacing/>
        <w:ind/>
        <w:rPr>
          <w:rFonts w:ascii="AR PL UKai CN" w:hAnsi="AR PL UKai CN" w:cs="AR PL UKai CN"/>
          <w:color w:val="00b050"/>
        </w:rPr>
      </w:pPr>
      <w:r>
        <w:rPr>
          <w:rFonts w:ascii="AR PL UKai CN" w:hAnsi="AR PL UKai CN" w:eastAsia="AR PL UKai CN" w:cs="AR PL UKai CN"/>
          <w:color w:val="00b050"/>
        </w:rPr>
        <w:t xml:space="preserve">原型：int fgetc(FILE *stream);</w:t>
      </w:r>
      <w:r>
        <w:rPr>
          <w:rFonts w:ascii="AR PL UKai CN" w:hAnsi="AR PL UKai CN" w:cs="AR PL UKai CN"/>
          <w:color w:val="00b050"/>
        </w:rPr>
      </w:r>
      <w:r>
        <w:rPr>
          <w:rFonts w:ascii="AR PL UKai CN" w:hAnsi="AR PL UKai CN" w:cs="AR PL UKai CN"/>
          <w:color w:val="00b050"/>
        </w:rPr>
      </w:r>
    </w:p>
    <w:p w14:paraId="0ACB7E04">
      <w:pPr>
        <w:pBdr/>
        <w:spacing/>
        <w:ind/>
        <w:rPr>
          <w:rFonts w:ascii="AR PL UKai CN" w:hAnsi="AR PL UKai CN" w:cs="AR PL UKai CN"/>
          <w:color w:val="00b050"/>
        </w:rPr>
      </w:pPr>
      <w:r>
        <w:rPr>
          <w:rFonts w:ascii="AR PL UKai CN" w:hAnsi="AR PL UKai CN" w:eastAsia="AR PL UKai CN" w:cs="AR PL UKai CN"/>
          <w:color w:val="00b050"/>
        </w:rPr>
      </w:r>
      <w:r>
        <w:rPr>
          <w:rFonts w:ascii="AR PL UKai CN" w:hAnsi="AR PL UKai CN" w:cs="AR PL UKai CN"/>
          <w:color w:val="00b050"/>
        </w:rPr>
      </w:r>
      <w:r>
        <w:rPr>
          <w:rFonts w:ascii="AR PL UKai CN" w:hAnsi="AR PL UKai CN" w:cs="AR PL UKai CN"/>
          <w:color w:val="00b050"/>
        </w:rPr>
      </w:r>
    </w:p>
    <w:p w14:paraId="15F5642C">
      <w:pPr>
        <w:pBdr/>
        <w:spacing/>
        <w:ind/>
        <w:rPr>
          <w:rFonts w:ascii="AR PL UKai CN" w:hAnsi="AR PL UKai CN" w:cs="AR PL UKai CN"/>
          <w:color w:val="00b050"/>
        </w:rPr>
      </w:pPr>
      <w:r>
        <w:rPr>
          <w:rFonts w:ascii="AR PL UKai CN" w:hAnsi="AR PL UKai CN" w:eastAsia="AR PL UKai CN" w:cs="AR PL UKai CN"/>
          <w:color w:val="00b050"/>
        </w:rPr>
        <w:t xml:space="preserve">    实现：标准库函数，读取单个 ASCII 字符；</w:t>
      </w:r>
      <w:r>
        <w:rPr>
          <w:rFonts w:ascii="AR PL UKai CN" w:hAnsi="AR PL UKai CN" w:cs="AR PL UKai CN"/>
          <w:color w:val="00b050"/>
        </w:rPr>
      </w:r>
      <w:r>
        <w:rPr>
          <w:rFonts w:ascii="AR PL UKai CN" w:hAnsi="AR PL UKai CN" w:cs="AR PL UKai CN"/>
          <w:color w:val="00b050"/>
        </w:rPr>
      </w:r>
    </w:p>
    <w:p w14:paraId="098AD12D">
      <w:pPr>
        <w:pBdr/>
        <w:spacing/>
        <w:ind/>
        <w:rPr>
          <w:rFonts w:ascii="AR PL UKai CN" w:hAnsi="AR PL UKai CN" w:cs="AR PL UKai CN"/>
          <w:color w:val="00b050"/>
        </w:rPr>
      </w:pPr>
      <w:r>
        <w:rPr>
          <w:rFonts w:ascii="AR PL UKai CN" w:hAnsi="AR PL UKai CN" w:eastAsia="AR PL UKai CN" w:cs="AR PL UKai CN"/>
          <w:color w:val="00b050"/>
        </w:rPr>
        <w:t xml:space="preserve">    数据形式：字符；</w:t>
      </w:r>
      <w:r>
        <w:rPr>
          <w:rFonts w:ascii="AR PL UKai CN" w:hAnsi="AR PL UKai CN" w:cs="AR PL UKai CN"/>
          <w:color w:val="00b050"/>
        </w:rPr>
      </w:r>
      <w:r>
        <w:rPr>
          <w:rFonts w:ascii="AR PL UKai CN" w:hAnsi="AR PL UKai CN" w:cs="AR PL UKai CN"/>
          <w:color w:val="00b050"/>
        </w:rPr>
      </w:r>
    </w:p>
    <w:p w14:paraId="3FFDDA47">
      <w:pPr>
        <w:pBdr/>
        <w:spacing/>
        <w:ind/>
        <w:rPr>
          <w:rFonts w:ascii="AR PL UKai CN" w:hAnsi="AR PL UKai CN" w:cs="AR PL UKai CN"/>
          <w:color w:val="00b050"/>
        </w:rPr>
      </w:pPr>
      <w:r>
        <w:rPr>
          <w:rFonts w:ascii="AR PL UKai CN" w:hAnsi="AR PL UKai CN" w:eastAsia="AR PL UKai CN" w:cs="AR PL UKai CN"/>
          <w:color w:val="00b050"/>
        </w:rPr>
        <w:t xml:space="preserve">    优势：参数仅计算一次，无宏重复求值 BUG，车载开发推荐。</w:t>
      </w:r>
      <w:r>
        <w:rPr>
          <w:rFonts w:ascii="AR PL UKai CN" w:hAnsi="AR PL UKai CN" w:cs="AR PL UKai CN"/>
          <w:color w:val="00b050"/>
        </w:rPr>
      </w:r>
      <w:r>
        <w:rPr>
          <w:rFonts w:ascii="AR PL UKai CN" w:hAnsi="AR PL UKai CN" w:cs="AR PL UKai CN"/>
          <w:color w:val="00b050"/>
        </w:rPr>
      </w:r>
    </w:p>
    <w:p w14:paraId="0864997C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54A35EC6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putc()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4FED7E26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原型：int putc(int c, FILE *stream);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264B867A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7A06E127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宏函数，向文件写入单个字符；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02CA42BD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07E6C6FE">
      <w:pPr>
        <w:pBdr/>
        <w:spacing/>
        <w:ind/>
        <w:rPr>
          <w:rFonts w:ascii="AR PL UKai CN" w:hAnsi="AR PL UKai CN" w:cs="AR PL UKai CN"/>
          <w:color w:val="00b050"/>
        </w:rPr>
      </w:pPr>
      <w:r>
        <w:rPr>
          <w:rFonts w:ascii="AR PL UKai CN" w:hAnsi="AR PL UKai CN" w:eastAsia="AR PL UKai CN" w:cs="AR PL UKai CN"/>
          <w:color w:val="00b050"/>
        </w:rPr>
        <w:t xml:space="preserve">fputc()</w:t>
      </w:r>
      <w:r>
        <w:rPr>
          <w:rFonts w:ascii="AR PL UKai CN" w:hAnsi="AR PL UKai CN" w:cs="AR PL UKai CN"/>
          <w:color w:val="00b050"/>
        </w:rPr>
      </w:r>
      <w:r>
        <w:rPr>
          <w:rFonts w:ascii="AR PL UKai CN" w:hAnsi="AR PL UKai CN" w:cs="AR PL UKai CN"/>
          <w:color w:val="00b050"/>
        </w:rPr>
      </w:r>
    </w:p>
    <w:p w14:paraId="75E5F9E1">
      <w:pPr>
        <w:pBdr/>
        <w:spacing/>
        <w:ind/>
        <w:rPr>
          <w:rFonts w:ascii="AR PL UKai CN" w:hAnsi="AR PL UKai CN" w:cs="AR PL UKai CN"/>
          <w:color w:val="00b050"/>
        </w:rPr>
      </w:pPr>
      <w:r>
        <w:rPr>
          <w:rFonts w:ascii="AR PL UKai CN" w:hAnsi="AR PL UKai CN" w:eastAsia="AR PL UKai CN" w:cs="AR PL UKai CN"/>
          <w:color w:val="00b050"/>
        </w:rPr>
        <w:t xml:space="preserve">原型：int fputc(int c, FILE *stream);</w:t>
      </w:r>
      <w:r>
        <w:rPr>
          <w:rFonts w:ascii="AR PL UKai CN" w:hAnsi="AR PL UKai CN" w:cs="AR PL UKai CN"/>
          <w:color w:val="00b050"/>
        </w:rPr>
      </w:r>
      <w:r>
        <w:rPr>
          <w:rFonts w:ascii="AR PL UKai CN" w:hAnsi="AR PL UKai CN" w:cs="AR PL UKai CN"/>
          <w:color w:val="00b050"/>
        </w:rPr>
      </w:r>
    </w:p>
    <w:p w14:paraId="01C8DFE7">
      <w:pPr>
        <w:pBdr/>
        <w:spacing/>
        <w:ind/>
        <w:rPr>
          <w:rFonts w:ascii="AR PL UKai CN" w:hAnsi="AR PL UKai CN" w:cs="AR PL UKai CN"/>
          <w:color w:val="00b050"/>
        </w:rPr>
      </w:pPr>
      <w:r>
        <w:rPr>
          <w:rFonts w:ascii="AR PL UKai CN" w:hAnsi="AR PL UKai CN" w:eastAsia="AR PL UKai CN" w:cs="AR PL UKai CN"/>
          <w:color w:val="00b050"/>
        </w:rPr>
      </w:r>
      <w:r>
        <w:rPr>
          <w:rFonts w:ascii="AR PL UKai CN" w:hAnsi="AR PL UKai CN" w:cs="AR PL UKai CN"/>
          <w:color w:val="00b050"/>
        </w:rPr>
      </w:r>
      <w:r>
        <w:rPr>
          <w:rFonts w:ascii="AR PL UKai CN" w:hAnsi="AR PL UKai CN" w:cs="AR PL UKai CN"/>
          <w:color w:val="00b050"/>
        </w:rPr>
      </w:r>
    </w:p>
    <w:p w14:paraId="61F86D2B">
      <w:pPr>
        <w:pBdr/>
        <w:spacing/>
        <w:ind/>
        <w:rPr>
          <w:rFonts w:ascii="AR PL UKai CN" w:hAnsi="AR PL UKai CN" w:cs="AR PL UKai CN"/>
          <w:color w:val="00b050"/>
        </w:rPr>
      </w:pPr>
      <w:r>
        <w:rPr>
          <w:rFonts w:ascii="AR PL UKai CN" w:hAnsi="AR PL UKai CN" w:eastAsia="AR PL UKai CN" w:cs="AR PL UKai CN"/>
          <w:color w:val="00b050"/>
        </w:rPr>
        <w:t xml:space="preserve">    标准函数，写入单个 ASCII 字符；稳定无宏缺陷。</w:t>
      </w:r>
      <w:r>
        <w:rPr>
          <w:rFonts w:ascii="AR PL UKai CN" w:hAnsi="AR PL UKai CN" w:cs="AR PL UKai CN"/>
          <w:color w:val="00b050"/>
        </w:rPr>
      </w:r>
      <w:r>
        <w:rPr>
          <w:rFonts w:ascii="AR PL UKai CN" w:hAnsi="AR PL UKai CN" w:cs="AR PL UKai CN"/>
          <w:color w:val="00b050"/>
        </w:rPr>
      </w:r>
    </w:p>
    <w:p w14:paraId="2F22D49E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3F269FE3">
      <w:pPr>
        <w:pBdr/>
        <w:spacing/>
        <w:ind/>
        <w:rPr>
          <w:rFonts w:ascii="AR PL UKai CN" w:hAnsi="AR PL UKai CN" w:cs="AR PL UKai CN"/>
          <w:b/>
          <w:bCs/>
        </w:rPr>
      </w:pPr>
      <w:r>
        <w:rPr>
          <w:rFonts w:ascii="AR PL UKai CN" w:hAnsi="AR PL UKai CN" w:eastAsia="AR PL UKai CN" w:cs="AR PL UKai CN"/>
          <w:b/>
          <w:bCs/>
        </w:rPr>
        <w:t xml:space="preserve">3. 整行字符串读写：fgets /fputs</w:t>
      </w:r>
      <w:r>
        <w:rPr>
          <w:rFonts w:ascii="AR PL UKai CN" w:hAnsi="AR PL UKai CN" w:cs="AR PL UKai CN"/>
          <w:b/>
          <w:bCs/>
        </w:rPr>
      </w:r>
      <w:r>
        <w:rPr>
          <w:rFonts w:ascii="AR PL UKai CN" w:hAnsi="AR PL UKai CN" w:cs="AR PL UKai CN"/>
          <w:b/>
          <w:bCs/>
        </w:rPr>
      </w:r>
    </w:p>
    <w:p w14:paraId="75CC1BCB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fgets()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0ABE6B80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原型：char *fgets(char *buf, int size, FILE *stream);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00B9A4FF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02C6C811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</w:t>
      </w:r>
      <w:r>
        <w:rPr>
          <w:rFonts w:ascii="AR PL UKai CN" w:hAnsi="AR PL UKai CN" w:eastAsia="AR PL UKai CN" w:cs="AR PL UKai CN"/>
          <w:color w:val="ff0000"/>
        </w:rPr>
        <w:t xml:space="preserve">功能：</w:t>
      </w:r>
      <w:r>
        <w:rPr>
          <w:rFonts w:ascii="AR PL UKai CN" w:hAnsi="AR PL UKai CN" w:eastAsia="AR PL UKai CN" w:cs="AR PL UKai CN"/>
          <w:color w:val="ff0000"/>
          <w:highlight w:val="none"/>
        </w:rPr>
        <w:t xml:space="preserve">读取一整行文本，最多读取 </w:t>
      </w:r>
      <w:r>
        <w:rPr>
          <w:rFonts w:ascii="AR PL UKai CN" w:hAnsi="AR PL UKai CN" w:eastAsia="AR PL UKai CN" w:cs="AR PL UKai CN"/>
          <w:color w:val="ff0000"/>
          <w:highlight w:val="yellow"/>
        </w:rPr>
        <w:t xml:space="preserve">size-1 </w:t>
      </w:r>
      <w:r>
        <w:rPr>
          <w:rFonts w:ascii="AR PL UKai CN" w:hAnsi="AR PL UKai CN" w:eastAsia="AR PL UKai CN" w:cs="AR PL UKai CN"/>
          <w:color w:val="ff0000"/>
          <w:highlight w:val="none"/>
        </w:rPr>
        <w:t xml:space="preserve">个字符，遇到换行\n或文件尾停止</w:t>
      </w:r>
      <w:r>
        <w:rPr>
          <w:rFonts w:ascii="AR PL UKai CN" w:hAnsi="AR PL UKai CN" w:eastAsia="AR PL UKai CN" w:cs="AR PL UKai CN"/>
        </w:rPr>
        <w:t xml:space="preserve">；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7C87A9FD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数据形式：字符串（文本专用）；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470B1972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车载场景：读取 txt 配置文件、日志文本。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4C27D3EF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33798A70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fputs()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2FBFEBA1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原型：int fputs(const char *str, FILE *stream);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22CE347C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65CF9AD1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功能：</w:t>
      </w:r>
      <w:r>
        <w:rPr>
          <w:rFonts w:ascii="AR PL UKai CN" w:hAnsi="AR PL UKai CN" w:eastAsia="AR PL UKai CN" w:cs="AR PL UKai CN"/>
          <w:color w:val="ff0000"/>
        </w:rPr>
        <w:t xml:space="preserve">将字符串写入文件，不会自动添加换行符；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57F9E321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数据形式：字符串文本。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73AD0683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3CA13A31">
      <w:pPr>
        <w:pBdr/>
        <w:spacing/>
        <w:ind/>
        <w:rPr>
          <w:rFonts w:ascii="AR PL UKai CN" w:hAnsi="AR PL UKai CN" w:cs="AR PL UKai CN"/>
          <w:b/>
          <w:bCs/>
          <w:highlight w:val="none"/>
        </w:rPr>
      </w:pPr>
      <w:r>
        <w:rPr>
          <w:rFonts w:ascii="AR PL UKai CN" w:hAnsi="AR PL UKai CN" w:eastAsia="AR PL UKai CN" w:cs="AR PL UKai CN"/>
          <w:b/>
          <w:bCs/>
        </w:rPr>
        <w:t xml:space="preserve">4. 整块二进制批量读写：fread /fwrite（车载最高频）</w:t>
      </w:r>
      <w:r>
        <w:rPr>
          <w:rFonts w:ascii="AR PL UKai CN" w:hAnsi="AR PL UKai CN" w:cs="AR PL UKai CN"/>
          <w:b/>
          <w:bCs/>
        </w:rPr>
        <w:t xml:space="preserve">、</w:t>
      </w:r>
      <w:r>
        <w:rPr>
          <w:rFonts w:ascii="AR PL UKai CN" w:hAnsi="AR PL UKai CN" w:cs="AR PL UKai CN"/>
          <w:b/>
          <w:bCs/>
        </w:rPr>
      </w:r>
    </w:p>
    <w:p w14:paraId="296A5D9C">
      <w:pPr>
        <w:pBdr/>
        <w:spacing/>
        <w:ind/>
        <w:rPr>
          <w:rFonts w:ascii="AR PL UKai CN" w:hAnsi="AR PL UKai CN" w:cs="AR PL UKai CN"/>
          <w:b/>
          <w:bCs/>
          <w:color w:val="ff0000"/>
        </w:rPr>
      </w:pPr>
      <w:r>
        <w:rPr>
          <w:rFonts w:ascii="AR PL UKai CN" w:hAnsi="AR PL UKai CN" w:eastAsia="AR PL UKai CN" w:cs="AR PL UKai CN"/>
          <w:b/>
          <w:bCs/>
          <w:color w:val="ff0000"/>
          <w:highlight w:val="none"/>
        </w:rPr>
      </w:r>
      <w:r>
        <w:rPr>
          <w:rFonts w:ascii="AR PL UKai CN" w:hAnsi="AR PL UKai CN" w:eastAsia="AR PL UKai CN" w:cs="AR PL UKai CN"/>
          <w:b/>
          <w:bCs/>
          <w:color w:val="ff0000"/>
          <w:highlight w:val="none"/>
        </w:rPr>
        <w:t xml:space="preserve">无需经过内核缓冲区和用户缓冲区，</w:t>
      </w:r>
      <w:r>
        <w:rPr>
          <w:rFonts w:ascii="AR PL UKai CN" w:hAnsi="AR PL UKai CN" w:eastAsia="AR PL UKai CN" w:cs="AR PL UKai CN"/>
          <w:b/>
          <w:bCs/>
          <w:color w:val="ff0000"/>
          <w:highlight w:val="none"/>
        </w:rPr>
        <w:t xml:space="preserve">直接读写磁盘SSD，读写速度慢；fgets(),fputs()等读写文件都需要经过RAM（包含内核缓冲区和用户缓冲区），批量读写文件内容，读写速度快。</w:t>
      </w:r>
      <w:r>
        <w:rPr>
          <w:rFonts w:ascii="AR PL UKai CN" w:hAnsi="AR PL UKai CN" w:eastAsia="AR PL UKai CN" w:cs="AR PL UKai CN"/>
          <w:b/>
          <w:bCs/>
          <w:color w:val="ff0000"/>
          <w:highlight w:val="none"/>
        </w:rPr>
      </w:r>
    </w:p>
    <w:p w14:paraId="66889153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fwrite()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7A1D0840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原型：size_t fwrite(</w:t>
      </w:r>
      <w:r>
        <w:rPr>
          <w:rFonts w:ascii="AR PL UKai CN" w:hAnsi="AR PL UKai CN" w:eastAsia="AR PL UKai CN" w:cs="AR PL UKai CN"/>
          <w:color w:val="ff0000"/>
          <w:highlight w:val="yellow"/>
        </w:rPr>
        <w:t xml:space="preserve">const void *ptr,</w:t>
      </w:r>
      <w:r>
        <w:rPr>
          <w:rFonts w:ascii="AR PL UKai CN" w:hAnsi="AR PL UKai CN" w:eastAsia="AR PL UKai CN" w:cs="AR PL UKai CN"/>
        </w:rPr>
        <w:t xml:space="preserve"> size_t size, size_t count, FILE *stream);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7907EBCB">
      <w:pPr>
        <w:pBdr/>
        <w:spacing/>
        <w:ind/>
        <w:rPr>
          <w:rFonts w:ascii="AR PL UKai CN" w:hAnsi="AR PL UKai CN" w:cs="AR PL UKai CN"/>
          <w:highlight w:val="yellow"/>
        </w:rPr>
      </w:pPr>
      <w:r>
        <w:rPr>
          <w:rFonts w:ascii="AR PL UKai CN" w:hAnsi="AR PL UKai CN" w:eastAsia="AR PL UKai CN" w:cs="AR PL UKai CN"/>
        </w:rPr>
        <w:tab/>
      </w:r>
      <w:r>
        <w:rPr>
          <w:rFonts w:ascii="AR PL UKai CN" w:hAnsi="AR PL UKai CN" w:eastAsia="AR PL UKai CN" w:cs="AR PL UKai CN"/>
          <w:color w:val="ff0000"/>
          <w:highlight w:val="yellow"/>
        </w:rPr>
        <w:t xml:space="preserve">注意这里的待写入数据缓冲区prt是一个指针，所以实参应该传指针或是地址。</w:t>
      </w:r>
      <w:r>
        <w:rPr>
          <w:rFonts w:ascii="AR PL UKai CN" w:hAnsi="AR PL UKai CN" w:cs="AR PL UKai CN"/>
          <w:highlight w:val="yellow"/>
        </w:rPr>
      </w:r>
      <w:r>
        <w:rPr>
          <w:rFonts w:ascii="AR PL UKai CN" w:hAnsi="AR PL UKai CN" w:cs="AR PL UKai CN"/>
          <w:highlight w:val="yellow"/>
        </w:rPr>
      </w:r>
    </w:p>
    <w:p w14:paraId="79D56BF5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功能：批量向文件写入整块内存数据；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0A6B8A15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数据形式：原始二进制字节流，不做任何字符转义；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37942588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参数说明：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517691D9">
      <w:pPr>
        <w:pBdr/>
        <w:spacing/>
        <w:ind/>
        <w:rPr>
          <w:rFonts w:ascii="AR PL UKai CN" w:hAnsi="AR PL UKai CN" w:eastAsia="AR PL UKai CN" w:cs="AR PL UKai CN"/>
          <w:color w:val="00b050"/>
          <w:highlight w:val="none"/>
        </w:rPr>
      </w:pPr>
      <w:r>
        <w:rPr>
          <w:rFonts w:ascii="AR PL UKai CN" w:hAnsi="AR PL UKai CN" w:eastAsia="AR PL UKai CN" w:cs="AR PL UKai CN"/>
        </w:rPr>
        <w:t xml:space="preserve">  </w:t>
      </w:r>
      <w:r>
        <w:rPr>
          <w:rFonts w:ascii="AR PL UKai CN" w:hAnsi="AR PL UKai CN" w:eastAsia="AR PL UKai CN" w:cs="AR PL UKai CN"/>
          <w:color w:val="00b050"/>
        </w:rPr>
        <w:t xml:space="preserve">  ptr：待写入数据缓冲区；size：单个元素字节大小；count：元素个数；</w:t>
      </w:r>
      <w:r>
        <w:rPr>
          <w:rFonts w:ascii="AR PL UKai CN" w:hAnsi="AR PL UKai CN" w:eastAsia="AR PL UKai CN" w:cs="AR PL UKai CN"/>
          <w:color w:val="00b050"/>
          <w:highlight w:val="none"/>
        </w:rPr>
      </w:r>
      <w:r>
        <w:rPr>
          <w:rFonts w:ascii="AR PL UKai CN" w:hAnsi="AR PL UKai CN" w:eastAsia="AR PL UKai CN" w:cs="AR PL UKai CN"/>
          <w:color w:val="00b050"/>
          <w:highlight w:val="none"/>
        </w:rPr>
      </w:r>
    </w:p>
    <w:p w14:paraId="7FDCC532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车载用途：存储车速数组、故障码结构体、CAN 报文缓存、标定参数。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5243D1F9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16A3A476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fread()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24E8A1C0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原型：size_t fread(</w:t>
      </w:r>
      <w:r>
        <w:rPr>
          <w:rFonts w:ascii="AR PL UKai CN" w:hAnsi="AR PL UKai CN" w:eastAsia="AR PL UKai CN" w:cs="AR PL UKai CN"/>
          <w:color w:val="ff0000"/>
          <w:highlight w:val="yellow"/>
        </w:rPr>
        <w:t xml:space="preserve">void *ptr,</w:t>
      </w:r>
      <w:r>
        <w:rPr>
          <w:rFonts w:ascii="AR PL UKai CN" w:hAnsi="AR PL UKai CN" w:eastAsia="AR PL UKai CN" w:cs="AR PL UKai CN"/>
          <w:highlight w:val="yellow"/>
        </w:rPr>
        <w:t xml:space="preserve"> </w:t>
      </w:r>
      <w:r>
        <w:rPr>
          <w:rFonts w:ascii="AR PL UKai CN" w:hAnsi="AR PL UKai CN" w:eastAsia="AR PL UKai CN" w:cs="AR PL UKai CN"/>
        </w:rPr>
        <w:t xml:space="preserve">size_t size, size_t count, FILE *stream);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06C13669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ab/>
      </w:r>
      <w:r>
        <w:rPr>
          <w:rFonts w:ascii="AR PL UKai CN" w:hAnsi="AR PL UKai CN" w:eastAsia="AR PL UKai CN" w:cs="AR PL UKai CN"/>
          <w:color w:val="ff0000"/>
          <w:highlight w:val="yellow"/>
        </w:rPr>
        <w:t xml:space="preserve">同fwrite(),</w:t>
      </w:r>
      <w:r>
        <w:rPr>
          <w:rFonts w:ascii="AR PL UKai CN" w:hAnsi="AR PL UKai CN" w:eastAsia="AR PL UKai CN" w:cs="AR PL UKai CN"/>
          <w:color w:val="ff0000"/>
          <w:highlight w:val="yellow"/>
        </w:rPr>
        <w:t xml:space="preserve">注</w:t>
      </w:r>
      <w:r>
        <w:rPr>
          <w:rFonts w:ascii="AR PL UKai CN" w:hAnsi="AR PL UKai CN" w:eastAsia="AR PL UKai CN" w:cs="AR PL UKai CN"/>
          <w:color w:val="ff0000"/>
          <w:highlight w:val="yellow"/>
        </w:rPr>
        <w:t xml:space="preserve">意这里的待写入数据缓冲区prt是一个指针，所以实参应该传指针或是地址。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74BE93AD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功能：从文件批量读取二进制数据到内存缓冲区；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01FDC8E7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数据形式：原始二进制字节；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7A22A31E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返回值：实际读到的元素数量，用于判断文件是否读完。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3CBF9E8E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4B709B1B">
      <w:pPr>
        <w:pBdr/>
        <w:spacing/>
        <w:ind/>
        <w:rPr>
          <w:rFonts w:ascii="AR PL UKai CN" w:hAnsi="AR PL UKai CN" w:cs="AR PL UKai CN"/>
          <w:b/>
          <w:bCs/>
        </w:rPr>
      </w:pPr>
      <w:r>
        <w:rPr>
          <w:rFonts w:ascii="AR PL UKai CN" w:hAnsi="AR PL UKai CN" w:eastAsia="AR PL UKai CN" w:cs="AR PL UKai CN"/>
          <w:b/>
          <w:bCs/>
        </w:rPr>
        <w:t xml:space="preserve">5. 文件随机定位函数：fseek () + ftell () + rewind ()</w:t>
      </w:r>
      <w:r>
        <w:rPr>
          <w:rFonts w:ascii="AR PL UKai CN" w:hAnsi="AR PL UKai CN" w:cs="AR PL UKai CN"/>
          <w:b/>
          <w:bCs/>
        </w:rPr>
      </w:r>
      <w:r>
        <w:rPr>
          <w:rFonts w:ascii="AR PL UKai CN" w:hAnsi="AR PL UKai CN" w:cs="AR PL UKai CN"/>
          <w:b/>
          <w:bCs/>
        </w:rPr>
      </w:r>
    </w:p>
    <w:p w14:paraId="4B43F079">
      <w:pPr>
        <w:pBdr/>
        <w:spacing/>
        <w:ind/>
        <w:rPr>
          <w:rFonts w:ascii="AR PL UKai CN" w:hAnsi="AR PL UKai CN" w:cs="AR PL UKai CN"/>
          <w:color w:val="00b050"/>
        </w:rPr>
      </w:pPr>
      <w:r>
        <w:rPr>
          <w:rFonts w:ascii="AR PL UKai CN" w:hAnsi="AR PL UKai CN" w:eastAsia="AR PL UKai CN" w:cs="AR PL UKai CN"/>
          <w:color w:val="00b050"/>
        </w:rPr>
        <w:t xml:space="preserve">fseek () 随机读写核心函数</w:t>
      </w:r>
      <w:r>
        <w:rPr>
          <w:rFonts w:ascii="AR PL UKai CN" w:hAnsi="AR PL UKai CN" w:cs="AR PL UKai CN"/>
          <w:color w:val="00b050"/>
        </w:rPr>
      </w:r>
      <w:r>
        <w:rPr>
          <w:rFonts w:ascii="AR PL UKai CN" w:hAnsi="AR PL UKai CN" w:cs="AR PL UKai CN"/>
          <w:color w:val="00b050"/>
        </w:rPr>
      </w:r>
    </w:p>
    <w:p w14:paraId="6A0644D4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原型：int fseek(FILE *stream, long offset, int whence);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14CCC06B">
      <w:pPr>
        <w:pBdr/>
        <w:spacing/>
        <w:ind/>
        <w:rPr>
          <w:rFonts w:ascii="AR PL UKai CN" w:hAnsi="AR PL UKai CN" w:cs="AR PL UKai CN"/>
          <w:color w:val="ff0000"/>
        </w:rPr>
      </w:pPr>
      <w:r>
        <w:rPr>
          <w:rFonts w:ascii="AR PL UKai CN" w:hAnsi="AR PL UKai CN" w:eastAsia="AR PL UKai CN" w:cs="AR PL UKai CN"/>
          <w:color w:val="ff0000"/>
        </w:rPr>
        <w:t xml:space="preserve">功能：移动文件读写指针，跳过指定字节，实现任意位置读写（不从头顺序读）</w:t>
      </w:r>
      <w:r>
        <w:rPr>
          <w:rFonts w:ascii="AR PL UKai CN" w:hAnsi="AR PL UKai CN" w:cs="AR PL UKai CN"/>
          <w:color w:val="ff0000"/>
        </w:rPr>
      </w:r>
      <w:r>
        <w:rPr>
          <w:rFonts w:ascii="AR PL UKai CN" w:hAnsi="AR PL UKai CN" w:cs="AR PL UKai CN"/>
          <w:color w:val="ff0000"/>
        </w:rPr>
      </w:r>
    </w:p>
    <w:p w14:paraId="14C457D4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参数详解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4656328C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60C24364">
      <w:pPr>
        <w:pBdr/>
        <w:spacing/>
        <w:ind/>
        <w:rPr>
          <w:rFonts w:ascii="AR PL UKai CN" w:hAnsi="AR PL UKai CN" w:cs="AR PL UKai CN"/>
          <w:color w:val="00b050"/>
        </w:rPr>
      </w:pPr>
      <w:r>
        <w:rPr>
          <w:rFonts w:ascii="AR PL UKai CN" w:hAnsi="AR PL UKai CN" w:eastAsia="AR PL UKai CN" w:cs="AR PL UKai CN"/>
        </w:rPr>
        <w:t xml:space="preserve">    </w:t>
      </w:r>
      <w:r>
        <w:rPr>
          <w:rFonts w:ascii="AR PL UKai CN" w:hAnsi="AR PL UKai CN" w:eastAsia="AR PL UKai CN" w:cs="AR PL UKai CN"/>
          <w:color w:val="00b050"/>
        </w:rPr>
        <w:t xml:space="preserve">offset：偏移字节数，正数向后跳，负数向前跳；</w:t>
      </w:r>
      <w:r>
        <w:rPr>
          <w:rFonts w:ascii="AR PL UKai CN" w:hAnsi="AR PL UKai CN" w:cs="AR PL UKai CN"/>
          <w:color w:val="00b050"/>
        </w:rPr>
      </w:r>
      <w:r>
        <w:rPr>
          <w:rFonts w:ascii="AR PL UKai CN" w:hAnsi="AR PL UKai CN" w:cs="AR PL UKai CN"/>
          <w:color w:val="00b050"/>
        </w:rPr>
      </w:r>
    </w:p>
    <w:p w14:paraId="357EAE27">
      <w:pPr>
        <w:pBdr/>
        <w:spacing/>
        <w:ind/>
        <w:rPr>
          <w:rFonts w:ascii="AR PL UKai CN" w:hAnsi="AR PL UKai CN" w:cs="AR PL UKai CN"/>
          <w:color w:val="00b050"/>
        </w:rPr>
      </w:pPr>
      <w:r>
        <w:rPr>
          <w:rFonts w:ascii="AR PL UKai CN" w:hAnsi="AR PL UKai CN" w:eastAsia="AR PL UKai CN" w:cs="AR PL UKai CN"/>
          <w:color w:val="00b050"/>
        </w:rPr>
        <w:t xml:space="preserve">    whence 基准位置三选一：</w:t>
      </w:r>
      <w:r>
        <w:rPr>
          <w:rFonts w:ascii="AR PL UKai CN" w:hAnsi="AR PL UKai CN" w:cs="AR PL UKai CN"/>
          <w:color w:val="00b050"/>
        </w:rPr>
      </w:r>
      <w:r>
        <w:rPr>
          <w:rFonts w:ascii="AR PL UKai CN" w:hAnsi="AR PL UKai CN" w:cs="AR PL UKai CN"/>
          <w:color w:val="00b050"/>
        </w:rPr>
      </w:r>
    </w:p>
    <w:p w14:paraId="0A64B5BF">
      <w:pPr>
        <w:pBdr/>
        <w:spacing/>
        <w:ind/>
        <w:rPr>
          <w:rFonts w:ascii="AR PL UKai CN" w:hAnsi="AR PL UKai CN" w:cs="AR PL UKai CN"/>
          <w:color w:val="00b050"/>
        </w:rPr>
      </w:pPr>
      <w:r>
        <w:rPr>
          <w:rFonts w:ascii="AR PL UKai CN" w:hAnsi="AR PL UKai CN" w:eastAsia="AR PL UKai CN" w:cs="AR PL UKai CN"/>
          <w:color w:val="00b050"/>
        </w:rPr>
        <w:t xml:space="preserve">        SEEK_SET：文件起始位置；offset 只能≥0；</w:t>
      </w:r>
      <w:r>
        <w:rPr>
          <w:rFonts w:ascii="AR PL UKai CN" w:hAnsi="AR PL UKai CN" w:cs="AR PL UKai CN"/>
          <w:color w:val="00b050"/>
        </w:rPr>
      </w:r>
      <w:r>
        <w:rPr>
          <w:rFonts w:ascii="AR PL UKai CN" w:hAnsi="AR PL UKai CN" w:cs="AR PL UKai CN"/>
          <w:color w:val="00b050"/>
        </w:rPr>
      </w:r>
    </w:p>
    <w:p w14:paraId="5DDF21C5">
      <w:pPr>
        <w:pBdr/>
        <w:spacing/>
        <w:ind/>
        <w:rPr>
          <w:rFonts w:ascii="AR PL UKai CN" w:hAnsi="AR PL UKai CN" w:cs="AR PL UKai CN"/>
          <w:color w:val="00b050"/>
        </w:rPr>
      </w:pPr>
      <w:r>
        <w:rPr>
          <w:rFonts w:ascii="AR PL UKai CN" w:hAnsi="AR PL UKai CN" w:eastAsia="AR PL UKai CN" w:cs="AR PL UKai CN"/>
          <w:color w:val="00b050"/>
        </w:rPr>
        <w:t xml:space="preserve">        SEEK_CUR：当前读写指针位置；offset 可正负；</w:t>
      </w:r>
      <w:r>
        <w:rPr>
          <w:rFonts w:ascii="AR PL UKai CN" w:hAnsi="AR PL UKai CN" w:cs="AR PL UKai CN"/>
          <w:color w:val="00b050"/>
        </w:rPr>
      </w:r>
      <w:r>
        <w:rPr>
          <w:rFonts w:ascii="AR PL UKai CN" w:hAnsi="AR PL UKai CN" w:cs="AR PL UKai CN"/>
          <w:color w:val="00b050"/>
        </w:rPr>
      </w:r>
    </w:p>
    <w:p w14:paraId="6B2B2079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color w:val="00b050"/>
        </w:rPr>
        <w:t xml:space="preserve">        SEEK_END：文件末尾；offset 负数向前偏移</w:t>
      </w:r>
      <w:r>
        <w:rPr>
          <w:rFonts w:ascii="AR PL UKai CN" w:hAnsi="AR PL UKai CN" w:eastAsia="AR PL UKai CN" w:cs="AR PL UKai CN"/>
        </w:rPr>
        <w:t xml:space="preserve">。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1FF1A454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269754F5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车载使用场景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6C51A9AA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1474DABD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分段读取升级固件镜像，跳过文件头直接读取有效分区；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545C9B58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循环覆盖日志文件，跳转到指定索引覆盖单条故障记录；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64C81D49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二进制参数文件，按结构体索引跳转读取对应整车配置；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6678E5AD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超大行车日志，直接跳转到末尾追加新记录，无需遍历全部内容。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00ADC304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6C6E5C15">
      <w:pPr>
        <w:pBdr/>
        <w:spacing/>
        <w:ind/>
        <w:rPr>
          <w:rFonts w:ascii="AR PL UKai CN" w:hAnsi="AR PL UKai CN" w:cs="AR PL UKai CN"/>
          <w:color w:val="00b050"/>
        </w:rPr>
      </w:pPr>
      <w:r>
        <w:rPr>
          <w:rFonts w:ascii="AR PL UKai CN" w:hAnsi="AR PL UKai CN" w:eastAsia="AR PL UKai CN" w:cs="AR PL UKai CN"/>
          <w:color w:val="00b050"/>
        </w:rPr>
        <w:t xml:space="preserve">ftell()</w:t>
      </w:r>
      <w:r>
        <w:rPr>
          <w:rFonts w:ascii="AR PL UKai CN" w:hAnsi="AR PL UKai CN" w:cs="AR PL UKai CN"/>
          <w:color w:val="00b050"/>
        </w:rPr>
      </w:r>
      <w:r>
        <w:rPr>
          <w:rFonts w:ascii="AR PL UKai CN" w:hAnsi="AR PL UKai CN" w:cs="AR PL UKai CN"/>
          <w:color w:val="00b050"/>
        </w:rPr>
      </w:r>
    </w:p>
    <w:p w14:paraId="57C54376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原型：long ftell(FILE *stream);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4DEB61EC">
      <w:pPr>
        <w:pBdr/>
        <w:spacing/>
        <w:ind/>
        <w:rPr>
          <w:rFonts w:ascii="AR PL UKai CN" w:hAnsi="AR PL UKai CN" w:cs="AR PL UKai CN"/>
          <w:color w:val="ff0000"/>
        </w:rPr>
      </w:pPr>
      <w:r>
        <w:rPr>
          <w:rFonts w:ascii="AR PL UKai CN" w:hAnsi="AR PL UKai CN" w:eastAsia="AR PL UKai CN" w:cs="AR PL UKai CN"/>
          <w:color w:val="ff0000"/>
        </w:rPr>
        <w:t xml:space="preserve">获取当前读写指针距离文件开头的字节偏移，常配合 fseek 使用。</w:t>
      </w:r>
      <w:r>
        <w:rPr>
          <w:rFonts w:ascii="AR PL UKai CN" w:hAnsi="AR PL UKai CN" w:cs="AR PL UKai CN"/>
          <w:color w:val="ff0000"/>
        </w:rPr>
      </w:r>
      <w:r>
        <w:rPr>
          <w:rFonts w:ascii="AR PL UKai CN" w:hAnsi="AR PL UKai CN" w:cs="AR PL UKai CN"/>
          <w:color w:val="ff0000"/>
        </w:rPr>
      </w:r>
    </w:p>
    <w:p w14:paraId="2E946D69">
      <w:pPr>
        <w:pBdr/>
        <w:spacing/>
        <w:ind/>
        <w:rPr>
          <w:rFonts w:ascii="AR PL UKai CN" w:hAnsi="AR PL UKai CN" w:cs="AR PL UKai CN"/>
          <w:color w:val="00b050"/>
        </w:rPr>
      </w:pPr>
      <w:r>
        <w:rPr>
          <w:rFonts w:ascii="AR PL UKai CN" w:hAnsi="AR PL UKai CN" w:eastAsia="AR PL UKai CN" w:cs="AR PL UKai CN"/>
          <w:color w:val="00b050"/>
        </w:rPr>
        <w:t xml:space="preserve">rewind()</w:t>
      </w:r>
      <w:r>
        <w:rPr>
          <w:rFonts w:ascii="AR PL UKai CN" w:hAnsi="AR PL UKai CN" w:cs="AR PL UKai CN"/>
          <w:color w:val="00b050"/>
        </w:rPr>
      </w:r>
      <w:r>
        <w:rPr>
          <w:rFonts w:ascii="AR PL UKai CN" w:hAnsi="AR PL UKai CN" w:cs="AR PL UKai CN"/>
          <w:color w:val="00b050"/>
        </w:rPr>
      </w:r>
    </w:p>
    <w:p w14:paraId="5CEA557F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原型：void rewind(FILE *stream);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3E9DAE99">
      <w:pPr>
        <w:pBdr/>
        <w:spacing/>
        <w:ind/>
        <w:rPr>
          <w:rFonts w:ascii="AR PL UKai CN" w:hAnsi="AR PL UKai CN" w:eastAsia="AR PL UKai CN" w:cs="AR PL UKai CN"/>
          <w:highlight w:val="none"/>
        </w:rPr>
      </w:pPr>
      <w:r>
        <w:rPr>
          <w:rFonts w:ascii="AR PL UKai CN" w:hAnsi="AR PL UKai CN" w:eastAsia="AR PL UKai CN" w:cs="AR PL UKai CN"/>
        </w:rPr>
        <w:t xml:space="preserve">等价 fseek(stream, 0, SEEK_SET)，直接将指针重置到文件头部。</w:t>
      </w:r>
      <w:r>
        <w:rPr>
          <w:rFonts w:ascii="AR PL UKai CN" w:hAnsi="AR PL UKai CN" w:cs="AR PL UKai CN"/>
        </w:rPr>
      </w:r>
      <w:r>
        <w:rPr>
          <w:rFonts w:ascii="AR PL UKai CN" w:hAnsi="AR PL UKai CN" w:eastAsia="AR PL UKai CN" w:cs="AR PL UKai CN"/>
          <w:highlight w:val="none"/>
        </w:rPr>
      </w:r>
    </w:p>
    <w:p w14:paraId="57AB76E3">
      <w:pPr>
        <w:pBdr/>
        <w:spacing/>
        <w:ind/>
        <w:rPr>
          <w:rFonts w:ascii="AR PL UKai CN" w:hAnsi="AR PL UKai CN" w:eastAsia="AR PL UKai CN" w:cs="AR PL UKai CN"/>
          <w:highlight w:val="none"/>
        </w:rPr>
      </w:pPr>
      <w:r>
        <w:rPr>
          <w:rFonts w:ascii="AR PL UKai CN" w:hAnsi="AR PL UKai CN" w:eastAsia="AR PL UKai CN" w:cs="AR PL UKai CN"/>
          <w:highlight w:val="none"/>
        </w:rPr>
      </w:r>
      <w:r>
        <w:rPr>
          <w:rFonts w:ascii="AR PL UKai CN" w:hAnsi="AR PL UKai CN" w:eastAsia="AR PL UKai CN" w:cs="AR PL UKai CN"/>
          <w:highlight w:val="none"/>
        </w:rPr>
      </w:r>
      <w:r>
        <w:rPr>
          <w:rFonts w:ascii="AR PL UKai CN" w:hAnsi="AR PL UKai CN" w:eastAsia="AR PL UKai CN" w:cs="AR PL UKai CN"/>
          <w:highlight w:val="none"/>
        </w:rPr>
      </w:r>
    </w:p>
    <w:p w14:paraId="0418422C">
      <w:pPr>
        <w:pBdr/>
        <w:spacing/>
        <w:ind/>
        <w:rPr>
          <w:rFonts w:ascii="AR PL UKai CN" w:hAnsi="AR PL UKai CN" w:eastAsia="AR PL UKai CN" w:cs="AR PL UKai CN"/>
          <w:highlight w:val="none"/>
        </w:rPr>
      </w:pPr>
      <w:r>
        <w:rPr>
          <w:rFonts w:ascii="AR PL UKai CN" w:hAnsi="AR PL UKai CN" w:eastAsia="AR PL UKai CN" w:cs="AR PL UKai CN"/>
          <w:highlight w:val="none"/>
        </w:rPr>
      </w:r>
      <w:r>
        <w:rPr>
          <w:rFonts w:ascii="AR PL UKai CN" w:hAnsi="AR PL UKai CN" w:eastAsia="AR PL UKai CN" w:cs="AR PL UKai CN"/>
          <w:highlight w:val="none"/>
        </w:rPr>
      </w:r>
      <w:r>
        <w:rPr>
          <w:rFonts w:ascii="AR PL UKai CN" w:hAnsi="AR PL UKai CN" w:eastAsia="AR PL UKai CN" w:cs="AR PL UKai CN"/>
          <w:highlight w:val="none"/>
        </w:rPr>
      </w:r>
    </w:p>
    <w:p w14:paraId="0FA57CB8">
      <w:pPr>
        <w:pBdr/>
        <w:spacing/>
        <w:ind/>
        <w:rPr>
          <w:rFonts w:ascii="AR PL UKai CN" w:hAnsi="AR PL UKai CN" w:eastAsia="AR PL UKai CN" w:cs="AR PL UKai CN"/>
          <w:highlight w:val="none"/>
        </w:rPr>
      </w:pPr>
      <w:r>
        <w:rPr>
          <w:rFonts w:ascii="AR PL UKai CN" w:hAnsi="AR PL UKai CN" w:eastAsia="AR PL UKai CN" w:cs="AR PL UKai CN"/>
          <w:highlight w:val="none"/>
        </w:rPr>
      </w:r>
      <w:r>
        <w:rPr>
          <w:rFonts w:ascii="AR PL UKai CN" w:hAnsi="AR PL UKai CN" w:eastAsia="AR PL UKai CN" w:cs="AR PL UKai CN"/>
          <w:highlight w:val="none"/>
        </w:rPr>
      </w:r>
      <w:r>
        <w:rPr>
          <w:rFonts w:ascii="AR PL UKai CN" w:hAnsi="AR PL UKai CN" w:eastAsia="AR PL UKai CN" w:cs="AR PL UKai CN"/>
          <w:highlight w:val="none"/>
        </w:rPr>
      </w:r>
    </w:p>
    <w:p w14:paraId="7B7C6623">
      <w:pPr>
        <w:pBdr/>
        <w:spacing/>
        <w:ind/>
        <w:rPr>
          <w:rFonts w:ascii="AR PL UKai CN" w:hAnsi="AR PL UKai CN" w:eastAsia="AR PL UKai CN" w:cs="AR PL UKai CN"/>
          <w:color w:val="ff0000"/>
          <w:highlight w:val="none"/>
        </w:rPr>
      </w:pPr>
      <w:r>
        <w:rPr>
          <w:rFonts w:ascii="AR PL UKai CN" w:hAnsi="AR PL UKai CN" w:eastAsia="AR PL UKai CN" w:cs="AR PL UKai CN"/>
          <w:color w:val="ff0000"/>
          <w:highlight w:val="none"/>
        </w:rPr>
        <w:t xml:space="preserve">getchar(),getc(),fgetc()比较：</w:t>
      </w:r>
      <w:r>
        <w:rPr>
          <w:rFonts w:ascii="AR PL UKai CN" w:hAnsi="AR PL UKai CN" w:eastAsia="AR PL UKai CN" w:cs="AR PL UKai CN"/>
          <w:color w:val="ff0000"/>
          <w:highlight w:val="none"/>
        </w:rPr>
      </w:r>
      <w:r>
        <w:rPr>
          <w:rFonts w:ascii="AR PL UKai CN" w:hAnsi="AR PL UKai CN" w:eastAsia="AR PL UKai CN" w:cs="AR PL UKai CN"/>
          <w:color w:val="ff0000"/>
          <w:highlight w:val="none"/>
        </w:rPr>
      </w:r>
    </w:p>
    <w:p w14:paraId="1B198F93">
      <w:pPr>
        <w:pBdr/>
        <w:spacing/>
        <w:ind/>
        <w:rPr>
          <w:rFonts w:ascii="AR PL UKai CN" w:hAnsi="AR PL UKai CN" w:eastAsia="AR PL UKai CN" w:cs="AR PL UKai CN"/>
          <w:color w:val="ff0000"/>
          <w:highlight w:val="none"/>
        </w:rPr>
      </w:pPr>
      <w:r>
        <w:rPr>
          <w:rFonts w:ascii="AR PL UKai CN" w:hAnsi="AR PL UKai CN" w:eastAsia="AR PL UKai CN" w:cs="AR PL UKai CN"/>
          <w:color w:val="ff0000"/>
          <w:highlight w:val="none"/>
        </w:rPr>
      </w:r>
      <w:r>
        <w:rPr>
          <w:rFonts w:ascii="AR PL UKai CN" w:hAnsi="AR PL UKai CN" w:eastAsia="AR PL UKai CN" w:cs="AR PL UKai CN"/>
          <w:color w:val="ff0000"/>
          <w:highlight w:val="none"/>
        </w:rPr>
      </w:r>
      <w:r>
        <w:rPr>
          <w:rFonts w:ascii="AR PL UKai CN" w:hAnsi="AR PL UKai CN" w:eastAsia="AR PL UKai CN" w:cs="AR PL UKai CN"/>
          <w:color w:val="ff0000"/>
          <w:highlight w:val="none"/>
        </w:rPr>
      </w:r>
    </w:p>
    <w:tbl>
      <w:tblPr>
        <w:tblStyle w:val="711"/>
        <w:tblW w:w="0" w:type="auto"/>
        <w:tblBorders/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rPr/>
        <w:tc>
          <w:tcPr>
            <w:tcBorders/>
            <w:tcW w:w="1872" w:type="dxa"/>
          </w:tcPr>
          <w:p w14:paraId="72D1E34F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  <w:r>
              <w:rPr>
                <w:rFonts w:ascii="AR PL UKai CN" w:hAnsi="AR PL UKai CN" w:eastAsia="AR PL UKai CN" w:cs="AR PL UKai CN"/>
                <w:b/>
                <w:bCs/>
                <w:highlight w:val="none"/>
              </w:rPr>
              <w:t xml:space="preserve">函数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1872" w:type="dxa"/>
          </w:tcPr>
          <w:p w14:paraId="2F1573F4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  <w:r>
              <w:rPr>
                <w:rFonts w:ascii="AR PL UKai CN" w:hAnsi="AR PL UKai CN" w:eastAsia="AR PL UKai CN" w:cs="AR PL UKai CN"/>
                <w:b/>
                <w:bCs/>
                <w:highlight w:val="none"/>
              </w:rPr>
              <w:t xml:space="preserve">来源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1872" w:type="dxa"/>
          </w:tcPr>
          <w:p w14:paraId="008A7333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  <w:r>
              <w:rPr>
                <w:rFonts w:ascii="AR PL UKai CN" w:hAnsi="AR PL UKai CN" w:eastAsia="AR PL UKai CN" w:cs="AR PL UKai CN"/>
                <w:b/>
                <w:bCs/>
                <w:highlight w:val="none"/>
              </w:rPr>
              <w:t xml:space="preserve"> 参数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1872" w:type="dxa"/>
          </w:tcPr>
          <w:p w14:paraId="01C14AD5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  <w:r>
              <w:rPr>
                <w:rFonts w:ascii="AR PL UKai CN" w:hAnsi="AR PL UKai CN" w:eastAsia="AR PL UKai CN" w:cs="AR PL UKai CN"/>
                <w:b/>
                <w:bCs/>
                <w:highlight w:val="none"/>
              </w:rPr>
              <w:t xml:space="preserve">类型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1872" w:type="dxa"/>
          </w:tcPr>
          <w:p w14:paraId="40D30205">
            <w:pPr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</w:r>
            <w:r>
              <w:rPr>
                <w:rFonts w:ascii="AR PL UKai CN" w:hAnsi="AR PL UKai CN" w:eastAsia="AR PL UKai CN" w:cs="AR PL UKai CN"/>
                <w:b/>
                <w:bCs/>
                <w:highlight w:val="none"/>
              </w:rPr>
              <w:t xml:space="preserve"> 用途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1872" w:type="dxa"/>
          </w:tcPr>
          <w:p w14:paraId="1C17860D">
            <w:pPr>
              <w:pBdr/>
              <w:spacing/>
              <w:ind/>
              <w:jc w:val="center"/>
              <w:rPr/>
            </w:pPr>
            <w:r>
              <w:rPr>
                <w:rFonts w:ascii="AR PL UKai CN" w:hAnsi="AR PL UKai CN" w:eastAsia="AR PL UKai CN" w:cs="AR PL UKai CN"/>
                <w:highlight w:val="none"/>
              </w:rPr>
              <w:t xml:space="preserve">getchar()</w:t>
            </w:r>
            <w:r>
              <w:rPr>
                <w:rFonts w:ascii="AR PL UKai CN" w:hAnsi="AR PL UKai CN" w:eastAsia="AR PL UKai CN" w:cs="AR PL UKai CN"/>
                <w:highlight w:val="none"/>
              </w:rPr>
            </w:r>
            <w:r/>
          </w:p>
        </w:tc>
        <w:tc>
          <w:tcPr>
            <w:tcBorders/>
            <w:tcW w:w="1872" w:type="dxa"/>
          </w:tcPr>
          <w:p w14:paraId="37AF6A97">
            <w:pPr>
              <w:pBdr/>
              <w:spacing/>
              <w:ind/>
              <w:jc w:val="center"/>
              <w:rPr/>
            </w:pPr>
            <w:r>
              <w:rPr>
                <w:rFonts w:ascii="AR PL UKai CN" w:hAnsi="AR PL UKai CN" w:eastAsia="AR PL UKai CN" w:cs="AR PL UKai CN"/>
                <w:highlight w:val="none"/>
              </w:rPr>
              <w:t xml:space="preserve">只能stdin</w:t>
            </w:r>
            <w:r/>
          </w:p>
        </w:tc>
        <w:tc>
          <w:tcPr>
            <w:tcBorders/>
            <w:tcW w:w="1872" w:type="dxa"/>
          </w:tcPr>
          <w:p w14:paraId="621DD0C1">
            <w:pPr>
              <w:pBdr/>
              <w:spacing/>
              <w:ind/>
              <w:jc w:val="center"/>
              <w:rPr/>
            </w:pPr>
            <w:r>
              <w:rPr>
                <w:rFonts w:ascii="AR PL UKai CN" w:hAnsi="AR PL UKai CN" w:eastAsia="AR PL UKai CN" w:cs="AR PL UKai CN"/>
                <w:highlight w:val="none"/>
              </w:rPr>
              <w:t xml:space="preserve">无</w:t>
            </w:r>
            <w:r/>
          </w:p>
        </w:tc>
        <w:tc>
          <w:tcPr>
            <w:tcBorders/>
            <w:tcW w:w="1872" w:type="dxa"/>
          </w:tcPr>
          <w:p w14:paraId="7AAA9EAA">
            <w:pPr>
              <w:pBdr/>
              <w:spacing/>
              <w:ind/>
              <w:jc w:val="center"/>
              <w:rPr/>
            </w:pPr>
            <w:r>
              <w:rPr>
                <w:rFonts w:ascii="AR PL UKai CN" w:hAnsi="AR PL UKai CN" w:eastAsia="AR PL UKai CN" w:cs="AR PL UKai CN"/>
                <w:highlight w:val="none"/>
              </w:rPr>
              <w:t xml:space="preserve">函数</w:t>
            </w:r>
            <w:r/>
          </w:p>
        </w:tc>
        <w:tc>
          <w:tcPr>
            <w:tcBorders/>
            <w:tcW w:w="1872" w:type="dxa"/>
          </w:tcPr>
          <w:p w14:paraId="253E910A">
            <w:pPr>
              <w:pBdr/>
              <w:spacing/>
              <w:ind/>
              <w:jc w:val="center"/>
              <w:rPr/>
            </w:pPr>
            <w:r>
              <w:rPr>
                <w:rFonts w:ascii="AR PL UKai CN" w:hAnsi="AR PL UKai CN" w:eastAsia="AR PL UKai CN" w:cs="AR PL UKai CN"/>
                <w:highlight w:val="none"/>
              </w:rPr>
              <w:t xml:space="preserve">键盘 / 重定向读取</w:t>
            </w:r>
            <w:r/>
          </w:p>
        </w:tc>
      </w:tr>
      <w:tr>
        <w:trPr/>
        <w:tc>
          <w:tcPr>
            <w:tcBorders/>
            <w:tcW w:w="1872" w:type="dxa"/>
          </w:tcPr>
          <w:p w14:paraId="027A6B4C">
            <w:pPr>
              <w:pBdr/>
              <w:spacing/>
              <w:ind/>
              <w:jc w:val="center"/>
              <w:rPr/>
            </w:pPr>
            <w:r>
              <w:rPr>
                <w:rFonts w:ascii="AR PL UKai CN" w:hAnsi="AR PL UKai CN" w:eastAsia="AR PL UKai CN" w:cs="AR PL UKai CN"/>
                <w:highlight w:val="none"/>
              </w:rPr>
              <w:t xml:space="preserve">getc(fp)</w:t>
            </w:r>
            <w:r>
              <w:rPr>
                <w:rFonts w:ascii="AR PL UKai CN" w:hAnsi="AR PL UKai CN" w:eastAsia="AR PL UKai CN" w:cs="AR PL UKai CN"/>
                <w:highlight w:val="none"/>
              </w:rPr>
            </w:r>
            <w:r/>
          </w:p>
        </w:tc>
        <w:tc>
          <w:tcPr>
            <w:tcBorders/>
            <w:tcW w:w="1872" w:type="dxa"/>
          </w:tcPr>
          <w:p w14:paraId="60177FEF">
            <w:pPr>
              <w:pBdr/>
              <w:spacing/>
              <w:ind/>
              <w:jc w:val="center"/>
              <w:rPr/>
            </w:pPr>
            <w:r>
              <w:rPr>
                <w:rFonts w:ascii="AR PL UKai CN" w:hAnsi="AR PL UKai CN" w:eastAsia="AR PL UKai CN" w:cs="AR PL UKai CN"/>
                <w:highlight w:val="none"/>
              </w:rPr>
              <w:t xml:space="preserve">任意流</w:t>
            </w:r>
            <w:r/>
          </w:p>
        </w:tc>
        <w:tc>
          <w:tcPr>
            <w:tcBorders/>
            <w:tcW w:w="1872" w:type="dxa"/>
          </w:tcPr>
          <w:p w14:paraId="0089856B">
            <w:pPr>
              <w:pBdr/>
              <w:spacing/>
              <w:ind/>
              <w:jc w:val="center"/>
              <w:rPr/>
            </w:pPr>
            <w:r>
              <w:rPr>
                <w:rFonts w:ascii="AR PL UKai CN" w:hAnsi="AR PL UKai CN" w:eastAsia="AR PL UKai CN" w:cs="AR PL UKai CN"/>
                <w:highlight w:val="none"/>
              </w:rPr>
              <w:t xml:space="preserve">FILE*</w:t>
            </w:r>
            <w:r/>
          </w:p>
        </w:tc>
        <w:tc>
          <w:tcPr>
            <w:tcBorders/>
            <w:tcW w:w="1872" w:type="dxa"/>
          </w:tcPr>
          <w:p w14:paraId="732679E7">
            <w:pPr>
              <w:pBdr/>
              <w:spacing/>
              <w:ind/>
              <w:jc w:val="center"/>
              <w:rPr/>
            </w:pPr>
            <w:r>
              <w:rPr>
                <w:rFonts w:ascii="AR PL UKai CN" w:hAnsi="AR PL UKai CN" w:eastAsia="AR PL UKai CN" w:cs="AR PL UKai CN"/>
                <w:highlight w:val="none"/>
              </w:rPr>
              <w:t xml:space="preserve">宏</w:t>
            </w:r>
            <w:r/>
          </w:p>
        </w:tc>
        <w:tc>
          <w:tcPr>
            <w:tcBorders/>
            <w:tcW w:w="1872" w:type="dxa"/>
          </w:tcPr>
          <w:p w14:paraId="1DC85FF8">
            <w:pPr>
              <w:pBdr/>
              <w:spacing/>
              <w:ind/>
              <w:jc w:val="center"/>
              <w:rPr/>
            </w:pPr>
            <w:r>
              <w:rPr>
                <w:rFonts w:ascii="AR PL UKai CN" w:hAnsi="AR PL UKai CN" w:eastAsia="AR PL UKai CN" w:cs="AR PL UKai CN"/>
                <w:highlight w:val="none"/>
              </w:rPr>
              <w:t xml:space="preserve">    读取文件 / 键盘</w:t>
            </w:r>
            <w:r/>
          </w:p>
        </w:tc>
      </w:tr>
      <w:tr>
        <w:trPr/>
        <w:tc>
          <w:tcPr>
            <w:tcBorders/>
            <w:tcW w:w="1872" w:type="dxa"/>
          </w:tcPr>
          <w:p w14:paraId="1929C0FC">
            <w:pPr>
              <w:pBdr/>
              <w:spacing/>
              <w:ind/>
              <w:jc w:val="center"/>
              <w:rPr/>
            </w:pPr>
            <w:r>
              <w:rPr>
                <w:rFonts w:ascii="AR PL UKai CN" w:hAnsi="AR PL UKai CN" w:eastAsia="AR PL UKai CN" w:cs="AR PL UKai CN"/>
                <w:highlight w:val="none"/>
              </w:rPr>
              <w:t xml:space="preserve">fgetc(fp)</w:t>
            </w:r>
            <w:r>
              <w:rPr>
                <w:rFonts w:ascii="AR PL UKai CN" w:hAnsi="AR PL UKai CN" w:cs="AR PL UKai CN"/>
              </w:rPr>
            </w:r>
            <w:r/>
          </w:p>
        </w:tc>
        <w:tc>
          <w:tcPr>
            <w:tcBorders/>
            <w:tcW w:w="1872" w:type="dxa"/>
          </w:tcPr>
          <w:p w14:paraId="3C5CC2C2">
            <w:pPr>
              <w:pBdr/>
              <w:spacing/>
              <w:ind/>
              <w:jc w:val="center"/>
              <w:rPr/>
            </w:pPr>
            <w:r>
              <w:rPr>
                <w:rFonts w:ascii="AR PL UKai CN" w:hAnsi="AR PL UKai CN" w:eastAsia="AR PL UKai CN" w:cs="AR PL UKai CN"/>
                <w:highlight w:val="none"/>
              </w:rPr>
              <w:t xml:space="preserve">任意流</w:t>
            </w:r>
            <w:r/>
          </w:p>
        </w:tc>
        <w:tc>
          <w:tcPr>
            <w:tcBorders/>
            <w:tcW w:w="1872" w:type="dxa"/>
          </w:tcPr>
          <w:p w14:paraId="1F7993FE">
            <w:pPr>
              <w:pBdr/>
              <w:spacing/>
              <w:ind/>
              <w:jc w:val="center"/>
              <w:rPr/>
            </w:pPr>
            <w:r>
              <w:rPr>
                <w:rFonts w:ascii="AR PL UKai CN" w:hAnsi="AR PL UKai CN" w:eastAsia="AR PL UKai CN" w:cs="AR PL UKai CN"/>
                <w:highlight w:val="none"/>
              </w:rPr>
              <w:t xml:space="preserve">FILE*</w:t>
            </w:r>
            <w:r/>
          </w:p>
        </w:tc>
        <w:tc>
          <w:tcPr>
            <w:tcBorders/>
            <w:tcW w:w="1872" w:type="dxa"/>
          </w:tcPr>
          <w:p w14:paraId="25128262">
            <w:pPr>
              <w:pBdr/>
              <w:spacing/>
              <w:ind/>
              <w:jc w:val="center"/>
              <w:rPr/>
            </w:pPr>
            <w:r>
              <w:rPr>
                <w:rFonts w:ascii="AR PL UKai CN" w:hAnsi="AR PL UKai CN" w:eastAsia="AR PL UKai CN" w:cs="AR PL UKai CN"/>
                <w:highlight w:val="none"/>
              </w:rPr>
              <w:t xml:space="preserve">函数</w:t>
            </w:r>
            <w:r/>
          </w:p>
        </w:tc>
        <w:tc>
          <w:tcPr>
            <w:tcBorders/>
            <w:tcW w:w="1872" w:type="dxa"/>
          </w:tcPr>
          <w:p w14:paraId="6AAF4EC2">
            <w:pPr>
              <w:pBdr/>
              <w:spacing/>
              <w:ind/>
              <w:jc w:val="center"/>
              <w:rPr/>
            </w:pPr>
            <w:r>
              <w:rPr>
                <w:rFonts w:ascii="AR PL UKai CN" w:hAnsi="AR PL UKai CN" w:eastAsia="AR PL UKai CN" w:cs="AR PL UKai CN"/>
                <w:highlight w:val="none"/>
              </w:rPr>
              <w:t xml:space="preserve">最安全、推荐读取文件</w:t>
            </w:r>
            <w:r/>
          </w:p>
        </w:tc>
      </w:tr>
    </w:tbl>
    <w:p w14:paraId="47209E19">
      <w:pPr>
        <w:pBdr/>
        <w:spacing/>
        <w:ind/>
        <w:rPr/>
      </w:pPr>
      <w:r>
        <w:rPr>
          <w:rFonts w:ascii="AR PL UKai CN" w:hAnsi="AR PL UKai CN" w:eastAsia="AR PL UKai CN" w:cs="AR PL UKai CN"/>
          <w:highlight w:val="none"/>
        </w:rPr>
      </w:r>
      <w:r/>
    </w:p>
    <w:p w14:paraId="47FC844B">
      <w:pPr>
        <w:pageBreakBefore w:val="true"/>
        <w:pBdr/>
        <w:spacing/>
        <w:ind w:right="0" w:firstLine="90" w:left="-360"/>
        <w:rPr>
          <w:rFonts w:ascii="AR PL UKai CN" w:hAnsi="AR PL UKai CN" w:cs="AR PL UKai CN"/>
          <w:b/>
          <w:bCs/>
          <w:sz w:val="28"/>
          <w:szCs w:val="28"/>
        </w:rPr>
      </w:pPr>
      <w:r>
        <w:rPr>
          <w:rFonts w:ascii="AR PL UKai CN" w:hAnsi="AR PL UKai CN" w:eastAsia="AR PL UKai CN" w:cs="AR PL UKai CN"/>
          <w:b/>
          <w:bCs/>
          <w:sz w:val="28"/>
          <w:szCs w:val="28"/>
        </w:rPr>
        <w:t xml:space="preserve">二、全部文件函数汇总对比表（文本 / 二进制区分）</w:t>
      </w:r>
      <w:r>
        <w:rPr>
          <w:rFonts w:ascii="AR PL UKai CN" w:hAnsi="AR PL UKai CN" w:cs="AR PL UKai CN"/>
          <w:b/>
          <w:bCs/>
          <w:sz w:val="28"/>
          <w:szCs w:val="28"/>
        </w:rPr>
      </w:r>
      <w:r>
        <w:rPr>
          <w:rFonts w:ascii="AR PL UKai CN" w:hAnsi="AR PL UKai CN" w:cs="AR PL UKai CN"/>
          <w:b/>
          <w:bCs/>
          <w:sz w:val="28"/>
          <w:szCs w:val="28"/>
        </w:rPr>
      </w:r>
    </w:p>
    <w:tbl>
      <w:tblPr>
        <w:tblStyle w:val="711"/>
        <w:tblInd w:w="-731" w:type="dxa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991"/>
        <w:gridCol w:w="1133"/>
        <w:gridCol w:w="1441"/>
        <w:gridCol w:w="2584"/>
        <w:gridCol w:w="4614"/>
      </w:tblGrid>
      <w:tr>
        <w:trPr>
          <w:trHeight w:val="687"/>
        </w:trPr>
        <w:tc>
          <w:tcPr>
            <w:tcBorders/>
            <w:tcW w:w="991" w:type="dxa"/>
          </w:tcPr>
          <w:p w14:paraId="64BAD169">
            <w:pPr>
              <w:pBdr/>
              <w:spacing/>
              <w:ind/>
              <w:jc w:val="center"/>
              <w:rPr>
                <w:rFonts w:ascii="AR PL UKai CN" w:hAnsi="AR PL UKai CN" w:cs="AR PL UKai CN"/>
                <w:b/>
                <w:bCs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b/>
                <w:bCs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b/>
                <w:bCs/>
                <w:sz w:val="20"/>
                <w:szCs w:val="20"/>
              </w:rPr>
              <w:t xml:space="preserve">函数名</w:t>
            </w:r>
            <w:r>
              <w:rPr>
                <w:rFonts w:ascii="AR PL UKai CN" w:hAnsi="AR PL UKai CN" w:cs="AR PL UKai CN"/>
                <w:b/>
                <w:bCs/>
                <w:sz w:val="20"/>
                <w:szCs w:val="20"/>
              </w:rPr>
            </w:r>
            <w:r>
              <w:rPr>
                <w:rFonts w:ascii="AR PL UKai CN" w:hAnsi="AR PL UKai CN" w:cs="AR PL UKai CN"/>
                <w:b/>
                <w:bCs/>
                <w:sz w:val="20"/>
                <w:szCs w:val="20"/>
              </w:rPr>
            </w:r>
          </w:p>
        </w:tc>
        <w:tc>
          <w:tcPr>
            <w:tcBorders/>
            <w:tcW w:w="1133" w:type="dxa"/>
          </w:tcPr>
          <w:p w14:paraId="402F1B11">
            <w:pPr>
              <w:pBdr/>
              <w:spacing/>
              <w:ind/>
              <w:jc w:val="center"/>
              <w:rPr>
                <w:rFonts w:ascii="AR PL UKai CN" w:hAnsi="AR PL UKai CN" w:cs="AR PL UKai CN"/>
                <w:b/>
                <w:bCs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b/>
                <w:bCs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b/>
                <w:bCs/>
                <w:sz w:val="20"/>
                <w:szCs w:val="20"/>
              </w:rPr>
              <w:t xml:space="preserve">读写方向</w:t>
            </w:r>
            <w:r>
              <w:rPr>
                <w:rFonts w:ascii="AR PL UKai CN" w:hAnsi="AR PL UKai CN" w:cs="AR PL UKai CN"/>
                <w:b/>
                <w:bCs/>
                <w:sz w:val="20"/>
                <w:szCs w:val="20"/>
              </w:rPr>
            </w:r>
            <w:r>
              <w:rPr>
                <w:rFonts w:ascii="AR PL UKai CN" w:hAnsi="AR PL UKai CN" w:cs="AR PL UKai CN"/>
                <w:b/>
                <w:bCs/>
                <w:sz w:val="20"/>
                <w:szCs w:val="20"/>
              </w:rPr>
            </w:r>
          </w:p>
        </w:tc>
        <w:tc>
          <w:tcPr>
            <w:tcBorders/>
            <w:tcW w:w="1441" w:type="dxa"/>
          </w:tcPr>
          <w:p w14:paraId="544D6E3F">
            <w:pPr>
              <w:pBdr/>
              <w:spacing/>
              <w:ind/>
              <w:jc w:val="center"/>
              <w:rPr>
                <w:rFonts w:ascii="AR PL UKai CN" w:hAnsi="AR PL UKai CN" w:cs="AR PL UKai CN"/>
                <w:b/>
                <w:bCs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b/>
                <w:bCs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b/>
                <w:bCs/>
                <w:sz w:val="20"/>
                <w:szCs w:val="20"/>
              </w:rPr>
              <w:t xml:space="preserve">操作单位</w:t>
            </w:r>
            <w:r>
              <w:rPr>
                <w:rFonts w:ascii="AR PL UKai CN" w:hAnsi="AR PL UKai CN" w:cs="AR PL UKai CN"/>
                <w:b/>
                <w:bCs/>
                <w:sz w:val="20"/>
                <w:szCs w:val="20"/>
              </w:rPr>
            </w:r>
            <w:r>
              <w:rPr>
                <w:rFonts w:ascii="AR PL UKai CN" w:hAnsi="AR PL UKai CN" w:cs="AR PL UKai CN"/>
                <w:b/>
                <w:bCs/>
                <w:sz w:val="20"/>
                <w:szCs w:val="20"/>
              </w:rPr>
            </w:r>
          </w:p>
        </w:tc>
        <w:tc>
          <w:tcPr>
            <w:tcBorders/>
            <w:tcW w:w="2584" w:type="dxa"/>
          </w:tcPr>
          <w:p w14:paraId="76C9B9E1">
            <w:pPr>
              <w:pBdr/>
              <w:spacing/>
              <w:ind/>
              <w:jc w:val="center"/>
              <w:rPr>
                <w:rFonts w:ascii="AR PL UKai CN" w:hAnsi="AR PL UKai CN" w:cs="AR PL UKai CN"/>
                <w:b/>
                <w:bCs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b/>
                <w:bCs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b/>
                <w:bCs/>
                <w:sz w:val="20"/>
                <w:szCs w:val="20"/>
              </w:rPr>
              <w:t xml:space="preserve">数据存储形式（写入文件类型）</w:t>
            </w:r>
            <w:r>
              <w:rPr>
                <w:rFonts w:ascii="AR PL UKai CN" w:hAnsi="AR PL UKai CN" w:cs="AR PL UKai CN"/>
                <w:b/>
                <w:bCs/>
                <w:sz w:val="20"/>
                <w:szCs w:val="20"/>
              </w:rPr>
            </w:r>
            <w:r>
              <w:rPr>
                <w:rFonts w:ascii="AR PL UKai CN" w:hAnsi="AR PL UKai CN" w:cs="AR PL UKai CN"/>
                <w:b/>
                <w:bCs/>
                <w:sz w:val="20"/>
                <w:szCs w:val="20"/>
              </w:rPr>
            </w:r>
          </w:p>
        </w:tc>
        <w:tc>
          <w:tcPr>
            <w:tcBorders/>
            <w:tcW w:w="4614" w:type="dxa"/>
          </w:tcPr>
          <w:p w14:paraId="1DD830D9">
            <w:pPr>
              <w:pBdr/>
              <w:tabs>
                <w:tab w:val="left" w:leader="none" w:pos="981"/>
              </w:tabs>
              <w:spacing/>
              <w:ind/>
              <w:jc w:val="center"/>
              <w:rPr>
                <w:rFonts w:ascii="AR PL UKai CN" w:hAnsi="AR PL UKai CN" w:cs="AR PL UKai CN"/>
                <w:b/>
                <w:bCs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b/>
                <w:bCs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b/>
                <w:bCs/>
                <w:sz w:val="20"/>
                <w:szCs w:val="20"/>
              </w:rPr>
              <w:t xml:space="preserve">核心特点</w:t>
            </w:r>
            <w:r>
              <w:rPr>
                <w:rFonts w:ascii="AR PL UKai CN" w:hAnsi="AR PL UKai CN" w:eastAsia="AR PL UKai CN" w:cs="AR PL UKai CN"/>
                <w:b/>
                <w:bCs/>
                <w:sz w:val="20"/>
                <w:szCs w:val="20"/>
              </w:rPr>
              <w:tab/>
            </w:r>
            <w:r>
              <w:rPr>
                <w:rFonts w:ascii="AR PL UKai CN" w:hAnsi="AR PL UKai CN" w:cs="AR PL UKai CN"/>
                <w:b/>
                <w:bCs/>
                <w:sz w:val="20"/>
                <w:szCs w:val="20"/>
              </w:rPr>
            </w:r>
            <w:r>
              <w:rPr>
                <w:rFonts w:ascii="AR PL UKai CN" w:hAnsi="AR PL UKai CN" w:cs="AR PL UKai CN"/>
                <w:b/>
                <w:bCs/>
                <w:sz w:val="20"/>
                <w:szCs w:val="20"/>
              </w:rPr>
            </w:r>
          </w:p>
        </w:tc>
      </w:tr>
      <w:tr>
        <w:trPr>
          <w:trHeight w:val="694"/>
        </w:trPr>
        <w:tc>
          <w:tcPr>
            <w:tcBorders/>
            <w:tcW w:w="991" w:type="dxa"/>
          </w:tcPr>
          <w:p w14:paraId="3C84CA7E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fopen</w:t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1133" w:type="dxa"/>
          </w:tcPr>
          <w:p w14:paraId="216A105C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-</w:t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1441" w:type="dxa"/>
          </w:tcPr>
          <w:p w14:paraId="71CF1358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文件流创建</w:t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2584" w:type="dxa"/>
          </w:tcPr>
          <w:p w14:paraId="1A3A8BC1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由 mode 参数决定文本 / 二进制</w:t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4614" w:type="dxa"/>
          </w:tcPr>
          <w:p w14:paraId="6AD7BF7F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打开文件，返回 FILE * 句柄</w:t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</w:tr>
      <w:tr>
        <w:trPr>
          <w:trHeight w:val="687"/>
        </w:trPr>
        <w:tc>
          <w:tcPr>
            <w:tcBorders/>
            <w:tcW w:w="991" w:type="dxa"/>
          </w:tcPr>
          <w:p w14:paraId="6D6687D8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fclose</w:t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1133" w:type="dxa"/>
          </w:tcPr>
          <w:p w14:paraId="47EBD4FE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-</w:t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1441" w:type="dxa"/>
          </w:tcPr>
          <w:p w14:paraId="66C5B605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文件流销毁</w:t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2584" w:type="dxa"/>
          </w:tcPr>
          <w:p w14:paraId="72A35ACB">
            <w:pPr>
              <w:pBdr/>
              <w:tabs>
                <w:tab w:val="right" w:leader="none" w:pos="2371"/>
              </w:tabs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不区分，刷新缓冲区</w:t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ab/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4614" w:type="dxa"/>
          </w:tcPr>
          <w:p w14:paraId="14273910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释放资源，必须成对调用</w:t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</w:tr>
      <w:tr>
        <w:trPr>
          <w:trHeight w:val="687"/>
        </w:trPr>
        <w:tc>
          <w:tcPr>
            <w:tcBorders/>
            <w:tcW w:w="991" w:type="dxa"/>
          </w:tcPr>
          <w:p w14:paraId="458442D3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getc</w:t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1133" w:type="dxa"/>
          </w:tcPr>
          <w:p w14:paraId="70DBFA47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读</w:t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1441" w:type="dxa"/>
          </w:tcPr>
          <w:p w14:paraId="154CE216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单个字符</w:t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2584" w:type="dxa"/>
          </w:tcPr>
          <w:p w14:paraId="63DE814F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ASCII 文本字符</w:t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4614" w:type="dxa"/>
          </w:tcPr>
          <w:p w14:paraId="4D8182F7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宏函数，效率高，参数自增有 BUG</w:t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</w:tr>
      <w:tr>
        <w:trPr>
          <w:trHeight w:val="687"/>
        </w:trPr>
        <w:tc>
          <w:tcPr>
            <w:tcBorders/>
            <w:tcW w:w="991" w:type="dxa"/>
          </w:tcPr>
          <w:p w14:paraId="2E0C0DD3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fgetc</w:t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1133" w:type="dxa"/>
          </w:tcPr>
          <w:p w14:paraId="70BDCEFE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读</w:t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1441" w:type="dxa"/>
          </w:tcPr>
          <w:p w14:paraId="6834A7FF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单个字符</w:t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2584" w:type="dxa"/>
          </w:tcPr>
          <w:p w14:paraId="7828801B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ASCII 文本字符</w:t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4614" w:type="dxa"/>
          </w:tcPr>
          <w:p w14:paraId="3A57288E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标准函数，稳定，车载推荐</w:t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</w:tr>
      <w:tr>
        <w:trPr>
          <w:trHeight w:val="687"/>
        </w:trPr>
        <w:tc>
          <w:tcPr>
            <w:tcBorders/>
            <w:tcW w:w="991" w:type="dxa"/>
          </w:tcPr>
          <w:p w14:paraId="4FC0185A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putc</w:t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1133" w:type="dxa"/>
          </w:tcPr>
          <w:p w14:paraId="4C2703BC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写</w:t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1441" w:type="dxa"/>
          </w:tcPr>
          <w:p w14:paraId="76D169DE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单个字符</w:t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2584" w:type="dxa"/>
          </w:tcPr>
          <w:p w14:paraId="753CFF91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ASCII 文本字符</w:t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4614" w:type="dxa"/>
          </w:tcPr>
          <w:p w14:paraId="28ACF577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宏写入单字符</w:t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</w:tr>
      <w:tr>
        <w:trPr>
          <w:trHeight w:val="687"/>
        </w:trPr>
        <w:tc>
          <w:tcPr>
            <w:tcBorders/>
            <w:tcW w:w="991" w:type="dxa"/>
          </w:tcPr>
          <w:p w14:paraId="11817B15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fputc</w:t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1133" w:type="dxa"/>
          </w:tcPr>
          <w:p w14:paraId="41C7AAC6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写</w:t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1441" w:type="dxa"/>
          </w:tcPr>
          <w:p w14:paraId="344546C3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单个字符</w:t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2584" w:type="dxa"/>
          </w:tcPr>
          <w:p w14:paraId="5AA8D336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ASCII 文本字符</w:t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4614" w:type="dxa"/>
          </w:tcPr>
          <w:p w14:paraId="54F2F313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标准函数写入单字符</w:t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</w:tr>
      <w:tr>
        <w:trPr>
          <w:trHeight w:val="687"/>
        </w:trPr>
        <w:tc>
          <w:tcPr>
            <w:tcBorders/>
            <w:tcW w:w="991" w:type="dxa"/>
          </w:tcPr>
          <w:p w14:paraId="10E34108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fgets</w:t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1133" w:type="dxa"/>
          </w:tcPr>
          <w:p w14:paraId="1F4C0E10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读</w:t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1441" w:type="dxa"/>
          </w:tcPr>
          <w:p w14:paraId="798CBD9C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一行字符串</w:t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2584" w:type="dxa"/>
          </w:tcPr>
          <w:p w14:paraId="64F6FE58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文本字符串</w:t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4614" w:type="dxa"/>
          </w:tcPr>
          <w:p w14:paraId="689A0FD9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仅用于 txt 配置、日志文本</w:t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</w:tr>
      <w:tr>
        <w:trPr>
          <w:trHeight w:val="414"/>
        </w:trPr>
        <w:tc>
          <w:tcPr>
            <w:tcBorders/>
            <w:tcW w:w="991" w:type="dxa"/>
          </w:tcPr>
          <w:p w14:paraId="1DAF4D9F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fputs</w:t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1133" w:type="dxa"/>
          </w:tcPr>
          <w:p w14:paraId="0F93BB24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写</w:t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1441" w:type="dxa"/>
          </w:tcPr>
          <w:p w14:paraId="00F71463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一行字符串</w:t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2584" w:type="dxa"/>
          </w:tcPr>
          <w:p w14:paraId="16948094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文本字符串</w:t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4614" w:type="dxa"/>
          </w:tcPr>
          <w:p w14:paraId="1BC6B6E8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无自动换行，需手动加 \n</w:t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</w:tr>
      <w:tr>
        <w:trPr>
          <w:trHeight w:val="687"/>
        </w:trPr>
        <w:tc>
          <w:tcPr>
            <w:tcBorders/>
            <w:tcW w:w="991" w:type="dxa"/>
          </w:tcPr>
          <w:p w14:paraId="444C2E26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fwrite</w:t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1133" w:type="dxa"/>
          </w:tcPr>
          <w:p w14:paraId="550E1462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写</w:t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1441" w:type="dxa"/>
          </w:tcPr>
          <w:p w14:paraId="0A29CC08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批量内存块</w:t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2584" w:type="dxa"/>
          </w:tcPr>
          <w:p w14:paraId="172A0FDC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原始二进制字节流</w:t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4614" w:type="dxa"/>
          </w:tcPr>
          <w:p w14:paraId="0B7F0F29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车载结构体、报文、标定参数专用</w:t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</w:tr>
      <w:tr>
        <w:trPr>
          <w:trHeight w:val="687"/>
        </w:trPr>
        <w:tc>
          <w:tcPr>
            <w:tcBorders/>
            <w:tcW w:w="991" w:type="dxa"/>
          </w:tcPr>
          <w:p w14:paraId="51DECA8F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fread</w:t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1133" w:type="dxa"/>
          </w:tcPr>
          <w:p w14:paraId="64242F56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读</w:t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1441" w:type="dxa"/>
          </w:tcPr>
          <w:p w14:paraId="75AD4F49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批量内存块</w:t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2584" w:type="dxa"/>
          </w:tcPr>
          <w:p w14:paraId="2F374E3C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原始二进制字节流</w:t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4614" w:type="dxa"/>
          </w:tcPr>
          <w:p w14:paraId="308D94AF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读取二进制存储的整车数据</w:t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</w:tr>
      <w:tr>
        <w:trPr>
          <w:trHeight w:val="687"/>
        </w:trPr>
        <w:tc>
          <w:tcPr>
            <w:tcBorders/>
            <w:tcW w:w="991" w:type="dxa"/>
          </w:tcPr>
          <w:p w14:paraId="2DAA2B4A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fseek</w:t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1133" w:type="dxa"/>
          </w:tcPr>
          <w:p w14:paraId="70334263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-</w:t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1441" w:type="dxa"/>
          </w:tcPr>
          <w:p w14:paraId="648A224E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指针偏移</w:t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2584" w:type="dxa"/>
          </w:tcPr>
          <w:p w14:paraId="0CF9D9A3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不区分文本 / 二进制</w:t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4614" w:type="dxa"/>
          </w:tcPr>
          <w:p w14:paraId="5DB63466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随机读写核心，跳转文件任意位置</w:t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</w:tr>
      <w:tr>
        <w:trPr>
          <w:trHeight w:val="687"/>
        </w:trPr>
        <w:tc>
          <w:tcPr>
            <w:tcBorders/>
            <w:tcW w:w="991" w:type="dxa"/>
          </w:tcPr>
          <w:p w14:paraId="0E96D1A5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ftell</w:t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1133" w:type="dxa"/>
          </w:tcPr>
          <w:p w14:paraId="09C8C48D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-</w:t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1441" w:type="dxa"/>
          </w:tcPr>
          <w:p w14:paraId="1B0EECD6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获取偏移</w:t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2584" w:type="dxa"/>
          </w:tcPr>
          <w:p w14:paraId="039376DD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不区分文本 / 二进制</w:t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4614" w:type="dxa"/>
          </w:tcPr>
          <w:p w14:paraId="6F391856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获取当前指针字节位置</w:t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</w:tr>
      <w:tr>
        <w:trPr>
          <w:trHeight w:val="687"/>
        </w:trPr>
        <w:tc>
          <w:tcPr>
            <w:tcBorders/>
            <w:tcW w:w="991" w:type="dxa"/>
          </w:tcPr>
          <w:p w14:paraId="0E7EACCD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rewind</w:t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1133" w:type="dxa"/>
          </w:tcPr>
          <w:p w14:paraId="484809CE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-</w:t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1441" w:type="dxa"/>
          </w:tcPr>
          <w:p w14:paraId="16CB22FF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指针归零</w:t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2584" w:type="dxa"/>
          </w:tcPr>
          <w:p w14:paraId="1D1BDA53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不区分文本 / 二进制</w:t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  <w:tc>
          <w:tcPr>
            <w:tcBorders/>
            <w:tcW w:w="4614" w:type="dxa"/>
          </w:tcPr>
          <w:p w14:paraId="6EFA8324">
            <w:pPr>
              <w:pBdr/>
              <w:spacing/>
              <w:ind/>
              <w:jc w:val="center"/>
              <w:rPr>
                <w:rFonts w:ascii="AR PL UKai CN" w:hAnsi="AR PL UKai CN" w:cs="AR PL UKai CN"/>
                <w:sz w:val="20"/>
                <w:szCs w:val="20"/>
              </w:rPr>
            </w:pPr>
            <w:r>
              <w:rPr>
                <w:rFonts w:ascii="AR PL UKai CN" w:hAnsi="AR PL UKai CN" w:eastAsia="AR PL UKai CN" w:cs="AR PL UKai CN"/>
                <w:sz w:val="20"/>
                <w:szCs w:val="20"/>
              </w:rPr>
            </w:r>
            <w:r>
              <w:rPr>
                <w:rFonts w:ascii="AR PL UKai CN" w:hAnsi="AR PL UKai CN" w:eastAsia="AR PL UKai CN" w:cs="AR PL UKai CN"/>
                <w:sz w:val="20"/>
                <w:szCs w:val="20"/>
              </w:rPr>
              <w:t xml:space="preserve">快速回到文件开头</w:t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  <w:r>
              <w:rPr>
                <w:rFonts w:ascii="AR PL UKai CN" w:hAnsi="AR PL UKai CN" w:cs="AR PL UKai CN"/>
                <w:sz w:val="20"/>
                <w:szCs w:val="20"/>
              </w:rPr>
            </w:r>
          </w:p>
        </w:tc>
      </w:tr>
    </w:tbl>
    <w:p w14:paraId="762281C2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highlight w:val="none"/>
        </w:rPr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2E27638B">
      <w:pPr>
        <w:pageBreakBefore w:val="true"/>
        <w:pBdr/>
        <w:spacing/>
        <w:ind/>
        <w:rPr>
          <w:rFonts w:ascii="AR PL UKai CN" w:hAnsi="AR PL UKai CN" w:cs="AR PL UKai CN"/>
          <w:b/>
          <w:bCs/>
          <w:sz w:val="28"/>
          <w:szCs w:val="28"/>
        </w:rPr>
      </w:pPr>
      <w:r>
        <w:rPr>
          <w:rFonts w:ascii="AR PL UKai CN" w:hAnsi="AR PL UKai CN" w:eastAsia="AR PL UKai CN" w:cs="AR PL UKai CN"/>
          <w:b/>
          <w:bCs/>
          <w:sz w:val="28"/>
          <w:szCs w:val="28"/>
        </w:rPr>
        <w:t xml:space="preserve">三、车载嵌入式高频场景实战代码示例</w:t>
      </w:r>
      <w:r>
        <w:rPr>
          <w:rFonts w:ascii="AR PL UKai CN" w:hAnsi="AR PL UKai CN" w:cs="AR PL UKai CN"/>
          <w:b/>
          <w:bCs/>
          <w:sz w:val="28"/>
          <w:szCs w:val="28"/>
        </w:rPr>
      </w:r>
      <w:r>
        <w:rPr>
          <w:rFonts w:ascii="AR PL UKai CN" w:hAnsi="AR PL UKai CN" w:cs="AR PL UKai CN"/>
          <w:b/>
          <w:bCs/>
          <w:sz w:val="28"/>
          <w:szCs w:val="28"/>
        </w:rPr>
      </w:r>
    </w:p>
    <w:p w14:paraId="0856DAC8">
      <w:pPr>
        <w:pBdr/>
        <w:spacing/>
        <w:ind/>
        <w:rPr>
          <w:rFonts w:ascii="AR PL UKai CN" w:hAnsi="AR PL UKai CN" w:cs="AR PL UKai CN"/>
          <w:b/>
          <w:bCs/>
        </w:rPr>
      </w:pPr>
      <w:r>
        <w:rPr>
          <w:rFonts w:ascii="AR PL UKai CN" w:hAnsi="AR PL UKai CN" w:eastAsia="AR PL UKai CN" w:cs="AR PL UKai CN"/>
          <w:b/>
          <w:bCs/>
        </w:rPr>
        <w:t xml:space="preserve">场景 1：二进制读写整车故障结构体（fread/fwrite 核心案例）</w:t>
      </w:r>
      <w:r>
        <w:rPr>
          <w:rFonts w:ascii="AR PL UKai CN" w:hAnsi="AR PL UKai CN" w:cs="AR PL UKai CN"/>
          <w:b/>
          <w:bCs/>
        </w:rPr>
      </w:r>
      <w:r>
        <w:rPr>
          <w:rFonts w:ascii="AR PL UKai CN" w:hAnsi="AR PL UKai CN" w:cs="AR PL UKai CN"/>
          <w:b/>
          <w:bCs/>
        </w:rPr>
      </w:r>
    </w:p>
    <w:p w14:paraId="333B772A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车载需求：将故障码、车速、故障时间结构体以二进制存入 eMMC，断电不丢失，上电读取恢复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1FABA8E0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3114320C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#include &lt;stdio.h&gt;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76FCA9B0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#include &lt;stdint.h&gt;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253E84C5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364DE3CB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// 车载故障信息结构体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5764A788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typedef struct {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1080BEE3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uint16_t speed;    // 车速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46810902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uint8_t err_code;  // 故障码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6BF8307B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uint32_t time_stamp;// 故障时间戳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25304910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}CarErrInfo;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2EF194C0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2CF3884E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int main(void)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1D941F3F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{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6E562FBE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// 待存储故障数据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3E45309B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CarErrInfo err_write = {95, 0x02, 17688000};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69414072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CarErrInfo err_read = {0};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0AA2E1BB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FILE *fp = NULL;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6D8A871C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7A13E23A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// 1. 二进制模式打开，写入故障数据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42C287AA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fp = fopen("/mnt/emmc/car_err.bin", "wb");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1DD1CD4A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if(fp == NULL)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1CF2DA87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{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4FFB519D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    printf("文件打开失败\n");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2459DAEE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    return -1;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29511985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}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7F6C48E4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// 整块写入结构体二进制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72C84149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fwrite(</w:t>
      </w:r>
      <w:r>
        <w:rPr>
          <w:rFonts w:ascii="AR PL UKai CN" w:hAnsi="AR PL UKai CN" w:eastAsia="AR PL UKai CN" w:cs="AR PL UKai CN"/>
          <w:color w:val="ff0000"/>
        </w:rPr>
        <w:t xml:space="preserve">&amp;err_write,</w:t>
      </w:r>
      <w:r>
        <w:rPr>
          <w:rFonts w:ascii="AR PL UKai CN" w:hAnsi="AR PL UKai CN" w:eastAsia="AR PL UKai CN" w:cs="AR PL UKai CN"/>
        </w:rPr>
        <w:t xml:space="preserve"> sizeof(CarErrInfo), 1, fp);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5E2529A7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fclose(fp);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683DED89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0E77A507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// 2. 二进制只读打开，读取故障数据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07762018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fp = fopen("/mnt/emmc/car_err.bin", "rb");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655AEDD8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fread(</w:t>
      </w:r>
      <w:r>
        <w:rPr>
          <w:rFonts w:ascii="AR PL UKai CN" w:hAnsi="AR PL UKai CN" w:eastAsia="AR PL UKai CN" w:cs="AR PL UKai CN"/>
          <w:color w:val="ff0000"/>
        </w:rPr>
        <w:t xml:space="preserve">&amp;err_read</w:t>
      </w:r>
      <w:r>
        <w:rPr>
          <w:rFonts w:ascii="AR PL UKai CN" w:hAnsi="AR PL UKai CN" w:eastAsia="AR PL UKai CN" w:cs="AR PL UKai CN"/>
        </w:rPr>
        <w:t xml:space="preserve">, sizeof(CarErrInfo), 1, fp);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3FE559BB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fclose(fp);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37E577DA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042E5418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printf("读取故障车速：%d，故障码：0x%02X\n", err_read.speed, err_read.err_code);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601C69A7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return 0;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11D3C8EB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}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384AD793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62BCFE96">
      <w:pPr>
        <w:pBdr/>
        <w:spacing/>
        <w:ind/>
        <w:rPr>
          <w:rFonts w:ascii="AR PL UKai CN" w:hAnsi="AR PL UKai CN" w:eastAsia="AR PL UKai CN" w:cs="AR PL UKai CN"/>
          <w:highlight w:val="none"/>
        </w:rPr>
      </w:pPr>
      <w:r>
        <w:rPr>
          <w:rFonts w:ascii="AR PL UKai CN" w:hAnsi="AR PL UKai CN" w:eastAsia="AR PL UKai CN" w:cs="AR PL UKai CN"/>
        </w:rPr>
        <w:t xml:space="preserve">说明：使用wb/rb二进制模式，完整保存结构体内存原始字节，无字符转换，车载参数存储标准方案。</w:t>
      </w:r>
      <w:r>
        <w:rPr>
          <w:rFonts w:ascii="AR PL UKai CN" w:hAnsi="AR PL UKai CN" w:eastAsia="AR PL UKai CN" w:cs="AR PL UKai CN"/>
          <w:highlight w:val="none"/>
        </w:rPr>
      </w:r>
      <w:r>
        <w:rPr>
          <w:rFonts w:ascii="AR PL UKai CN" w:hAnsi="AR PL UKai CN" w:eastAsia="AR PL UKai CN" w:cs="AR PL UKai CN"/>
          <w:highlight w:val="none"/>
        </w:rPr>
      </w:r>
    </w:p>
    <w:p w14:paraId="5E4ECEBB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  <w:highlight w:val="none"/>
        </w:rPr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511EB917">
      <w:pPr>
        <w:pBdr/>
        <w:spacing/>
        <w:ind/>
        <w:rPr>
          <w:rFonts w:ascii="AR PL UKai CN" w:hAnsi="AR PL UKai CN" w:cs="AR PL UKai CN"/>
          <w:b/>
          <w:bCs/>
        </w:rPr>
      </w:pPr>
      <w:r>
        <w:rPr>
          <w:rFonts w:ascii="AR PL UKai CN" w:hAnsi="AR PL UKai CN" w:eastAsia="AR PL UKai CN" w:cs="AR PL UKai CN"/>
          <w:b/>
          <w:bCs/>
        </w:rPr>
        <w:t xml:space="preserve">场景 2：文本模式读写车辆配置 txt（fgets/fputs）</w:t>
      </w:r>
      <w:r>
        <w:rPr>
          <w:rFonts w:ascii="AR PL UKai CN" w:hAnsi="AR PL UKai CN" w:cs="AR PL UKai CN"/>
          <w:b/>
          <w:bCs/>
        </w:rPr>
      </w:r>
      <w:r>
        <w:rPr>
          <w:rFonts w:ascii="AR PL UKai CN" w:hAnsi="AR PL UKai CN" w:cs="AR PL UKai CN"/>
          <w:b/>
          <w:bCs/>
        </w:rPr>
      </w:r>
    </w:p>
    <w:p w14:paraId="2071D027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读取空调、灯光默认配置文本日志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19B161B8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7C5B42CB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FILE *fp = fopen("/mnt/emmc/car_cfg.txt", "a+");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6AA7C81E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char buf[64] = {0};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0FC86232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// 写入配置字符串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118140E9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fputs("air_temp:26\n", fp);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781D00CC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fputs("light_mode:auto\n", fp);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118714F0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rewind(fp); // 指针回到开头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78C23A22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// 逐行读取配置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561ABC7E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fgets(buf, sizeof(buf), fp);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2404FB15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printf("配置行：%s", buf);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5685B649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fclose(fp);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2E746AB9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2E93D3AC">
      <w:pPr>
        <w:pBdr/>
        <w:spacing/>
        <w:ind/>
        <w:rPr>
          <w:rFonts w:ascii="AR PL UKai CN" w:hAnsi="AR PL UKai CN" w:cs="AR PL UKai CN"/>
          <w:b/>
          <w:bCs/>
        </w:rPr>
      </w:pPr>
      <w:r>
        <w:rPr>
          <w:rFonts w:ascii="AR PL UKai CN" w:hAnsi="AR PL UKai CN" w:eastAsia="AR PL UKai CN" w:cs="AR PL UKai CN"/>
          <w:b/>
          <w:bCs/>
        </w:rPr>
        <w:t xml:space="preserve">场景 3：fseek 随机读写案例 —— 循环覆盖单条故障记录</w:t>
      </w:r>
      <w:r>
        <w:rPr>
          <w:rFonts w:ascii="AR PL UKai CN" w:hAnsi="AR PL UKai CN" w:cs="AR PL UKai CN"/>
          <w:b/>
          <w:bCs/>
        </w:rPr>
      </w:r>
      <w:r>
        <w:rPr>
          <w:rFonts w:ascii="AR PL UKai CN" w:hAnsi="AR PL UKai CN" w:cs="AR PL UKai CN"/>
          <w:b/>
          <w:bCs/>
        </w:rPr>
      </w:r>
    </w:p>
    <w:p w14:paraId="79C4BDF2">
      <w:pPr>
        <w:pBdr/>
        <w:spacing/>
        <w:ind/>
        <w:rPr>
          <w:rFonts w:ascii="AR PL UKai CN" w:hAnsi="AR PL UKai CN" w:cs="AR PL UKai CN"/>
          <w:color w:val="00b050"/>
        </w:rPr>
      </w:pPr>
      <w:r>
        <w:rPr>
          <w:rFonts w:ascii="AR PL UKai CN" w:hAnsi="AR PL UKai CN" w:eastAsia="AR PL UKai CN" w:cs="AR PL UKai CN"/>
          <w:color w:val="00b050"/>
        </w:rPr>
        <w:t xml:space="preserve">需求：故障文件固定存储 10 条记录，新故障覆盖第 0 条，使用 fseek 跳转偏移</w:t>
      </w:r>
      <w:r>
        <w:rPr>
          <w:rFonts w:ascii="AR PL UKai CN" w:hAnsi="AR PL UKai CN" w:cs="AR PL UKai CN"/>
          <w:color w:val="00b050"/>
        </w:rPr>
      </w:r>
      <w:r>
        <w:rPr>
          <w:rFonts w:ascii="AR PL UKai CN" w:hAnsi="AR PL UKai CN" w:cs="AR PL UKai CN"/>
          <w:color w:val="00b050"/>
        </w:rPr>
      </w:r>
    </w:p>
    <w:p w14:paraId="26CDAEF7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37763726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FILE *fp = fopen("/mnt/emmc/err_list.bin", "rb+");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003E8B23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CarErrInfo new_err = {125, 0x01, 17688999};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2F707430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// 跳转到文件起始位置，覆盖第一条故障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1068C87E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fseek(fp, 0, SEEK_SET);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394A380C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fwrite(&amp;new_err, sizeof(CarErrInfo), 1, fp);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6789AB9D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// 跳转到末尾追加新记录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6331A77B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fseek(fp, 0, SEEK_END);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0C528611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fwrite(&amp;new_err, sizeof(CarErrInfo), 1, fp);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6737E310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fclose(fp);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658E731D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26681B49">
      <w:pPr>
        <w:pBdr/>
        <w:spacing/>
        <w:ind/>
        <w:rPr>
          <w:rFonts w:ascii="AR PL UKai CN" w:hAnsi="AR PL UKai CN" w:cs="AR PL UKai CN"/>
          <w:b/>
          <w:bCs/>
        </w:rPr>
      </w:pPr>
      <w:r>
        <w:rPr>
          <w:rFonts w:ascii="AR PL UKai CN" w:hAnsi="AR PL UKai CN" w:eastAsia="AR PL UKai CN" w:cs="AR PL UKai CN"/>
          <w:b/>
          <w:bCs/>
        </w:rPr>
        <w:t xml:space="preserve">四、随机读写 fseek 车载使用场景总结</w:t>
      </w:r>
      <w:r>
        <w:rPr>
          <w:rFonts w:ascii="AR PL UKai CN" w:hAnsi="AR PL UKai CN" w:cs="AR PL UKai CN"/>
          <w:b/>
          <w:bCs/>
        </w:rPr>
      </w:r>
      <w:r>
        <w:rPr>
          <w:rFonts w:ascii="AR PL UKai CN" w:hAnsi="AR PL UKai CN" w:cs="AR PL UKai CN"/>
          <w:b/>
          <w:bCs/>
        </w:rPr>
      </w:r>
    </w:p>
    <w:p w14:paraId="3235C8E3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74EC89C1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固件 OTA 升级：固件 bin 文件头部存储校验信息，用 fseek 跳过头部，直接读取程序分区；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0CBA7E94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循环故障日志存储：固定条数日志，通过偏移跳转覆盖旧记录，不删除整个文件；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555F5F5A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索引式参数文件：多条整车标定参数按结构体均匀排布，通过偏移直接读取指定编号参数，无需顺序遍历；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7874AC43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大文件分段解析：行车记录仪超大视频 / 报文日志，跳转到指定时间节点读取片段；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597AA1E8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断点续写日志：每次写日志前fseek(fp,0,SEEK_END)，直接在文件末尾追加数据。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60FE6283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0AD34466">
      <w:pPr>
        <w:pBdr/>
        <w:spacing/>
        <w:ind/>
        <w:rPr>
          <w:rFonts w:ascii="AR PL UKai CN" w:hAnsi="AR PL UKai CN" w:cs="AR PL UKai CN"/>
          <w:b/>
          <w:bCs/>
        </w:rPr>
      </w:pPr>
      <w:r>
        <w:rPr>
          <w:rFonts w:ascii="AR PL UKai CN" w:hAnsi="AR PL UKai CN" w:eastAsia="AR PL UKai CN" w:cs="AR PL UKai CN"/>
          <w:b/>
          <w:bCs/>
        </w:rPr>
        <w:t xml:space="preserve">五、车载开发文件操作规范总结</w:t>
      </w:r>
      <w:r>
        <w:rPr>
          <w:rFonts w:ascii="AR PL UKai CN" w:hAnsi="AR PL UKai CN" w:cs="AR PL UKai CN"/>
          <w:b/>
          <w:bCs/>
        </w:rPr>
      </w:r>
      <w:r>
        <w:rPr>
          <w:rFonts w:ascii="AR PL UKai CN" w:hAnsi="AR PL UKai CN" w:cs="AR PL UKai CN"/>
          <w:b/>
          <w:bCs/>
        </w:rPr>
      </w:r>
    </w:p>
    <w:p w14:paraId="4DE4A34F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3744DBE0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结构体、CAN 报文、标定、固件镜像强制使用二进制 rb/wb 模式 fread/fwrite；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06FF4DF8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日志、配置 txt 文本使用 fputs/fgets 单字符 / 行读写；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3D8F4118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单字符读取优先 fgetc/fputc，规避 getc/putc 宏求值 BUG；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099CA365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所有打开的 FILE * 必须判断非空，操作结束执行 fclose；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1F20CC56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大批量存储、分段读取场景搭配 fseek 实现随机读写，提升程序运行效率；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p w14:paraId="502AFC02">
      <w:pPr>
        <w:pBdr/>
        <w:spacing/>
        <w:ind/>
        <w:rPr>
          <w:rFonts w:ascii="AR PL UKai CN" w:hAnsi="AR PL UKai CN" w:cs="AR PL UKai CN"/>
        </w:rPr>
      </w:pPr>
      <w:r>
        <w:rPr>
          <w:rFonts w:ascii="AR PL UKai CN" w:hAnsi="AR PL UKai CN" w:eastAsia="AR PL UKai CN" w:cs="AR PL UKai CN"/>
        </w:rPr>
        <w:t xml:space="preserve">    Linux 车载一切外设皆文件，文件 IO 接口是操作 eMMC、SD 卡、串口日志的基础。</w:t>
      </w:r>
      <w:r>
        <w:rPr>
          <w:rFonts w:ascii="AR PL UKai CN" w:hAnsi="AR PL UKai CN" w:cs="AR PL UKai CN"/>
        </w:rPr>
      </w:r>
      <w:r>
        <w:rPr>
          <w:rFonts w:ascii="AR PL UKai CN" w:hAnsi="AR PL UKai CN" w:cs="AR PL UKai CN"/>
        </w:rPr>
      </w:r>
    </w:p>
    <w:sectPr>
      <w:footerReference w:type="default" r:id="rId8"/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 PL UKai CN">
    <w:panose1 w:val="02000503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C8043D2">
    <w:pPr>
      <w:pStyle w:val="873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1">
    <w:name w:val="Table Grid"/>
    <w:basedOn w:val="8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Table Grid Light"/>
    <w:basedOn w:val="8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1"/>
    <w:basedOn w:val="8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2"/>
    <w:basedOn w:val="8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Plain Table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Plain Table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1 Light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1 Light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2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2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3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3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1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2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3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4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4 - Accent 5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4 - Accent 6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5 Dark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5 Dark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6 Colorful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6 Colorful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7 Colorful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7 Colorful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1 Light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1 Light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2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2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3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3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4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4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5 Dark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5 Dark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6 Colorful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6 Colorful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7 Colorful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7 Colorful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1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2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3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4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ned - Accent 5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ned - Accent 6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1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2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3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4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&amp; Lined - Accent 5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&amp; Lined - Accent 6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7">
    <w:name w:val="Heading 1"/>
    <w:basedOn w:val="896"/>
    <w:next w:val="896"/>
    <w:link w:val="84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38">
    <w:name w:val="Heading 2"/>
    <w:basedOn w:val="896"/>
    <w:next w:val="896"/>
    <w:link w:val="84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9">
    <w:name w:val="Heading 3"/>
    <w:basedOn w:val="896"/>
    <w:next w:val="896"/>
    <w:link w:val="84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40">
    <w:name w:val="Heading 4"/>
    <w:basedOn w:val="896"/>
    <w:next w:val="896"/>
    <w:link w:val="85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41">
    <w:name w:val="Heading 5"/>
    <w:basedOn w:val="896"/>
    <w:next w:val="896"/>
    <w:link w:val="85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2">
    <w:name w:val="Heading 6"/>
    <w:basedOn w:val="896"/>
    <w:next w:val="896"/>
    <w:link w:val="85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3">
    <w:name w:val="Heading 7"/>
    <w:basedOn w:val="896"/>
    <w:next w:val="896"/>
    <w:link w:val="85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4">
    <w:name w:val="Heading 8"/>
    <w:basedOn w:val="896"/>
    <w:next w:val="896"/>
    <w:link w:val="85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5">
    <w:name w:val="Heading 9"/>
    <w:basedOn w:val="896"/>
    <w:next w:val="896"/>
    <w:link w:val="85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6" w:default="1">
    <w:name w:val="Default Paragraph Font"/>
    <w:uiPriority w:val="1"/>
    <w:semiHidden/>
    <w:unhideWhenUsed/>
    <w:pPr>
      <w:pBdr/>
      <w:spacing/>
      <w:ind/>
    </w:pPr>
  </w:style>
  <w:style w:type="character" w:styleId="847">
    <w:name w:val="Heading 1 Char"/>
    <w:basedOn w:val="846"/>
    <w:link w:val="83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8">
    <w:name w:val="Heading 2 Char"/>
    <w:basedOn w:val="846"/>
    <w:link w:val="83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9">
    <w:name w:val="Heading 3 Char"/>
    <w:basedOn w:val="846"/>
    <w:link w:val="8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0">
    <w:name w:val="Heading 4 Char"/>
    <w:basedOn w:val="846"/>
    <w:link w:val="84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1">
    <w:name w:val="Heading 5 Char"/>
    <w:basedOn w:val="846"/>
    <w:link w:val="8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2">
    <w:name w:val="Heading 6 Char"/>
    <w:basedOn w:val="846"/>
    <w:link w:val="84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3">
    <w:name w:val="Heading 7 Char"/>
    <w:basedOn w:val="846"/>
    <w:link w:val="84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4">
    <w:name w:val="Heading 8 Char"/>
    <w:basedOn w:val="846"/>
    <w:link w:val="84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5">
    <w:name w:val="Heading 9 Char"/>
    <w:basedOn w:val="846"/>
    <w:link w:val="8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6">
    <w:name w:val="Title"/>
    <w:basedOn w:val="896"/>
    <w:next w:val="896"/>
    <w:link w:val="85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7">
    <w:name w:val="Title Char"/>
    <w:basedOn w:val="846"/>
    <w:link w:val="85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8">
    <w:name w:val="Subtitle"/>
    <w:basedOn w:val="896"/>
    <w:next w:val="896"/>
    <w:link w:val="85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9">
    <w:name w:val="Subtitle Char"/>
    <w:basedOn w:val="846"/>
    <w:link w:val="85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0">
    <w:name w:val="Quote"/>
    <w:basedOn w:val="896"/>
    <w:next w:val="896"/>
    <w:link w:val="86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1">
    <w:name w:val="Quote Char"/>
    <w:basedOn w:val="846"/>
    <w:link w:val="86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62">
    <w:name w:val="Intense Emphasis"/>
    <w:basedOn w:val="84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3">
    <w:name w:val="Intense Quote"/>
    <w:basedOn w:val="896"/>
    <w:next w:val="896"/>
    <w:link w:val="86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4">
    <w:name w:val="Intense Quote Char"/>
    <w:basedOn w:val="846"/>
    <w:link w:val="86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5">
    <w:name w:val="Intense Reference"/>
    <w:basedOn w:val="84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66">
    <w:name w:val="Subtle Emphasis"/>
    <w:basedOn w:val="84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7">
    <w:name w:val="Emphasis"/>
    <w:basedOn w:val="846"/>
    <w:uiPriority w:val="20"/>
    <w:qFormat/>
    <w:pPr>
      <w:pBdr/>
      <w:spacing/>
      <w:ind/>
    </w:pPr>
    <w:rPr>
      <w:i/>
      <w:iCs/>
    </w:rPr>
  </w:style>
  <w:style w:type="character" w:styleId="868">
    <w:name w:val="Strong"/>
    <w:basedOn w:val="846"/>
    <w:uiPriority w:val="22"/>
    <w:qFormat/>
    <w:pPr>
      <w:pBdr/>
      <w:spacing/>
      <w:ind/>
    </w:pPr>
    <w:rPr>
      <w:b/>
      <w:bCs/>
    </w:rPr>
  </w:style>
  <w:style w:type="character" w:styleId="869">
    <w:name w:val="Subtle Reference"/>
    <w:basedOn w:val="84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0">
    <w:name w:val="Book Title"/>
    <w:basedOn w:val="84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1">
    <w:name w:val="Header"/>
    <w:basedOn w:val="896"/>
    <w:link w:val="87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2">
    <w:name w:val="Header Char"/>
    <w:basedOn w:val="846"/>
    <w:link w:val="871"/>
    <w:uiPriority w:val="99"/>
    <w:pPr>
      <w:pBdr/>
      <w:spacing/>
      <w:ind/>
    </w:pPr>
  </w:style>
  <w:style w:type="paragraph" w:styleId="873">
    <w:name w:val="Footer"/>
    <w:basedOn w:val="896"/>
    <w:link w:val="87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4">
    <w:name w:val="Footer Char"/>
    <w:basedOn w:val="846"/>
    <w:link w:val="873"/>
    <w:uiPriority w:val="99"/>
    <w:pPr>
      <w:pBdr/>
      <w:spacing/>
      <w:ind/>
    </w:pPr>
  </w:style>
  <w:style w:type="paragraph" w:styleId="875">
    <w:name w:val="Caption"/>
    <w:basedOn w:val="896"/>
    <w:next w:val="89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6">
    <w:name w:val="footnote text"/>
    <w:basedOn w:val="896"/>
    <w:link w:val="87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7">
    <w:name w:val="Footnote Text Char"/>
    <w:basedOn w:val="846"/>
    <w:link w:val="876"/>
    <w:uiPriority w:val="99"/>
    <w:semiHidden/>
    <w:pPr>
      <w:pBdr/>
      <w:spacing/>
      <w:ind/>
    </w:pPr>
    <w:rPr>
      <w:sz w:val="20"/>
      <w:szCs w:val="20"/>
    </w:rPr>
  </w:style>
  <w:style w:type="character" w:styleId="878">
    <w:name w:val="footnote reference"/>
    <w:basedOn w:val="846"/>
    <w:uiPriority w:val="99"/>
    <w:semiHidden/>
    <w:unhideWhenUsed/>
    <w:pPr>
      <w:pBdr/>
      <w:spacing/>
      <w:ind/>
    </w:pPr>
    <w:rPr>
      <w:vertAlign w:val="superscript"/>
    </w:rPr>
  </w:style>
  <w:style w:type="paragraph" w:styleId="879">
    <w:name w:val="endnote text"/>
    <w:basedOn w:val="896"/>
    <w:link w:val="88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0">
    <w:name w:val="Endnote Text Char"/>
    <w:basedOn w:val="846"/>
    <w:link w:val="879"/>
    <w:uiPriority w:val="99"/>
    <w:semiHidden/>
    <w:pPr>
      <w:pBdr/>
      <w:spacing/>
      <w:ind/>
    </w:pPr>
    <w:rPr>
      <w:sz w:val="20"/>
      <w:szCs w:val="20"/>
    </w:rPr>
  </w:style>
  <w:style w:type="character" w:styleId="881">
    <w:name w:val="endnote reference"/>
    <w:basedOn w:val="846"/>
    <w:uiPriority w:val="99"/>
    <w:semiHidden/>
    <w:unhideWhenUsed/>
    <w:pPr>
      <w:pBdr/>
      <w:spacing/>
      <w:ind/>
    </w:pPr>
    <w:rPr>
      <w:vertAlign w:val="superscript"/>
    </w:rPr>
  </w:style>
  <w:style w:type="character" w:styleId="882">
    <w:name w:val="Hyperlink"/>
    <w:basedOn w:val="84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3">
    <w:name w:val="FollowedHyperlink"/>
    <w:basedOn w:val="84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4">
    <w:name w:val="toc 1"/>
    <w:basedOn w:val="896"/>
    <w:next w:val="896"/>
    <w:uiPriority w:val="39"/>
    <w:unhideWhenUsed/>
    <w:pPr>
      <w:pBdr/>
      <w:spacing w:after="100"/>
      <w:ind/>
    </w:pPr>
  </w:style>
  <w:style w:type="paragraph" w:styleId="885">
    <w:name w:val="toc 2"/>
    <w:basedOn w:val="896"/>
    <w:next w:val="896"/>
    <w:uiPriority w:val="39"/>
    <w:unhideWhenUsed/>
    <w:pPr>
      <w:pBdr/>
      <w:spacing w:after="100"/>
      <w:ind w:left="220"/>
    </w:pPr>
  </w:style>
  <w:style w:type="paragraph" w:styleId="886">
    <w:name w:val="toc 3"/>
    <w:basedOn w:val="896"/>
    <w:next w:val="896"/>
    <w:uiPriority w:val="39"/>
    <w:unhideWhenUsed/>
    <w:pPr>
      <w:pBdr/>
      <w:spacing w:after="100"/>
      <w:ind w:left="440"/>
    </w:pPr>
  </w:style>
  <w:style w:type="paragraph" w:styleId="887">
    <w:name w:val="toc 4"/>
    <w:basedOn w:val="896"/>
    <w:next w:val="896"/>
    <w:uiPriority w:val="39"/>
    <w:unhideWhenUsed/>
    <w:pPr>
      <w:pBdr/>
      <w:spacing w:after="100"/>
      <w:ind w:left="660"/>
    </w:pPr>
  </w:style>
  <w:style w:type="paragraph" w:styleId="888">
    <w:name w:val="toc 5"/>
    <w:basedOn w:val="896"/>
    <w:next w:val="896"/>
    <w:uiPriority w:val="39"/>
    <w:unhideWhenUsed/>
    <w:pPr>
      <w:pBdr/>
      <w:spacing w:after="100"/>
      <w:ind w:left="880"/>
    </w:pPr>
  </w:style>
  <w:style w:type="paragraph" w:styleId="889">
    <w:name w:val="toc 6"/>
    <w:basedOn w:val="896"/>
    <w:next w:val="896"/>
    <w:uiPriority w:val="39"/>
    <w:unhideWhenUsed/>
    <w:pPr>
      <w:pBdr/>
      <w:spacing w:after="100"/>
      <w:ind w:left="1100"/>
    </w:pPr>
  </w:style>
  <w:style w:type="paragraph" w:styleId="890">
    <w:name w:val="toc 7"/>
    <w:basedOn w:val="896"/>
    <w:next w:val="896"/>
    <w:uiPriority w:val="39"/>
    <w:unhideWhenUsed/>
    <w:pPr>
      <w:pBdr/>
      <w:spacing w:after="100"/>
      <w:ind w:left="1320"/>
    </w:pPr>
  </w:style>
  <w:style w:type="paragraph" w:styleId="891">
    <w:name w:val="toc 8"/>
    <w:basedOn w:val="896"/>
    <w:next w:val="896"/>
    <w:uiPriority w:val="39"/>
    <w:unhideWhenUsed/>
    <w:pPr>
      <w:pBdr/>
      <w:spacing w:after="100"/>
      <w:ind w:left="1540"/>
    </w:pPr>
  </w:style>
  <w:style w:type="paragraph" w:styleId="892">
    <w:name w:val="toc 9"/>
    <w:basedOn w:val="896"/>
    <w:next w:val="896"/>
    <w:uiPriority w:val="39"/>
    <w:unhideWhenUsed/>
    <w:pPr>
      <w:pBdr/>
      <w:spacing w:after="100"/>
      <w:ind w:left="1760"/>
    </w:pPr>
  </w:style>
  <w:style w:type="character" w:styleId="893">
    <w:name w:val="Placeholder Text"/>
    <w:basedOn w:val="846"/>
    <w:uiPriority w:val="99"/>
    <w:semiHidden/>
    <w:pPr>
      <w:pBdr/>
      <w:spacing/>
      <w:ind/>
    </w:pPr>
    <w:rPr>
      <w:color w:val="666666"/>
    </w:rPr>
  </w:style>
  <w:style w:type="paragraph" w:styleId="894">
    <w:name w:val="TOC Heading"/>
    <w:uiPriority w:val="39"/>
    <w:unhideWhenUsed/>
    <w:pPr>
      <w:pBdr/>
      <w:spacing/>
      <w:ind/>
    </w:pPr>
  </w:style>
  <w:style w:type="paragraph" w:styleId="895">
    <w:name w:val="table of figures"/>
    <w:basedOn w:val="896"/>
    <w:next w:val="896"/>
    <w:uiPriority w:val="99"/>
    <w:unhideWhenUsed/>
    <w:pPr>
      <w:pBdr/>
      <w:spacing w:after="0" w:afterAutospacing="0"/>
      <w:ind/>
    </w:pPr>
  </w:style>
  <w:style w:type="paragraph" w:styleId="896" w:default="1">
    <w:name w:val="Normal"/>
    <w:qFormat/>
    <w:pPr>
      <w:pBdr/>
      <w:spacing/>
      <w:ind/>
    </w:pPr>
  </w:style>
  <w:style w:type="table" w:styleId="89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8" w:default="1">
    <w:name w:val="No List"/>
    <w:uiPriority w:val="99"/>
    <w:semiHidden/>
    <w:unhideWhenUsed/>
    <w:pPr>
      <w:pBdr/>
      <w:spacing/>
      <w:ind/>
    </w:pPr>
  </w:style>
  <w:style w:type="paragraph" w:styleId="899">
    <w:name w:val="No Spacing"/>
    <w:basedOn w:val="896"/>
    <w:uiPriority w:val="1"/>
    <w:qFormat/>
    <w:pPr>
      <w:pBdr/>
      <w:spacing w:after="0" w:line="240" w:lineRule="auto"/>
      <w:ind/>
    </w:pPr>
  </w:style>
  <w:style w:type="paragraph" w:styleId="900">
    <w:name w:val="List Paragraph"/>
    <w:basedOn w:val="89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4</cp:revision>
  <dcterms:modified xsi:type="dcterms:W3CDTF">2026-07-08T14:12:23Z</dcterms:modified>
</cp:coreProperties>
</file>