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A43B24" w14:textId="0183EDE4">
      <w:pPr>
        <w:pBdr/>
        <w:spacing/>
        <w:ind/>
        <w:rPr/>
      </w:pPr>
      <w:r>
        <w:rPr>
          <w:rFonts w:hint="eastAsia"/>
        </w:rPr>
        <w:t xml:space="preserve">例如：</w:t>
      </w:r>
      <w:r/>
    </w:p>
    <w:p w14:paraId="59E36588" w14:textId="718C3E84">
      <w:pPr>
        <w:pBdr/>
        <w:spacing/>
        <w:ind/>
        <w:rPr/>
      </w:pPr>
      <w:r>
        <w:tab/>
      </w:r>
      <w:r>
        <w:rPr>
          <w:rFonts w:hint="eastAsia"/>
        </w:rPr>
        <w:t xml:space="preserve">arr [2][3] = {1,2,3,4,5,6};</w:t>
      </w:r>
      <w:r>
        <w:tab/>
      </w:r>
      <w:r>
        <w:rPr>
          <w:rFonts w:hint="eastAsia"/>
        </w:rPr>
        <w:t xml:space="preserve">//或者可以这样给二位数组赋值 arr[2][3] = {{1,2,3},{4,5,6}}; </w:t>
      </w:r>
      <w:r/>
    </w:p>
    <w:p w14:paraId="08366A6E" w14:textId="39C55421">
      <w:pPr>
        <w:pBdr/>
        <w:spacing/>
        <w:ind w:hanging="440" w:left="440"/>
        <w:rPr/>
      </w:pPr>
      <w:r>
        <w:tab/>
      </w:r>
      <w:r>
        <w:rPr>
          <w:rFonts w:hint="eastAsia"/>
        </w:rPr>
        <w:t xml:space="preserve">int (*p) [3] = arr;</w:t>
      </w:r>
      <w:r>
        <w:tab/>
      </w:r>
      <w:r>
        <w:tab/>
      </w:r>
      <w:r>
        <w:tab/>
      </w:r>
      <w:r>
        <w:rPr>
          <w:rFonts w:hint="eastAsia"/>
        </w:rPr>
        <w:t xml:space="preserve">//这的arr代表二维数组的第一行数组，如果arr是一维数组则需要在arr前面加</w:t>
      </w:r>
      <w:r>
        <w:t xml:space="preserve">”</w:t>
      </w:r>
      <w:r>
        <w:rPr>
          <w:rFonts w:hint="eastAsia"/>
        </w:rPr>
        <w:t xml:space="preserve">&amp;</w:t>
      </w:r>
      <w:r>
        <w:t xml:space="preserve">”</w:t>
      </w:r>
      <w:r>
        <w:rPr>
          <w:rFonts w:hint="eastAsia"/>
        </w:rPr>
        <w:t xml:space="preserve">，因为arr代表一维数组的第一个元素，而p是数组指针，无法指向元素类型。</w:t>
      </w:r>
      <w:r>
        <w:rPr>
          <w:rFonts w:hint="eastAsia"/>
        </w:rPr>
        <w:t xml:space="preserve">&amp;arr代表一个数组地址，&amp;arr和首元素arr的值一模一样，地址编号一样，但是代表的意义完全不同，arr是 int * 型，</w:t>
      </w:r>
      <w:r>
        <w:t xml:space="preserve">步进：+1 跳 4 字节（1 个 int）</w:t>
      </w:r>
      <w:r>
        <w:rPr>
          <w:rFonts w:hint="eastAsia"/>
        </w:rPr>
        <w:t xml:space="preserve">；</w:t>
      </w:r>
      <w:r/>
    </w:p>
    <w:p w14:paraId="4C959FBB" w14:textId="7AAB1981">
      <w:pPr>
        <w:pBdr/>
        <w:spacing/>
        <w:ind w:hanging="440" w:left="440"/>
        <w:rPr>
          <w:rFonts w:hint="eastAsia"/>
        </w:rPr>
      </w:pPr>
      <w:r>
        <w:tab/>
      </w:r>
      <w:r>
        <w:t xml:space="preserve">&amp;arr→ 类型 int (*)[5]，步进：+1 跳 20 字节（整个数组 5 个 int）</w:t>
      </w:r>
      <w:r>
        <w:rPr>
          <w:rFonts w:hint="eastAsia"/>
        </w:rPr>
        <w:t xml:space="preserve">。</w:t>
      </w:r>
      <w:r>
        <w:rPr>
          <w:rFonts w:hint="eastAsia"/>
        </w:rPr>
      </w:r>
    </w:p>
    <w:p w14:paraId="176D9C5D" w14:textId="2BE0C6E9">
      <w:pPr>
        <w:pBdr/>
        <w:spacing/>
        <w:ind w:hanging="440" w:left="440"/>
        <w:rPr/>
      </w:pPr>
      <w:r>
        <w:rPr>
          <w:rFonts w:hint="eastAsia"/>
        </w:rPr>
        <w:t xml:space="preserve">上述的</w:t>
      </w:r>
      <w:r>
        <w:rPr>
          <w:rFonts w:hint="eastAsia"/>
        </w:rPr>
        <w:t xml:space="preserve">int (*p) [3] = arr;</w:t>
      </w:r>
      <w:r>
        <w:rPr>
          <w:rFonts w:hint="eastAsia"/>
        </w:rPr>
        <w:t xml:space="preserve">语句中定义了一个数组指针，</w:t>
      </w:r>
      <w:r>
        <w:rPr>
          <w:rFonts w:hint="eastAsia"/>
        </w:rPr>
        <w:t xml:space="preserve">其中：</w:t>
      </w:r>
      <w:r/>
    </w:p>
    <w:p w14:paraId="2E63FCF3" w14:textId="2BF7F624">
      <w:pPr>
        <w:pBdr/>
        <w:spacing/>
        <w:ind w:hanging="440" w:left="440"/>
        <w:rPr/>
      </w:pPr>
      <w:r>
        <w:tab/>
      </w:r>
      <w:r>
        <w:rPr>
          <w:rFonts w:hint="eastAsia"/>
        </w:rPr>
        <w:t xml:space="preserve">int 定义了数组中的元素类型；</w:t>
      </w:r>
      <w:r/>
    </w:p>
    <w:p w14:paraId="41704D4D" w14:textId="411CE7D8">
      <w:pPr>
        <w:pBdr/>
        <w:spacing/>
        <w:ind w:hanging="440" w:left="440"/>
        <w:rPr/>
      </w:pPr>
      <w:r>
        <w:tab/>
      </w:r>
      <w:r>
        <w:rPr>
          <w:rFonts w:hint="eastAsia"/>
        </w:rPr>
        <w:t xml:space="preserve">p</w:t>
      </w:r>
      <w:r>
        <w:tab/>
      </w:r>
      <w:r>
        <w:rPr>
          <w:rFonts w:hint="eastAsia"/>
        </w:rPr>
        <w:t xml:space="preserve">是数组指针，指向第一个数组；</w:t>
      </w:r>
      <w:r/>
    </w:p>
    <w:p w14:paraId="7E045709" w14:textId="05921AC9">
      <w:pPr>
        <w:pBdr/>
        <w:spacing/>
        <w:ind w:hanging="440" w:left="440"/>
        <w:rPr/>
      </w:pPr>
      <w:r>
        <w:tab/>
      </w:r>
      <w:r>
        <w:rPr>
          <w:rFonts w:hint="eastAsia"/>
        </w:rPr>
        <w:t xml:space="preserve">(*p) 代表数组，是数组指针的解引用。</w:t>
      </w:r>
      <w:r/>
    </w:p>
    <w:p w14:paraId="79FBB433" w14:textId="029A1761">
      <w:pPr>
        <w:pBdr/>
        <w:spacing/>
        <w:ind w:hanging="440" w:left="440"/>
        <w:rPr/>
      </w:pPr>
      <w:r>
        <w:tab/>
      </w:r>
      <w:r>
        <w:rPr>
          <w:rFonts w:hint="eastAsia"/>
        </w:rPr>
        <w:t xml:space="preserve">[3]</w:t>
      </w:r>
      <w:r>
        <w:tab/>
      </w:r>
      <w:r>
        <w:rPr>
          <w:rFonts w:hint="eastAsia"/>
        </w:rPr>
        <w:t xml:space="preserve">代表每个一维数组中有三个元素，被指向数组的每个一维数组也必须是三个元素。</w:t>
      </w:r>
      <w:r/>
    </w:p>
    <w:p w14:paraId="779B45C1" w14:textId="43723242">
      <w:pPr>
        <w:pBdr/>
        <w:spacing/>
        <w:ind w:hanging="440" w:left="440"/>
        <w:rPr>
          <w:rFonts w:hint="eastAsia"/>
        </w:rPr>
      </w:pPr>
      <w:r>
        <w:rPr>
          <w:rFonts w:hint="eastAsia"/>
        </w:rPr>
        <w:t xml:space="preserve">在对数组指针</w:t>
      </w:r>
      <w:r>
        <w:rPr>
          <w:rFonts w:hint="eastAsia"/>
        </w:rPr>
        <w:t xml:space="preserve">p</w:t>
      </w:r>
      <w:r>
        <w:rPr>
          <w:rFonts w:hint="eastAsia"/>
        </w:rPr>
        <w:t xml:space="preserve">进行解引用时，(*p)代表一个一维数组，(*(*p))是对一维数组的解引用，</w:t>
      </w:r>
      <w:r>
        <w:rPr>
          <w:rFonts w:hint="eastAsia"/>
        </w:rPr>
        <w:t xml:space="preserve">代表</w:t>
      </w:r>
      <w:r>
        <w:rPr>
          <w:rFonts w:hint="eastAsia"/>
        </w:rPr>
      </w:r>
    </w:p>
    <w:p w14:paraId="626551FA" w14:textId="4B2E92FF">
      <w:pPr>
        <w:pBdr/>
        <w:spacing/>
        <w:ind w:hanging="440" w:left="440"/>
        <w:rPr/>
      </w:pPr>
      <w:r>
        <w:rPr>
          <w:rFonts w:hint="eastAsia"/>
        </w:rPr>
        <w:t xml:space="preserve">一个元素（第一行第一个元素）。注意[ ]和*等价，都可对数组指针进行解引用。比如：</w:t>
      </w:r>
      <w:r/>
    </w:p>
    <w:p w14:paraId="7598FDD0" w14:textId="07FF7BA6">
      <w:pPr>
        <w:pBdr/>
        <w:spacing/>
        <w:ind w:hanging="440" w:left="440"/>
        <w:rPr/>
      </w:pPr>
      <w:r>
        <w:tab/>
      </w:r>
      <w:r>
        <w:rPr>
          <w:rFonts w:hint="eastAsia"/>
        </w:rPr>
        <w:t xml:space="preserve">p[1][1]</w:t>
      </w:r>
      <w:r>
        <w:tab/>
      </w:r>
      <w:r>
        <w:rPr>
          <w:rFonts w:hint="eastAsia"/>
        </w:rPr>
        <w:t xml:space="preserve">代表第二行第二列的元素；</w:t>
      </w:r>
      <w:r/>
    </w:p>
    <w:p w14:paraId="35E745E2" w14:textId="54CA14B5">
      <w:pPr>
        <w:pBdr/>
        <w:spacing/>
        <w:ind w:hanging="440" w:left="440"/>
        <w:rPr/>
      </w:pPr>
      <w:r>
        <w:tab/>
      </w:r>
      <w:r>
        <w:rPr>
          <w:rFonts w:hint="eastAsia"/>
        </w:rPr>
        <w:t xml:space="preserve">(*(p+1)+1)</w:t>
      </w:r>
      <w:r>
        <w:tab/>
      </w:r>
      <w:r>
        <w:rPr>
          <w:rFonts w:hint="eastAsia"/>
        </w:rPr>
        <w:t xml:space="preserve">代表第二行第二个元素；</w:t>
      </w:r>
      <w:r>
        <w:tab/>
      </w:r>
      <w:r>
        <w:rPr>
          <w:color w:val="ff0000"/>
        </w:rPr>
        <w:t xml:space="preserve">#第一个“+1”代表第二行，第二个“+1”代表第二个元素</w:t>
      </w:r>
      <w:r/>
    </w:p>
    <w:p w14:paraId="15E78F16" w14:textId="1D9AAC78">
      <w:pPr>
        <w:pBdr/>
        <w:spacing/>
        <w:ind w:hanging="440" w:left="440"/>
        <w:rPr/>
      </w:pPr>
      <w:r>
        <w:tab/>
      </w:r>
      <w:r>
        <w:rPr>
          <w:rFonts w:hint="eastAsia"/>
        </w:rPr>
        <w:t xml:space="preserve">(*p)[2]</w:t>
      </w:r>
      <w:r>
        <w:tab/>
      </w:r>
      <w:r>
        <w:rPr>
          <w:rFonts w:hint="eastAsia"/>
        </w:rPr>
        <w:t xml:space="preserve">代表第一行第三个元素；</w:t>
      </w:r>
      <w:r/>
    </w:p>
    <w:p w14:paraId="165D0C62" w14:textId="77777777">
      <w:pPr>
        <w:pBdr/>
        <w:spacing/>
        <w:ind w:hanging="440" w:left="440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</w:p>
    <w:sectPr>
      <w:footnotePr/>
      <w:endnotePr/>
      <w:type w:val="nextPage"/>
      <w:pgSz w:h="16838" w:orient="portrait" w:w="11906"/>
      <w:pgMar w:top="1418" w:right="1418" w:bottom="1418" w:left="1588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false"/>
      <w:pBdr/>
      <w:spacing/>
      <w:ind/>
    </w:pPr>
  </w:style>
  <w:style w:type="paragraph" w:styleId="665">
    <w:name w:val="Heading 1"/>
    <w:basedOn w:val="664"/>
    <w:next w:val="664"/>
    <w:link w:val="678"/>
    <w:uiPriority w:val="9"/>
    <w:qFormat/>
    <w:pPr>
      <w:keepNext w:val="true"/>
      <w:keepLines w:val="true"/>
      <w:pBdr/>
      <w:spacing w:after="80" w:before="48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666">
    <w:name w:val="Heading 2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7">
    <w:name w:val="Heading 3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8">
    <w:name w:val="Heading 4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69">
    <w:name w:val="Heading 5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theme="majorBidi"/>
      <w:color w:val="0f4761" w:themeColor="accent1" w:themeShade="BF"/>
      <w:sz w:val="24"/>
    </w:rPr>
  </w:style>
  <w:style w:type="paragraph" w:styleId="670">
    <w:name w:val="Heading 6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cstheme="majorBidi"/>
      <w:b/>
      <w:bCs/>
      <w:color w:val="0f4761" w:themeColor="accent1" w:themeShade="BF"/>
    </w:rPr>
  </w:style>
  <w:style w:type="paragraph" w:styleId="671">
    <w:name w:val="Heading 7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cstheme="majorBidi"/>
      <w:b/>
      <w:bCs/>
      <w:color w:val="595959" w:themeColor="text1" w:themeTint="A6"/>
    </w:rPr>
  </w:style>
  <w:style w:type="paragraph" w:styleId="672">
    <w:name w:val="Heading 8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cstheme="majorBidi"/>
      <w:color w:val="595959" w:themeColor="text1" w:themeTint="A6"/>
    </w:rPr>
  </w:style>
  <w:style w:type="paragraph" w:styleId="673">
    <w:name w:val="Heading 9"/>
    <w:basedOn w:val="664"/>
    <w:next w:val="664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595959" w:themeColor="text1" w:themeTint="A6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table" w:styleId="677" w:customStyle="1">
    <w:name w:val="三线表"/>
    <w:basedOn w:val="675"/>
    <w:pPr>
      <w:pBdr/>
      <w:spacing w:after="0" w:line="240" w:lineRule="auto"/>
      <w:ind/>
    </w:pPr>
    <w:rPr>
      <w:rFonts w:ascii="Times New Roman" w:hAnsi="Times New Roman" w:eastAsia="宋体" w:cs="Times New Roman"/>
      <w:sz w:val="20"/>
      <w:szCs w:val="20"/>
      <w14:ligatures w14:val="none"/>
    </w:rPr>
    <w:tblPr>
      <w:tblBorders>
        <w:top w:val="single" w:color="000000" w:sz="12" w:space="0"/>
        <w:bottom w:val="single" w:color="000000" w:sz="1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8" w:customStyle="1">
    <w:name w:val="标题 1 字符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679" w:customStyle="1">
    <w:name w:val="标题 2 字符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0" w:customStyle="1">
    <w:name w:val="标题 3 字符"/>
    <w:basedOn w:val="674"/>
    <w:link w:val="66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1" w:customStyle="1">
    <w:name w:val="标题 4 字符"/>
    <w:basedOn w:val="674"/>
    <w:link w:val="668"/>
    <w:uiPriority w:val="9"/>
    <w:semiHidden/>
    <w:pPr>
      <w:pBdr/>
      <w:spacing/>
      <w:ind/>
    </w:pPr>
    <w:rPr>
      <w:rFonts w:cstheme="majorBidi"/>
      <w:color w:val="0f4761" w:themeColor="accent1" w:themeShade="BF"/>
      <w:sz w:val="28"/>
      <w:szCs w:val="28"/>
    </w:rPr>
  </w:style>
  <w:style w:type="character" w:styleId="682" w:customStyle="1">
    <w:name w:val="标题 5 字符"/>
    <w:basedOn w:val="674"/>
    <w:link w:val="669"/>
    <w:uiPriority w:val="9"/>
    <w:semiHidden/>
    <w:pPr>
      <w:pBdr/>
      <w:spacing/>
      <w:ind/>
    </w:pPr>
    <w:rPr>
      <w:rFonts w:cstheme="majorBidi"/>
      <w:color w:val="0f4761" w:themeColor="accent1" w:themeShade="BF"/>
      <w:sz w:val="24"/>
    </w:rPr>
  </w:style>
  <w:style w:type="character" w:styleId="683" w:customStyle="1">
    <w:name w:val="标题 6 字符"/>
    <w:basedOn w:val="674"/>
    <w:link w:val="670"/>
    <w:uiPriority w:val="9"/>
    <w:semiHidden/>
    <w:pPr>
      <w:pBdr/>
      <w:spacing/>
      <w:ind/>
    </w:pPr>
    <w:rPr>
      <w:rFonts w:cstheme="majorBidi"/>
      <w:b/>
      <w:bCs/>
      <w:color w:val="0f4761" w:themeColor="accent1" w:themeShade="BF"/>
    </w:rPr>
  </w:style>
  <w:style w:type="character" w:styleId="684" w:customStyle="1">
    <w:name w:val="标题 7 字符"/>
    <w:basedOn w:val="674"/>
    <w:link w:val="671"/>
    <w:uiPriority w:val="9"/>
    <w:semiHidden/>
    <w:pPr>
      <w:pBdr/>
      <w:spacing/>
      <w:ind/>
    </w:pPr>
    <w:rPr>
      <w:rFonts w:cstheme="majorBidi"/>
      <w:b/>
      <w:bCs/>
      <w:color w:val="595959" w:themeColor="text1" w:themeTint="A6"/>
    </w:rPr>
  </w:style>
  <w:style w:type="character" w:styleId="685" w:customStyle="1">
    <w:name w:val="标题 8 字符"/>
    <w:basedOn w:val="674"/>
    <w:link w:val="672"/>
    <w:uiPriority w:val="9"/>
    <w:semiHidden/>
    <w:pPr>
      <w:pBdr/>
      <w:spacing/>
      <w:ind/>
    </w:pPr>
    <w:rPr>
      <w:rFonts w:cstheme="majorBidi"/>
      <w:color w:val="595959" w:themeColor="text1" w:themeTint="A6"/>
    </w:rPr>
  </w:style>
  <w:style w:type="character" w:styleId="686" w:customStyle="1">
    <w:name w:val="标题 9 字符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687">
    <w:name w:val="Title"/>
    <w:basedOn w:val="664"/>
    <w:next w:val="664"/>
    <w:link w:val="688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8" w:customStyle="1">
    <w:name w:val="标题 字符"/>
    <w:basedOn w:val="674"/>
    <w:link w:val="68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9">
    <w:name w:val="Subtitle"/>
    <w:basedOn w:val="664"/>
    <w:next w:val="664"/>
    <w:link w:val="690"/>
    <w:uiPriority w:val="11"/>
    <w:qFormat/>
    <w:pPr>
      <w:numPr>
        <w:ilvl w:val="1"/>
      </w:numPr>
      <w:pBdr/>
      <w:spacing/>
      <w:ind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690" w:customStyle="1">
    <w:name w:val="副标题 字符"/>
    <w:basedOn w:val="674"/>
    <w:link w:val="689"/>
    <w:uiPriority w:val="11"/>
    <w:pPr>
      <w:pBdr/>
      <w:spacing/>
      <w:ind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691">
    <w:name w:val="Quote"/>
    <w:basedOn w:val="664"/>
    <w:next w:val="664"/>
    <w:link w:val="6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2" w:customStyle="1">
    <w:name w:val="引用 字符"/>
    <w:basedOn w:val="674"/>
    <w:link w:val="69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3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4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5">
    <w:name w:val="Intense Quote"/>
    <w:basedOn w:val="664"/>
    <w:next w:val="664"/>
    <w:link w:val="6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6" w:customStyle="1">
    <w:name w:val="明显引用 字符"/>
    <w:basedOn w:val="674"/>
    <w:link w:val="6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7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revision>3</cp:revision>
  <dcterms:created xsi:type="dcterms:W3CDTF">2026-05-11T14:03:00Z</dcterms:created>
  <dcterms:modified xsi:type="dcterms:W3CDTF">2026-09-15T02:55:53Z</dcterms:modified>
</cp:coreProperties>
</file>