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9DC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C 语言普通结构体 + 位域结构体 内存对齐完整总结（可直接复制到 Word）</w:t>
      </w:r>
    </w:p>
    <w:p w14:paraId="792E2E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文档说明</w:t>
      </w:r>
    </w:p>
    <w:p w14:paraId="72000FD9">
      <w:pPr>
        <w:rPr>
          <w:rFonts w:hint="eastAsia"/>
        </w:rPr>
      </w:pPr>
    </w:p>
    <w:p w14:paraId="29A0A5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一、通用底层对齐规则（普通结构体、位域结构体全部遵守）</w:t>
      </w:r>
    </w:p>
    <w:p w14:paraId="480368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所有结构体（无论是否含位域）都强制遵循 2 条对齐铁律：</w:t>
      </w:r>
    </w:p>
    <w:p w14:paraId="2AB45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4ED5C3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规则 1：容器 / 成员自身对齐</w:t>
      </w:r>
    </w:p>
    <w:p w14:paraId="2CD1F8B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普通结构体：每个数据成员起始地址，必须是自身类型字节宽度的整数倍；</w:t>
      </w:r>
    </w:p>
    <w:p w14:paraId="1D5F13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位域结构体：位域的存储单元（基础类型容器，uint8_t/unsigned int）起始地址，必须是该基础类型宽度的整数倍；</w:t>
      </w:r>
    </w:p>
    <w:p w14:paraId="1CEE59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容器之间地址不满足对齐要求时，自动插入空白填充字节 Padding。</w:t>
      </w:r>
    </w:p>
    <w:p w14:paraId="74C3AEA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-360" w:leftChars="0" w:right="0" w:rightChars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</w:p>
    <w:p w14:paraId="0030B5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规则 2：结构体整体对齐</w:t>
      </w:r>
    </w:p>
    <w:p w14:paraId="1F0AC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结构体最终总字节大小，必须等于内部</w:t>
      </w:r>
      <w:r>
        <w:rPr>
          <w:rStyle w:val="9"/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最大基础数据类型宽度</w:t>
      </w: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的整数倍；若不足，在结构体末尾追加 Padding 补齐。</w:t>
      </w:r>
    </w:p>
    <w:p w14:paraId="129DF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</w:pPr>
    </w:p>
    <w:p w14:paraId="3FA959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规则 3：Padding 产生位置</w:t>
      </w:r>
    </w:p>
    <w:p w14:paraId="6531E6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中间 Padding：两个成员 / 容器之间，下一个单元地址不满足自身对齐模数；</w:t>
      </w:r>
    </w:p>
    <w:p w14:paraId="0BBE0E3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末尾 Padding：结构体整体大小不满足最大类型倍数，尾部补充空白字节；</w:t>
      </w:r>
    </w:p>
    <w:p w14:paraId="330D322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位域独有：容器内部存在比特 bit 级空白浪费，普通结构体无 bit 级浪费。</w:t>
      </w:r>
    </w:p>
    <w:p w14:paraId="619BA8C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-360" w:leftChars="0" w:right="0" w:rightChars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</w:p>
    <w:p w14:paraId="19CBE0E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二、普通结构体内存对齐（无位域）</w:t>
      </w:r>
    </w:p>
    <w:p w14:paraId="394F47F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1. 核心特性</w:t>
      </w:r>
    </w:p>
    <w:p w14:paraId="10D6A27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最小存储单元：1 完整字节，成员不可拆分，一个变量整块存放；</w:t>
      </w:r>
    </w:p>
    <w:p w14:paraId="78F3190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不存在 bit 级压缩，每个成员占用完整字节；</w:t>
      </w:r>
    </w:p>
    <w:p w14:paraId="6259072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仅存在</w:t>
      </w:r>
      <w:r>
        <w:rPr>
          <w:rStyle w:val="9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字节级 Padding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，字节内部无空白浪费。</w:t>
      </w:r>
    </w:p>
    <w:p w14:paraId="2F8C974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2. 示例代码</w:t>
      </w:r>
    </w:p>
    <w:p w14:paraId="5B23F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1527A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7E40D3E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&lt;stdio.h&gt;struct NormalTest{</w:t>
      </w:r>
    </w:p>
    <w:p w14:paraId="745F85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char c;    // 1字节</w:t>
      </w:r>
    </w:p>
    <w:p w14:paraId="2BA3E6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int  num;  // 4字节，对齐模数4};int main(void){</w:t>
      </w:r>
    </w:p>
    <w:p w14:paraId="468309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printf("sizeof = %zu", sizeof(struct NormalTest));</w:t>
      </w:r>
    </w:p>
    <w:p w14:paraId="2C216F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return 0;}</w:t>
      </w:r>
    </w:p>
    <w:p w14:paraId="2BE50B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3. 内存排布解析</w:t>
      </w:r>
    </w:p>
    <w:p w14:paraId="620D549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char c 占用 Byte0（1 字节）；</w:t>
      </w:r>
    </w:p>
    <w:p w14:paraId="48ED1B8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int 要求地址为 4 的倍数，Byte1、Byte2、Byte3 插入 3 字节 Padding；</w:t>
      </w:r>
    </w:p>
    <w:p w14:paraId="430163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Byte4~Byte7 存放 int num；</w:t>
      </w:r>
    </w:p>
    <w:p w14:paraId="6400B6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总占用 8 字节，最大类型 int 宽度 4，8 是 4 的倍数，无末尾填充。</w:t>
      </w:r>
    </w:p>
    <w:p w14:paraId="4DE9884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-360" w:leftChars="0" w:right="0" w:rightChars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</w:p>
    <w:p w14:paraId="0F9A69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三、位域（位段）结构体核心规则</w:t>
      </w:r>
    </w:p>
    <w:p w14:paraId="34A168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1. 基础定义语法</w:t>
      </w:r>
    </w:p>
    <w:p w14:paraId="3EE994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3FFFF2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16B27A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类型 成员名 : 占用比特位数;</w:t>
      </w:r>
    </w:p>
    <w:p w14:paraId="5CE618F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类型：位域存储容器基础类型（uint8_t /unsigned int /uint16_t）；</w:t>
      </w:r>
    </w:p>
    <w:p w14:paraId="3386DD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约束：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  <w:lang w:val="en-US" w:eastAsia="zh-CN"/>
        </w:rPr>
        <w:tab/>
      </w:r>
      <w:r>
        <w:rPr>
          <w:rStyle w:val="10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: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后的数字不能超过基础类型总比特数。</w:t>
      </w:r>
    </w:p>
    <w:p w14:paraId="1690CD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2. 分两类容器打包规则（重中之重）</w:t>
      </w:r>
    </w:p>
    <w:p w14:paraId="1DC56D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分类 1：基础类型 uint8_t（1 字节 / 8bit，嵌入式寄存器常用）</w:t>
      </w:r>
    </w:p>
    <w:p w14:paraId="572BA7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硬性约束（本文统一标准，嵌入式编译器默认开启）</w:t>
      </w:r>
    </w:p>
    <w:p w14:paraId="4976DD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Style w:val="9"/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单个完整位域禁止拆分，不能跨多个 uint8_t 字节容器存放</w:t>
      </w: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。 推演逻辑：</w:t>
      </w:r>
    </w:p>
    <w:p w14:paraId="1C0A6BD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以 8bit 为一个独立存储容器；</w:t>
      </w:r>
    </w:p>
    <w:p w14:paraId="1474740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当前容器剩余连续 bit 空位，若放不下下一个完整位域所需比特，则直接放弃剩余所有空位；</w:t>
      </w:r>
    </w:p>
    <w:p w14:paraId="370C1D1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开辟全新 uint8_t 字节容器存放该位域，旧容器剩余 bit 全部浪费；</w:t>
      </w:r>
    </w:p>
    <w:p w14:paraId="240769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仅容器与容器之间、结构体末尾存在字节 Padding，容器内存在 bit 空白浪费。</w:t>
      </w:r>
    </w:p>
    <w:p w14:paraId="7F91E5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例题 1：寄存器结构体完整解析</w:t>
      </w:r>
    </w:p>
    <w:p w14:paraId="2943B3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148FF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27E797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#include &lt;stdio.h&gt;#include &lt;stdint.h&gt;struct Register {</w:t>
      </w:r>
    </w:p>
    <w:p w14:paraId="7A6C8C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uint8_t bit0 : 5;   // 5bit</w:t>
      </w:r>
    </w:p>
    <w:p w14:paraId="7B53C8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uint8_t bit1 : 4;   // 4bit</w:t>
      </w:r>
    </w:p>
    <w:p w14:paraId="4D4E5E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uint8_t bit2_4 : 3; // 3bit</w:t>
      </w:r>
    </w:p>
    <w:p w14:paraId="74A30C7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uint8_t bit5_7 : 3; // 3bit};int main(void){</w:t>
      </w:r>
    </w:p>
    <w:p w14:paraId="756F9E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printf("结构体大小sizeof = %zu 字节\n", sizeof(struct Register));</w:t>
      </w:r>
    </w:p>
    <w:p w14:paraId="11F1F1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printf("对齐模数_Alignof = %zu 字节\n", _Alignof(struct Register));</w:t>
      </w:r>
    </w:p>
    <w:p w14:paraId="554AEA7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return 0;}</w:t>
      </w:r>
    </w:p>
    <w:p w14:paraId="35B463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总比特求和：5+4+3+3 = 15bit，理论 2 字节 (16bit) 可容纳，但输出结果：</w:t>
      </w:r>
    </w:p>
    <w:p w14:paraId="69C9D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plaintext</w:t>
      </w:r>
    </w:p>
    <w:p w14:paraId="43CE0A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结构体大小sizeof = 3 字节</w:t>
      </w:r>
    </w:p>
    <w:p w14:paraId="36AB3E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对齐模数_Alignof = 1 字节</w:t>
      </w:r>
    </w:p>
    <w:p w14:paraId="47535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分步拆解为什么占用 3 个 uint8_t 容器：</w:t>
      </w:r>
    </w:p>
    <w:p w14:paraId="419E18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Byte0（第 1 个 8bit 容器） bit0 占 5bit，容器剩余 3bit；下一个 bit1 需要完整 4bit，剩余 3bit 放不下完整位域，禁止拆分 bit1，放弃剩余 3bit 空白；Byte0 仅存 bit0，浪费 3bit。</w:t>
      </w:r>
    </w:p>
    <w:p w14:paraId="1BF0B3F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Byte1（第 2 个 8bit 容器） 完整存放 bit1 (4bit)，剩余 4bit；放入 bit2_4 (3bit)，剩余 1bit；下一个 bit5_7 需要完整 3bit，剩余 1bit 不足，放弃 1bit 空白；Byte1 浪费 1bit。</w:t>
      </w:r>
    </w:p>
    <w:p w14:paraId="0A59E52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Byte2（第 3 个 8bit 容器） 单独完整存放 bit5_7 (3bit)，浪费 5bit。</w:t>
      </w:r>
    </w:p>
    <w:p w14:paraId="4F8CA2A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对齐模数：所有基础类型为 uint8_t（1 字节对齐），_Alignof=1；总大小 3 是 1 的倍数，无需末尾 Padding。</w:t>
      </w:r>
    </w:p>
    <w:p w14:paraId="08F8F8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分类 2：基础类型 unsigned int（4 字节 / 32bit）</w:t>
      </w:r>
    </w:p>
    <w:p w14:paraId="716AD6F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硬性约束</w:t>
      </w:r>
    </w:p>
    <w:p w14:paraId="1ACDF3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单个完整位域禁止拆分，不能跨两个 32bit 容器存放；剩余 bit 不足时直接新开 4 字节容器，空位作废。</w:t>
      </w:r>
    </w:p>
    <w:p w14:paraId="20D8F40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例题 2：unsigned int 位域案例</w:t>
      </w:r>
    </w:p>
    <w:p w14:paraId="48819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c</w:t>
      </w:r>
    </w:p>
    <w:p w14:paraId="7C516E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运行</w:t>
      </w:r>
    </w:p>
    <w:p w14:paraId="2C0CC4B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>struct AlignTest {</w:t>
      </w:r>
    </w:p>
    <w:p w14:paraId="48AB333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unsigned int a : 10;  // 10位</w:t>
      </w:r>
    </w:p>
    <w:p w14:paraId="7E7F46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unsigned int b : 20;  // 20位</w:t>
      </w:r>
    </w:p>
    <w:p w14:paraId="4B49EB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unsigned int c : 5;   // 5位</w:t>
      </w:r>
    </w:p>
    <w:p w14:paraId="206EF70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unsigned int : 0;     // 零宽无名位域</w:t>
      </w:r>
    </w:p>
    <w:p w14:paraId="68A913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2" w:beforeAutospacing="0" w:after="106" w:afterAutospacing="0" w:line="317" w:lineRule="atLeast"/>
        <w:ind w:left="0" w:right="0"/>
        <w:rPr>
          <w:rFonts w:hint="eastAsia" w:ascii="AR PL UKai CN" w:hAnsi="AR PL UKai CN" w:eastAsia="AR PL UKai CN" w:cs="AR PL UKai CN"/>
          <w:color w:val="000000"/>
          <w:sz w:val="21"/>
          <w:szCs w:val="21"/>
        </w:rPr>
      </w:pPr>
      <w:r>
        <w:rPr>
          <w:rStyle w:val="10"/>
          <w:rFonts w:hint="eastAsia" w:ascii="AR PL UKai CN" w:hAnsi="AR PL UKai CN" w:eastAsia="AR PL UKai CN" w:cs="AR PL UKai CN"/>
          <w:color w:val="000000"/>
          <w:sz w:val="21"/>
          <w:szCs w:val="21"/>
          <w:bdr w:val="none" w:color="auto" w:sz="0" w:space="0"/>
        </w:rPr>
        <w:t xml:space="preserve">    unsigned int d : 8;   // 8位};// sizeof输出结果：12字节</w:t>
      </w:r>
    </w:p>
    <w:p w14:paraId="6F409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分步拆解：</w:t>
      </w:r>
    </w:p>
    <w:p w14:paraId="1E89C1CD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第 1 个 32bit 容器：a (10)+b (20)=30bit，剩余 2bit；c 需要完整 5bit，2bit 不足，新开 4 字节容器，剩余 2bit 作废。</w:t>
      </w:r>
    </w:p>
    <w:p w14:paraId="620C854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第 2 个 32bit 容器：存放 c (5bit)；</w:t>
      </w:r>
      <w:r>
        <w:rPr>
          <w:rStyle w:val="10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unsigned int :0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 xml:space="preserve"> 零宽位域强制截断当前容器，剩余 27bit 全部作废。</w:t>
      </w:r>
    </w:p>
    <w:p w14:paraId="0596FED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第 3 个 32bit 容器：存放 d (8bit)。</w:t>
      </w:r>
    </w:p>
    <w:p w14:paraId="4BB918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3 个 unsigned int 容器，3*4=12 字节；最大基础类型宽度 4，12 是 4 倍数，满足整体对齐。</w:t>
      </w:r>
    </w:p>
    <w:p w14:paraId="67B9A0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3. 位域独有特殊语法</w:t>
      </w:r>
    </w:p>
    <w:p w14:paraId="34D0767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 xml:space="preserve">无名位域 </w:t>
      </w:r>
      <w:r>
        <w:rPr>
          <w:rStyle w:val="10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uint8_t : 2;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：填充指定数量空白 bit，仅用于占位；</w:t>
      </w:r>
    </w:p>
    <w:p w14:paraId="636013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 xml:space="preserve">零宽位域 </w:t>
      </w:r>
      <w:r>
        <w:rPr>
          <w:rStyle w:val="10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uint8_t : 0;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：强制结束当前基础容器，下一个位域必须开辟全新同类型容器。</w:t>
      </w:r>
    </w:p>
    <w:p w14:paraId="03BDC4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4. 大小端对位域的影响</w:t>
      </w:r>
    </w:p>
    <w:p w14:paraId="58FC753F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容器为单字节 uint8_t：不受大小端影响，bit 排布固定；</w:t>
      </w:r>
    </w:p>
    <w:p w14:paraId="59E6FE9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容器为多字节 unsigned int/uint16_t：多字节容器整体遵循大小端存储规则。</w:t>
      </w:r>
    </w:p>
    <w:p w14:paraId="77342B90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</w:p>
    <w:p w14:paraId="094E7C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四、普通结构体 VS 位域结构体 异同对比</w:t>
      </w:r>
    </w:p>
    <w:p w14:paraId="2D881E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相同点</w:t>
      </w:r>
    </w:p>
    <w:p w14:paraId="723301C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全部遵守「成员 / 容器自身对齐」「结构体整体对齐」两条核心规则；</w:t>
      </w:r>
    </w:p>
    <w:p w14:paraId="12E8772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跨单元地址不满足对齐模数时，都会插入字节 Padding；</w:t>
      </w:r>
    </w:p>
    <w:p w14:paraId="65729B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整体大小必须是内部最大基础类型宽度的整数倍。</w:t>
      </w:r>
    </w:p>
    <w:p w14:paraId="60AC50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不同点</w:t>
      </w:r>
      <w:bookmarkStart w:id="0" w:name="_GoBack"/>
      <w:bookmarkEnd w:id="0"/>
    </w:p>
    <w:p w14:paraId="0AB19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kern w:val="0"/>
          <w:sz w:val="21"/>
          <w:szCs w:val="21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7"/>
        <w:gridCol w:w="1891"/>
        <w:gridCol w:w="5578"/>
      </w:tblGrid>
      <w:tr w14:paraId="47EBC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872" w:type="dxa"/>
            <w:shd w:val="clear"/>
            <w:vAlign w:val="center"/>
          </w:tcPr>
          <w:p w14:paraId="7E2237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对比维度</w:t>
            </w:r>
          </w:p>
        </w:tc>
        <w:tc>
          <w:tcPr>
            <w:tcW w:w="1861" w:type="dxa"/>
            <w:shd w:val="clear"/>
            <w:vAlign w:val="center"/>
          </w:tcPr>
          <w:p w14:paraId="6D4E22F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普通结构体</w:t>
            </w:r>
          </w:p>
        </w:tc>
        <w:tc>
          <w:tcPr>
            <w:tcW w:w="0" w:type="auto"/>
            <w:shd w:val="clear"/>
            <w:vAlign w:val="center"/>
          </w:tcPr>
          <w:p w14:paraId="48ACBB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center"/>
              <w:rPr>
                <w:rFonts w:hint="eastAsia" w:ascii="AR PL UKai CN" w:hAnsi="AR PL UKai CN" w:eastAsia="AR PL UKai CN" w:cs="AR PL UKai CN"/>
                <w:b/>
                <w:bCs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b/>
                <w:bCs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位域结构体（uint8_t 规则：禁止拆分单个位域跨字节）</w:t>
            </w:r>
          </w:p>
        </w:tc>
      </w:tr>
      <w:tr w14:paraId="0005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2" w:type="dxa"/>
            <w:shd w:val="clear"/>
            <w:vAlign w:val="center"/>
          </w:tcPr>
          <w:p w14:paraId="14BED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最小存储单元</w:t>
            </w:r>
          </w:p>
        </w:tc>
        <w:tc>
          <w:tcPr>
            <w:tcW w:w="1861" w:type="dxa"/>
            <w:shd w:val="clear"/>
            <w:vAlign w:val="center"/>
          </w:tcPr>
          <w:p w14:paraId="4999FBE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完整 1 字节</w:t>
            </w:r>
          </w:p>
        </w:tc>
        <w:tc>
          <w:tcPr>
            <w:tcW w:w="0" w:type="auto"/>
            <w:shd w:val="clear"/>
            <w:vAlign w:val="center"/>
          </w:tcPr>
          <w:p w14:paraId="7327C8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比特 bit，多个位域可挤入同一个基础容器</w:t>
            </w:r>
          </w:p>
        </w:tc>
      </w:tr>
      <w:tr w14:paraId="3EAF7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2" w:type="dxa"/>
            <w:shd w:val="clear"/>
            <w:vAlign w:val="center"/>
          </w:tcPr>
          <w:p w14:paraId="512D1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成员拆分规则</w:t>
            </w:r>
          </w:p>
        </w:tc>
        <w:tc>
          <w:tcPr>
            <w:tcW w:w="1861" w:type="dxa"/>
            <w:shd w:val="clear"/>
            <w:vAlign w:val="center"/>
          </w:tcPr>
          <w:p w14:paraId="4AFDFB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绝对不拆分，整块存放</w:t>
            </w:r>
          </w:p>
        </w:tc>
        <w:tc>
          <w:tcPr>
            <w:tcW w:w="0" w:type="auto"/>
            <w:shd w:val="clear"/>
            <w:vAlign w:val="center"/>
          </w:tcPr>
          <w:p w14:paraId="1D4BB1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uint8_t 容器：单个位域禁止跨字节拆分；unsigned int 容器：禁止跨 32bit 容器拆分</w:t>
            </w:r>
          </w:p>
        </w:tc>
      </w:tr>
      <w:tr w14:paraId="43133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2" w:type="dxa"/>
            <w:shd w:val="clear"/>
            <w:vAlign w:val="center"/>
          </w:tcPr>
          <w:p w14:paraId="69B58A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空间浪费类型</w:t>
            </w:r>
          </w:p>
        </w:tc>
        <w:tc>
          <w:tcPr>
            <w:tcW w:w="1861" w:type="dxa"/>
            <w:shd w:val="clear"/>
            <w:vAlign w:val="center"/>
          </w:tcPr>
          <w:p w14:paraId="3994A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仅字节级 Padding</w:t>
            </w:r>
          </w:p>
        </w:tc>
        <w:tc>
          <w:tcPr>
            <w:tcW w:w="0" w:type="auto"/>
            <w:shd w:val="clear"/>
            <w:vAlign w:val="center"/>
          </w:tcPr>
          <w:p w14:paraId="79DDD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容器内 bit 空白浪费 + 字节 Padding 双重浪费</w:t>
            </w:r>
          </w:p>
        </w:tc>
      </w:tr>
      <w:tr w14:paraId="2183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2" w:type="dxa"/>
            <w:shd w:val="clear"/>
            <w:vAlign w:val="center"/>
          </w:tcPr>
          <w:p w14:paraId="704011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特有语法</w:t>
            </w:r>
          </w:p>
        </w:tc>
        <w:tc>
          <w:tcPr>
            <w:tcW w:w="1861" w:type="dxa"/>
            <w:shd w:val="clear"/>
            <w:vAlign w:val="center"/>
          </w:tcPr>
          <w:p w14:paraId="24705C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无位域、零宽占位语法</w:t>
            </w:r>
          </w:p>
        </w:tc>
        <w:tc>
          <w:tcPr>
            <w:tcW w:w="0" w:type="auto"/>
            <w:shd w:val="clear"/>
            <w:vAlign w:val="center"/>
          </w:tcPr>
          <w:p w14:paraId="63BCF4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支持</w:t>
            </w:r>
            <w:r>
              <w:rPr>
                <w:rStyle w:val="10"/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:N</w:t>
            </w: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比特限定、无名占位位域、</w:t>
            </w:r>
            <w:r>
              <w:rPr>
                <w:rStyle w:val="10"/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:0</w:t>
            </w: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强制换容器</w:t>
            </w:r>
          </w:p>
        </w:tc>
      </w:tr>
      <w:tr w14:paraId="3F6A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872" w:type="dxa"/>
            <w:shd w:val="clear"/>
            <w:vAlign w:val="center"/>
          </w:tcPr>
          <w:p w14:paraId="709D20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打包逻辑</w:t>
            </w:r>
          </w:p>
        </w:tc>
        <w:tc>
          <w:tcPr>
            <w:tcW w:w="1861" w:type="dxa"/>
            <w:shd w:val="clear"/>
            <w:vAlign w:val="center"/>
          </w:tcPr>
          <w:p w14:paraId="2E350D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每个成员独立占用完整字节</w:t>
            </w:r>
          </w:p>
        </w:tc>
        <w:tc>
          <w:tcPr>
            <w:tcW w:w="0" w:type="auto"/>
            <w:shd w:val="clear"/>
            <w:vAlign w:val="center"/>
          </w:tcPr>
          <w:p w14:paraId="33E62B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17" w:lineRule="atLeast"/>
              <w:ind w:left="0" w:right="0"/>
              <w:jc w:val="left"/>
              <w:rPr>
                <w:rFonts w:hint="eastAsia" w:ascii="AR PL UKai CN" w:hAnsi="AR PL UKai CN" w:eastAsia="AR PL UKai CN" w:cs="AR PL UKai CN"/>
                <w:color w:val="1F2329"/>
                <w:sz w:val="21"/>
                <w:szCs w:val="21"/>
              </w:rPr>
            </w:pPr>
            <w:r>
              <w:rPr>
                <w:rFonts w:hint="eastAsia" w:ascii="AR PL UKai CN" w:hAnsi="AR PL UKai CN" w:eastAsia="AR PL UKai CN" w:cs="AR PL UKai CN"/>
                <w:color w:val="1F2329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多个位域压缩存入同一个基础类型容器，空位不足直接新开容器</w:t>
            </w:r>
          </w:p>
        </w:tc>
      </w:tr>
    </w:tbl>
    <w:p w14:paraId="2BFBD6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</w:pPr>
    </w:p>
    <w:p w14:paraId="2D7761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五、高频易错考点汇总</w:t>
      </w:r>
    </w:p>
    <w:p w14:paraId="0E24396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误区：总比特数小于 16 就一定占用 2 字节 纠正：uint8_t 位域遵循</w:t>
      </w:r>
      <w:r>
        <w:rPr>
          <w:rStyle w:val="9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禁止拆分单个位域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规则，即使 15bit&lt;16bit，空位放不下完整位域时仍会新开字节容器，产生空间浪费。</w:t>
      </w:r>
    </w:p>
    <w:p w14:paraId="0A80DBF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误区：_Alignof 和 sizeof 数值相等 纠正：_Alignof 是结构体对齐模数（等于最大基础类型宽度），sizeof 是结构体总占用字节，二者无必然相等关系；例 Register 结构体 sizeof=3，_Alignof=1。</w:t>
      </w:r>
    </w:p>
    <w:p w14:paraId="40F2565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误区：位域可以随意跨字节拆分 纠正：嵌入式 / GCC 默认规则下，uint8_t 基础类型的位域</w:t>
      </w:r>
      <w:r>
        <w:rPr>
          <w:rStyle w:val="9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严禁拆分单个位域到多个字节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，空位不足直接开辟新容器。</w:t>
      </w:r>
    </w:p>
    <w:p w14:paraId="4AB9392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误区：零宽位域只是填充 bit 纠正：</w:t>
      </w:r>
      <w:r>
        <w:rPr>
          <w:rStyle w:val="10"/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类型:0;</w:t>
      </w: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 xml:space="preserve"> 会强制清空当前整个基础容器，剩余全部 bit 作废，下一个位域强制新开容器。</w:t>
      </w:r>
    </w:p>
    <w:p w14:paraId="22647C5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17" w:lineRule="atLeast"/>
        <w:ind w:left="0" w:right="0" w:hanging="360"/>
        <w:jc w:val="left"/>
        <w:rPr>
          <w:rFonts w:hint="eastAsia" w:ascii="AR PL UKai CN" w:hAnsi="AR PL UKai CN" w:eastAsia="AR PL UKai CN" w:cs="AR PL UKai CN"/>
          <w:color w:val="1F2329"/>
          <w:sz w:val="21"/>
          <w:szCs w:val="21"/>
        </w:rPr>
      </w:pPr>
      <w:r>
        <w:rPr>
          <w:rFonts w:hint="eastAsia" w:ascii="AR PL UKai CN" w:hAnsi="AR PL UKai CN" w:eastAsia="AR PL UKai CN" w:cs="AR PL UKai CN"/>
          <w:color w:val="1F2329"/>
          <w:sz w:val="21"/>
          <w:szCs w:val="21"/>
          <w:bdr w:val="none" w:color="auto" w:sz="0" w:space="0"/>
        </w:rPr>
        <w:t>区分：指针变量本身存放在栈区，指针指向堆内存；静态 static 变量存数据段，不在栈区。</w:t>
      </w:r>
    </w:p>
    <w:p w14:paraId="174725B4">
      <w:pPr>
        <w:rPr>
          <w:rFonts w:hint="eastAsia" w:ascii="AR PL UKai CN" w:hAnsi="AR PL UKai CN" w:eastAsia="AR PL UKai CN" w:cs="AR PL UKai 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00007A87" w:usb1="80000000" w:usb2="00000008" w:usb3="00000000" w:csb0="400001FF" w:csb1="FFFF0000"/>
  </w:font>
  <w:font w:name="Wingdings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AR PL UMing HK">
    <w:panose1 w:val="020B0309010101010101"/>
    <w:charset w:val="86"/>
    <w:family w:val="auto"/>
    <w:pitch w:val="default"/>
    <w:sig w:usb0="A00002FF" w:usb1="3ACFFDFF" w:usb2="00000036" w:usb3="00000000" w:csb0="20160097" w:csb1="CFD60000"/>
  </w:font>
  <w:font w:name="AR PL UKai TW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E566F"/>
    <w:multiLevelType w:val="multilevel"/>
    <w:tmpl w:val="BFBE56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65BF739"/>
    <w:multiLevelType w:val="multilevel"/>
    <w:tmpl w:val="D65BF7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FE63D8"/>
    <w:multiLevelType w:val="multilevel"/>
    <w:tmpl w:val="DEFE63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7BD610A"/>
    <w:multiLevelType w:val="multilevel"/>
    <w:tmpl w:val="E7BD61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5D05D0"/>
    <w:multiLevelType w:val="multilevel"/>
    <w:tmpl w:val="FD5D0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DF7351"/>
    <w:multiLevelType w:val="multilevel"/>
    <w:tmpl w:val="FFDF735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1B44D69"/>
    <w:multiLevelType w:val="multilevel"/>
    <w:tmpl w:val="61B44D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7EE13D9"/>
    <w:multiLevelType w:val="multilevel"/>
    <w:tmpl w:val="67EE13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AEE67EE"/>
    <w:multiLevelType w:val="multilevel"/>
    <w:tmpl w:val="7AEE6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7AFF151D"/>
    <w:multiLevelType w:val="multilevel"/>
    <w:tmpl w:val="7AFF15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EFFE948"/>
    <w:multiLevelType w:val="multilevel"/>
    <w:tmpl w:val="7EFFE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7F86D8BE"/>
    <w:multiLevelType w:val="multilevel"/>
    <w:tmpl w:val="7F86D8B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5"/>
  </w:num>
  <w:num w:numId="9">
    <w:abstractNumId w:val="10"/>
  </w:num>
  <w:num w:numId="10">
    <w:abstractNumId w:val="1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EF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2026-06-21T19:44:55Z</dcterms:created>
  <dc:creator>yu-chuanwei</dc:creator>
  <cp:lastModifiedBy>B.N.</cp:lastModifiedBy>
  <dcterms:modified xsi:type="dcterms:W3CDTF">2026-06-21T21:10:34Z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E7E3893D412B72E5CAE2376A7025B30D_42</vt:lpwstr>
  </property>
</Properties>
</file>