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80" w:before="480" w:line="288" w:lineRule="auto"/>
        <w:ind w:left="0"/>
        <w:rPr/>
      </w:pPr>
      <w:r>
        <w:rPr>
          <w:rFonts w:ascii="Arial" w:hAnsi="Arial" w:eastAsia="等线" w:cs="Arial"/>
          <w:b/>
          <w:sz w:val="52"/>
        </w:rPr>
        <w:t xml:space="preserve">CPU缓存、寄存器及IO缓冲区核心知识点汇总</w:t>
      </w:r>
      <w:r/>
    </w:p>
    <w:p w14:paraId="449CAC56">
      <w:pPr>
        <w:pBdr/>
        <w:spacing w:after="120" w:before="320" w:line="288" w:lineRule="auto"/>
        <w:ind w:left="0"/>
        <w:jc w:val="left"/>
        <w:outlineLvl w:val="1"/>
        <w:rPr/>
      </w:pPr>
      <w:r>
        <w:rPr>
          <w:highlight w:val="none"/>
        </w:rPr>
        <w:t xml:space="preserve">参考连接：</w:t>
      </w:r>
      <w:r>
        <w:rPr>
          <w:highlight w:val="none"/>
        </w:rPr>
        <w:t xml:space="preserve">https://blog.csdn.net/qq_45722156/article/details/116332826</w:t>
      </w:r>
      <w:r>
        <w:rPr>
          <w:highlight w:val="none"/>
        </w:rPr>
        <w:t xml:space="preserve"> </w:t>
        <w:tab/>
        <w:t xml:space="preserve">寄存器、缓存、内存之间的关系和区别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20" w:before="320" w:line="288" w:lineRule="auto"/>
        <w:ind w:left="0"/>
        <w:jc w:val="left"/>
        <w:outlineLvl w:val="1"/>
        <w:rPr>
          <w:highlight w:val="none"/>
        </w:rPr>
      </w:pPr>
      <w:r/>
      <w:bookmarkStart w:id="0" w:name="heading_0"/>
      <w:r>
        <w:rPr>
          <w:rFonts w:ascii="Arial" w:hAnsi="Arial" w:eastAsia="等线" w:cs="Arial"/>
          <w:b/>
          <w:sz w:val="32"/>
        </w:rPr>
        <w:t xml:space="preserve">一、缓存 Cache 位置：CPU 还是内存条？</w:t>
      </w:r>
      <w:bookmarkEnd w:id="0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缓存分为硬件CPU多级缓存与软件逻辑缓存，核心硬件缓存均位于CPU内部，内存条不属于缓存，是主存设备。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" w:name="heading_1"/>
      <w:r>
        <w:rPr>
          <w:rFonts w:ascii="Arial" w:hAnsi="Arial" w:eastAsia="等线" w:cs="Arial"/>
          <w:b/>
          <w:sz w:val="30"/>
        </w:rPr>
        <w:t xml:space="preserve">1. L1 / L2 / L3 硬件缓存（标准CPU缓存）</w:t>
      </w:r>
      <w:bookmarkEnd w:id="1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全部集成在</w:t>
      </w:r>
      <w:r>
        <w:rPr>
          <w:rFonts w:ascii="Arial" w:hAnsi="Arial" w:eastAsia="等线" w:cs="Arial"/>
          <w:b/>
          <w:sz w:val="22"/>
        </w:rPr>
        <w:t xml:space="preserve">CPU芯片内部</w:t>
      </w:r>
      <w:r>
        <w:rPr>
          <w:rFonts w:ascii="Arial" w:hAnsi="Arial" w:eastAsia="等线" w:cs="Arial"/>
          <w:sz w:val="22"/>
        </w:rPr>
        <w:t xml:space="preserve">，是CPU专属高速存储硬件：</w:t>
      </w:r>
      <w:r/>
    </w:p>
    <w:p>
      <w:pPr>
        <w:numPr>
          <w:numId w:val="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L1缓存</w:t>
      </w:r>
      <w:r>
        <w:rPr>
          <w:rFonts w:ascii="Arial" w:hAnsi="Arial" w:eastAsia="等线" w:cs="Arial"/>
          <w:sz w:val="22"/>
        </w:rPr>
        <w:t xml:space="preserve">：容量最小、速度最快，紧贴CPU运算单元，为每个CPU核心独立私有。</w:t>
      </w:r>
      <w:r/>
    </w:p>
    <w:p>
      <w:pPr>
        <w:numPr>
          <w:numId w:val="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L2缓存</w:t>
      </w:r>
      <w:r>
        <w:rPr>
          <w:rFonts w:ascii="Arial" w:hAnsi="Arial" w:eastAsia="等线" w:cs="Arial"/>
          <w:sz w:val="22"/>
        </w:rPr>
        <w:t xml:space="preserve">：容量略大于L1，同样为单核心私有，集成于CPU核心旁。</w:t>
      </w:r>
      <w:r/>
    </w:p>
    <w:p>
      <w:pPr>
        <w:numPr>
          <w:numId w:val="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L3缓存</w:t>
      </w:r>
      <w:r>
        <w:rPr>
          <w:rFonts w:ascii="Arial" w:hAnsi="Arial" w:eastAsia="等线" w:cs="Arial"/>
          <w:sz w:val="22"/>
        </w:rPr>
        <w:t xml:space="preserve">：容量最大，为CPU所有核心共享，封装在CPU晶圆上。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核心特点：直接集成在CPU硅片内，距离运算单元极近，读写速度远超内存条，但容量极小（几MB至几十MB）。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2" w:name="heading_2"/>
      <w:r>
        <w:rPr>
          <w:rFonts w:ascii="Arial" w:hAnsi="Arial" w:eastAsia="等线" w:cs="Arial"/>
          <w:b/>
          <w:sz w:val="30"/>
        </w:rPr>
        <w:t xml:space="preserve">2. 内存条（主存 RAM）</w:t>
      </w:r>
      <w:bookmarkEnd w:id="2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内存条是独立硬件芯片，插在主板插槽上，</w:t>
      </w:r>
      <w:r>
        <w:rPr>
          <w:rFonts w:ascii="Arial" w:hAnsi="Arial" w:eastAsia="等线" w:cs="Arial"/>
          <w:b/>
          <w:sz w:val="22"/>
        </w:rPr>
        <w:t xml:space="preserve">不属于缓存</w:t>
      </w:r>
      <w:r>
        <w:rPr>
          <w:rFonts w:ascii="Arial" w:hAnsi="Arial" w:eastAsia="等线" w:cs="Arial"/>
          <w:sz w:val="22"/>
        </w:rPr>
        <w:t xml:space="preserve">。CPU仅在各级缓存未命中时，才会访问内存条读取数据。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完整速度优先级：L1缓存 &gt; L2缓存 &gt; L3缓存 &gt; 内存RAM &gt; 硬盘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3" w:name="heading_3"/>
      <w:r>
        <w:rPr>
          <w:rFonts w:ascii="Arial" w:hAnsi="Arial" w:eastAsia="等线" w:cs="Arial"/>
          <w:b/>
          <w:sz w:val="30"/>
        </w:rPr>
        <w:t xml:space="preserve">3. 两类易混淆的缓存补充</w:t>
      </w:r>
      <w:bookmarkEnd w:id="3"/>
      <w:r/>
      <w:r/>
    </w:p>
    <w:p>
      <w:pPr>
        <w:numPr>
          <w:numId w:val="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硬盘硬件缓存（SSD/HDD Cache）</w:t>
      </w:r>
      <w:r>
        <w:rPr>
          <w:rFonts w:ascii="Arial" w:hAnsi="Arial" w:eastAsia="等线" w:cs="Arial"/>
          <w:sz w:val="22"/>
        </w:rPr>
        <w:t xml:space="preserve">：位于硬盘主控芯片上，既不在CPU也不在内存，用于缓冲硬盘读写操作。</w:t>
      </w:r>
      <w:r/>
    </w:p>
    <w:p>
      <w:pPr>
        <w:numPr>
          <w:numId w:val="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b/>
          <w:sz w:val="22"/>
        </w:rPr>
        <w:t xml:space="preserve">系统页面缓存（软件逻辑缓存）</w:t>
      </w:r>
      <w:r>
        <w:rPr>
          <w:rFonts w:ascii="Arial" w:hAnsi="Arial" w:eastAsia="等线" w:cs="Arial"/>
          <w:sz w:val="22"/>
        </w:rPr>
        <w:t xml:space="preserve">：操作系统主动划分一部分内存条空间作为磁盘缓存，属于逻辑层面缓存，非硬件Cache。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4" w:name="heading_4"/>
      <w:r>
        <w:rPr>
          <w:rFonts w:ascii="Arial" w:hAnsi="Arial" w:eastAsia="等线" w:cs="Arial"/>
          <w:b/>
          <w:sz w:val="32"/>
        </w:rPr>
        <w:t xml:space="preserve">二、寄存器与CPU缓存的关系及区别</w:t>
      </w:r>
      <w:bookmarkEnd w:id="4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寄存器和多级缓存均为CPU内部高速存储硬件，二者层级不同、分工不同，共同衔接CPU运算单元与低速内存，形成完整的数据读写层级。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5" w:name="heading_5"/>
      <w:r>
        <w:rPr>
          <w:rFonts w:ascii="Arial" w:hAnsi="Arial" w:eastAsia="等线" w:cs="Arial"/>
          <w:b/>
          <w:sz w:val="30"/>
        </w:rPr>
        <w:t xml:space="preserve">1. 硬件层级顺序（距离运算单元由近到远）</w:t>
      </w:r>
      <w:bookmarkEnd w:id="5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运算单元ALU → 寄存器 → L1缓存 → L2缓存 → L3缓存 → 内存RAM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6" w:name="heading_6"/>
      <w:r>
        <w:rPr>
          <w:rFonts w:ascii="Arial" w:hAnsi="Arial" w:eastAsia="等线" w:cs="Arial"/>
          <w:b/>
          <w:sz w:val="30"/>
        </w:rPr>
        <w:t xml:space="preserve">2. 核心区别对比</w:t>
      </w:r>
      <w:bookmarkEnd w:id="6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对比属性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寄存器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CPU缓存（L1/L2/L3</w:t>
            </w:r>
            <w:r>
              <w:rPr>
                <w:rFonts w:ascii="Arial" w:hAnsi="Arial" w:eastAsia="等线" w:cs="Arial"/>
                <w:sz w:val="22"/>
              </w:rPr>
              <w:t xml:space="preserve">）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访问速度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最快，0等待时钟周期，指令直接执行读写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次之，需要1~几十时钟周期延迟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存储容量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极小，单核心仅几百Byte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L1几十KB、L2几百KB、L3几MB~几十MB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管控方式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编译器、汇编指令直接操控，可编程可控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CPU硬件自动管理（预取、LRU淘汰），软件无直接</w:t>
            </w:r>
            <w:r>
              <w:rPr>
                <w:rFonts w:ascii="Arial" w:hAnsi="Arial" w:eastAsia="等线" w:cs="Arial"/>
                <w:sz w:val="22"/>
              </w:rPr>
              <w:t xml:space="preserve">读写权限，对程序透明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数据粒度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存储单个</w:t>
            </w:r>
            <w:r>
              <w:rPr>
                <w:rFonts w:ascii="Arial" w:hAnsi="Arial" w:eastAsia="等线" w:cs="Arial"/>
                <w:sz w:val="22"/>
              </w:rPr>
              <w:t xml:space="preserve">运算数据、变量、地址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以整块缓存行（默认</w:t>
            </w:r>
            <w:r>
              <w:rPr>
                <w:rFonts w:ascii="Arial" w:hAnsi="Arial" w:eastAsia="等线" w:cs="Arial"/>
                <w:sz w:val="22"/>
              </w:rPr>
              <w:t xml:space="preserve">64字节）为单位批量存取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核心作用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存放当前正在运算的实时数据，是ALU运算的直接工作台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276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缓存近期高频复用数据，减少低速内存</w:t>
            </w:r>
            <w:r>
              <w:rPr>
                <w:rFonts w:ascii="Arial" w:hAnsi="Arial" w:eastAsia="等线" w:cs="Arial"/>
                <w:sz w:val="22"/>
              </w:rPr>
              <w:t xml:space="preserve">访问次数</w:t>
            </w:r>
            <w:r/>
          </w:p>
        </w:tc>
      </w:tr>
    </w:tbl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7" w:name="heading_7"/>
      <w:r>
        <w:rPr>
          <w:rFonts w:ascii="Arial" w:hAnsi="Arial" w:eastAsia="等线" w:cs="Arial"/>
          <w:b/>
          <w:sz w:val="30"/>
        </w:rPr>
        <w:t xml:space="preserve">3. 数据协作运行流程</w:t>
      </w:r>
      <w:bookmarkEnd w:id="7"/>
      <w:r/>
      <w:r/>
    </w:p>
    <w:p>
      <w:pPr>
        <w:numPr>
          <w:numId w:val="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CPU执行运算时，优先从</w:t>
      </w:r>
      <w:r>
        <w:rPr>
          <w:rFonts w:ascii="Arial" w:hAnsi="Arial" w:eastAsia="等线" w:cs="Arial"/>
          <w:b/>
          <w:sz w:val="22"/>
        </w:rPr>
        <w:t xml:space="preserve">寄存器</w:t>
      </w:r>
      <w:r>
        <w:rPr>
          <w:rFonts w:ascii="Arial" w:hAnsi="Arial" w:eastAsia="等线" w:cs="Arial"/>
          <w:sz w:val="22"/>
        </w:rPr>
        <w:t xml:space="preserve">读取数据，命中则直接运算；</w:t>
      </w:r>
      <w:r/>
    </w:p>
    <w:p>
      <w:pPr>
        <w:numPr>
          <w:numId w:val="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寄存器无数据时，逐级查询L1→L2→L3缓存；</w:t>
      </w:r>
      <w:r/>
    </w:p>
    <w:p>
      <w:pPr>
        <w:numPr>
          <w:numId w:val="8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全部缓存未命中时，才访问内存条读取数据，批量存入各级缓存；</w:t>
      </w:r>
      <w:r/>
    </w:p>
    <w:p>
      <w:pPr>
        <w:numPr>
          <w:numId w:val="9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运算结果优先存入寄存器，后续硬件自动同步至缓存，最终落盘至内存。</w:t>
      </w:r>
      <w:r/>
    </w:p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8" w:name="heading_8"/>
      <w:r>
        <w:rPr>
          <w:rFonts w:ascii="Arial" w:hAnsi="Arial" w:eastAsia="等线" w:cs="Arial"/>
          <w:b/>
          <w:sz w:val="32"/>
        </w:rPr>
        <w:t xml:space="preserve">三、内核缓冲区与用户IO缓冲区位置及原理</w:t>
      </w:r>
      <w:bookmarkEnd w:id="8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两类IO缓冲区物理载体均为</w:t>
      </w:r>
      <w:r>
        <w:rPr>
          <w:rFonts w:ascii="Arial" w:hAnsi="Arial" w:eastAsia="等线" w:cs="Arial"/>
          <w:b/>
          <w:sz w:val="22"/>
        </w:rPr>
        <w:t xml:space="preserve">内存条（RAM）</w:t>
      </w:r>
      <w:r>
        <w:rPr>
          <w:rFonts w:ascii="Arial" w:hAnsi="Arial" w:eastAsia="等线" w:cs="Arial"/>
          <w:sz w:val="22"/>
        </w:rPr>
        <w:t xml:space="preserve">，无CPU、磁盘硬件参与，核心区别为所属地址空间、管控权限与工作机制不同，是操作系统IO读写的核心缓冲机制。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9" w:name="heading_9"/>
      <w:r>
        <w:rPr>
          <w:rFonts w:ascii="Arial" w:hAnsi="Arial" w:eastAsia="等线" w:cs="Arial"/>
          <w:b/>
          <w:sz w:val="30"/>
        </w:rPr>
        <w:t xml:space="preserve">1. 用户IO缓冲区</w:t>
      </w:r>
      <w:bookmarkEnd w:id="9"/>
      <w:r/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10" w:name="heading_10"/>
      <w:r>
        <w:rPr>
          <w:rFonts w:ascii="Arial" w:hAnsi="Arial" w:eastAsia="等线" w:cs="Arial"/>
          <w:b/>
          <w:sz w:val="28"/>
        </w:rPr>
        <w:t xml:space="preserve">（1）物理与逻辑位置</w:t>
      </w:r>
      <w:bookmarkEnd w:id="10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位于</w:t>
      </w:r>
      <w:r>
        <w:rPr>
          <w:rFonts w:ascii="Arial" w:hAnsi="Arial" w:eastAsia="等线" w:cs="Arial"/>
          <w:b/>
          <w:sz w:val="22"/>
        </w:rPr>
        <w:t xml:space="preserve">进程用户态虚拟内存空间</w:t>
      </w:r>
      <w:r>
        <w:rPr>
          <w:rFonts w:ascii="Arial" w:hAnsi="Arial" w:eastAsia="等线" w:cs="Arial"/>
          <w:sz w:val="22"/>
        </w:rPr>
        <w:t xml:space="preserve">，归属普通应用进程内存，由编程语言标准库（如C stdio、Python/Java文件库）维护。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11" w:name="heading_11"/>
      <w:r>
        <w:rPr>
          <w:rFonts w:ascii="Arial" w:hAnsi="Arial" w:eastAsia="等线" w:cs="Arial"/>
          <w:b/>
          <w:sz w:val="28"/>
        </w:rPr>
        <w:t xml:space="preserve">（2）核心特点</w:t>
      </w:r>
      <w:bookmarkEnd w:id="11"/>
      <w:r/>
      <w:r/>
    </w:p>
    <w:p>
      <w:pPr>
        <w:numPr>
          <w:numId w:val="10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用户态程序可直接读写，无内核权限限制；</w:t>
      </w:r>
      <w:r/>
    </w:p>
    <w:p>
      <w:pPr>
        <w:numPr>
          <w:numId w:val="11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标准库读写函数</w:t>
      </w:r>
      <w:r>
        <w:rPr>
          <w:rFonts w:ascii="Arial" w:hAnsi="Arial" w:eastAsia="等线" w:cs="Arial"/>
          <w:b/>
          <w:sz w:val="22"/>
        </w:rPr>
        <w:t xml:space="preserve">fwrite()/fread()</w:t>
      </w:r>
      <w:r>
        <w:rPr>
          <w:rFonts w:ascii="Arial" w:hAnsi="Arial" w:eastAsia="等线" w:cs="Arial"/>
          <w:sz w:val="22"/>
        </w:rPr>
        <w:t xml:space="preserve">仅写入/读取用户缓冲区，</w:t>
      </w:r>
      <w:r>
        <w:rPr>
          <w:rFonts w:ascii="Arial" w:hAnsi="Arial" w:eastAsia="等线" w:cs="Arial"/>
          <w:b/>
          <w:sz w:val="22"/>
        </w:rPr>
        <w:t xml:space="preserve">全程用户态运行、不触发系统调用、不访问内核</w:t>
      </w:r>
      <w:r>
        <w:rPr>
          <w:rFonts w:ascii="Arial" w:hAnsi="Arial" w:eastAsia="等线" w:cs="Arial"/>
          <w:sz w:val="22"/>
        </w:rPr>
        <w:t xml:space="preserve">，读写效率极高；注意区分：C标准库函数和Linux原生系统调用</w:t>
      </w:r>
      <w:r>
        <w:rPr>
          <w:rFonts w:ascii="Arial" w:hAnsi="Arial" w:eastAsia="等线" w:cs="Arial"/>
          <w:sz w:val="22"/>
        </w:rPr>
        <w:t xml:space="preserve">write()</w:t>
      </w:r>
      <w:r>
        <w:rPr>
          <w:rFonts w:ascii="Arial" w:hAnsi="Arial" w:eastAsia="等线" w:cs="Arial"/>
          <w:sz w:val="22"/>
        </w:rPr>
        <w:t xml:space="preserve">不是同一套逻辑。</w:t>
      </w:r>
      <w:r/>
    </w:p>
    <w:p>
      <w:pPr>
        <w:numPr>
          <w:numId w:val="12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仅当用户缓冲区写满、主动调用fflush()刷新、文件关闭时，标准库才会底层调用 </w:t>
      </w:r>
      <w:r>
        <w:rPr>
          <w:rFonts w:ascii="Arial" w:hAnsi="Arial" w:eastAsia="等线" w:cs="Arial"/>
          <w:b/>
          <w:sz w:val="22"/>
        </w:rPr>
        <w:t xml:space="preserve">Linux原生write()系统调用</w:t>
      </w:r>
      <w:r>
        <w:rPr>
          <w:rFonts w:ascii="Arial" w:hAnsi="Arial" w:eastAsia="等线" w:cs="Arial"/>
          <w:sz w:val="22"/>
        </w:rPr>
        <w:t xml:space="preserve">，切换内核态，将数据批量提交至内核缓冲区。</w:t>
      </w:r>
      <w:r/>
    </w:p>
    <w:p>
      <w:pPr>
        <w:numPr>
          <w:numId w:val="13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进程异常退出时，未刷新的缓冲区数据会直接丢失。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2" w:name="heading_12"/>
      <w:r>
        <w:rPr>
          <w:rFonts w:ascii="Arial" w:hAnsi="Arial" w:eastAsia="等线" w:cs="Arial"/>
          <w:b/>
          <w:sz w:val="30"/>
        </w:rPr>
        <w:t xml:space="preserve">2. 内核缓冲区（Page Cache 页缓存）</w:t>
      </w:r>
      <w:bookmarkEnd w:id="12"/>
      <w:r/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13" w:name="heading_13"/>
      <w:r>
        <w:rPr>
          <w:rFonts w:ascii="Arial" w:hAnsi="Arial" w:eastAsia="等线" w:cs="Arial"/>
          <w:b/>
          <w:sz w:val="28"/>
        </w:rPr>
        <w:t xml:space="preserve">（1）物理与逻辑位置</w:t>
      </w:r>
      <w:bookmarkEnd w:id="13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位于</w:t>
      </w:r>
      <w:r>
        <w:rPr>
          <w:rFonts w:ascii="Arial" w:hAnsi="Arial" w:eastAsia="等线" w:cs="Arial"/>
          <w:b/>
          <w:sz w:val="22"/>
        </w:rPr>
        <w:t xml:space="preserve">操作系统内核地址空间</w:t>
      </w:r>
      <w:r>
        <w:rPr>
          <w:rFonts w:ascii="Arial" w:hAnsi="Arial" w:eastAsia="等线" w:cs="Arial"/>
          <w:sz w:val="22"/>
        </w:rPr>
        <w:t xml:space="preserve">，是系统全局共享内存区域，所有进程共用，用户进程无直接访问权限。</w:t>
      </w:r>
      <w:r/>
    </w:p>
    <w:p>
      <w:pPr>
        <w:pBdr/>
        <w:spacing w:after="120" w:before="260" w:line="288" w:lineRule="auto"/>
        <w:ind w:left="0"/>
        <w:jc w:val="left"/>
        <w:outlineLvl w:val="3"/>
        <w:rPr/>
      </w:pPr>
      <w:r/>
      <w:bookmarkStart w:id="14" w:name="heading_14"/>
      <w:r>
        <w:rPr>
          <w:rFonts w:ascii="Arial" w:hAnsi="Arial" w:eastAsia="等线" w:cs="Arial"/>
          <w:b/>
          <w:sz w:val="28"/>
        </w:rPr>
        <w:t xml:space="preserve">（2）核心特点</w:t>
      </w:r>
      <w:bookmarkEnd w:id="14"/>
      <w:r/>
      <w:r/>
    </w:p>
    <w:p>
      <w:pPr>
        <w:numPr>
          <w:numId w:val="14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必须通过read/write系统调用，切换内核态才可交互；</w:t>
      </w:r>
      <w:r/>
    </w:p>
    <w:p>
      <w:pPr>
        <w:numPr>
          <w:numId w:val="15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用户调用write系统调用后，数据仅拷贝至内核缓冲区，</w:t>
      </w:r>
      <w:r>
        <w:rPr>
          <w:rFonts w:ascii="Arial" w:hAnsi="Arial" w:eastAsia="等线" w:cs="Arial"/>
          <w:b/>
          <w:sz w:val="22"/>
        </w:rPr>
        <w:t xml:space="preserve">不会立刻写入磁盘</w:t>
      </w:r>
      <w:r>
        <w:rPr>
          <w:rFonts w:ascii="Arial" w:hAnsi="Arial" w:eastAsia="等线" w:cs="Arial"/>
          <w:sz w:val="22"/>
        </w:rPr>
        <w:t xml:space="preserve">，由内核后台线程异步刷盘；</w:t>
      </w:r>
      <w:r/>
    </w:p>
    <w:p>
      <w:pPr>
        <w:numPr>
          <w:numId w:val="16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进程崩溃不会丢失内核缓冲区数据，系统会兜底完成落盘，仅机器断电会造成数据丢失；</w:t>
      </w:r>
      <w:r/>
    </w:p>
    <w:p>
      <w:pPr>
        <w:numPr>
          <w:numId w:val="17"/>
        </w:num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多进程读取同一文件时，共享同一份内核页缓存，极大节省内存资源。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5" w:name="heading_15"/>
      <w:r>
        <w:rPr>
          <w:rFonts w:ascii="Arial" w:hAnsi="Arial" w:eastAsia="等线" w:cs="Arial"/>
          <w:b/>
          <w:sz w:val="30"/>
        </w:rPr>
        <w:t xml:space="preserve">3. 完整IO读写链路（程序→磁盘）</w:t>
      </w:r>
      <w:bookmarkEnd w:id="15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应用程序代码 → 用户IO缓冲区（用户态） → 内核Page Cache缓冲区（内核态） → 磁盘硬件缓存 → 磁盘持久存储</w:t>
      </w:r>
      <w:r/>
    </w:p>
    <w:p>
      <w:pPr>
        <w:pBdr/>
        <w:spacing w:after="120" w:before="300" w:line="288" w:lineRule="auto"/>
        <w:ind w:left="0"/>
        <w:jc w:val="left"/>
        <w:outlineLvl w:val="2"/>
        <w:rPr/>
      </w:pPr>
      <w:r/>
      <w:bookmarkStart w:id="16" w:name="heading_16"/>
      <w:r>
        <w:rPr>
          <w:rFonts w:ascii="Arial" w:hAnsi="Arial" w:eastAsia="等线" w:cs="Arial"/>
          <w:b/>
          <w:sz w:val="30"/>
        </w:rPr>
        <w:t xml:space="preserve">4. 两类缓冲区核心对比</w:t>
      </w:r>
      <w:bookmarkEnd w:id="16"/>
      <w:r/>
      <w:r/>
    </w:p>
    <w:tbl>
      <w:tblPr>
        <w:tblInd w:w="0" w:type="dxa"/>
        <w:tblW w:w="0" w:type="auto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single" w:color="dee0e3" w:sz="4" w:space="0"/>
          <w:insideV w:val="single" w:color="dee0e3" w:sz="4" w:space="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缓冲区类型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地址空间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硬件载体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管控主体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是否需要系统调用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用户IO缓冲区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用户态虚拟内存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内存条RAM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应用程序、</w:t>
            </w:r>
            <w:r>
              <w:rPr>
                <w:rFonts w:ascii="Arial" w:hAnsi="Arial" w:eastAsia="等线" w:cs="Arial"/>
                <w:sz w:val="22"/>
              </w:rPr>
              <w:t xml:space="preserve">标准库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读写无需，刷新提交需要</w:t>
            </w:r>
            <w:r/>
          </w:p>
        </w:tc>
      </w:tr>
      <w:tr>
        <w:trPr/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内核缓冲区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内核态虚拟内存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内存条RAM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操作系统内核</w:t>
            </w:r>
            <w:r/>
          </w:p>
        </w:tc>
        <w:tc>
          <w:tcPr>
            <w:tcBorders/>
            <w:tcMar>
              <w:left w:w="120" w:type="dxa"/>
              <w:top w:w="60" w:type="dxa"/>
              <w:right w:w="120" w:type="dxa"/>
              <w:bottom w:w="30" w:type="dxa"/>
            </w:tcMar>
            <w:tcW w:w="1650" w:type="dxa"/>
          </w:tcPr>
          <w:p>
            <w:pPr>
              <w:pBdr/>
              <w:spacing w:after="120" w:before="120" w:line="288" w:lineRule="auto"/>
              <w:ind w:left="0"/>
              <w:jc w:val="left"/>
              <w:rPr/>
            </w:pPr>
            <w:r>
              <w:rPr>
                <w:rFonts w:ascii="Arial" w:hAnsi="Arial" w:eastAsia="等线" w:cs="Arial"/>
                <w:sz w:val="22"/>
              </w:rPr>
              <w:t xml:space="preserve">所有交互必须通过系统调用</w:t>
            </w:r>
            <w:r/>
          </w:p>
        </w:tc>
      </w:tr>
    </w:tbl>
    <w:p>
      <w:pPr>
        <w:pBdr/>
        <w:spacing w:after="120" w:before="320" w:line="288" w:lineRule="auto"/>
        <w:ind w:left="0"/>
        <w:jc w:val="left"/>
        <w:outlineLvl w:val="1"/>
        <w:rPr/>
      </w:pPr>
      <w:r/>
      <w:bookmarkStart w:id="17" w:name="heading_17"/>
      <w:r>
        <w:rPr>
          <w:rFonts w:ascii="Arial" w:hAnsi="Arial" w:eastAsia="等线" w:cs="Arial"/>
          <w:b/>
          <w:sz w:val="32"/>
        </w:rPr>
        <w:t xml:space="preserve">四、全套存储层级终极总结（由快到慢、由近到远）</w:t>
      </w:r>
      <w:bookmarkEnd w:id="17"/>
      <w:r/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 xml:space="preserve">CPU运算单元ALU → 寄存器（CPU核心内，最快最小） → L1/L2/L3缓存（CPU芯片内） → 用户/内核IO缓冲区（内存条） → 物理内存RAM → 磁盘硬件缓存 → 磁盘持久存储（最慢最大）</w:t>
      </w:r>
      <w:r/>
    </w:p>
    <w:p>
      <w:pPr>
        <w:pBdr/>
        <w:spacing w:after="120" w:before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40" w:orient="portrait" w:w="11905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/>
      </w:pPr>
      <w:rPr>
        <w:color w:val="3370ff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/>
      </w:pPr>
      <w:rPr>
        <w:color w:val="3370ff"/>
      </w:rPr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/>
      </w:pPr>
      <w:rPr>
        <w:color w:val="3370ff"/>
      </w:rPr>
      <w:start w:val="3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/>
      </w:pPr>
      <w:rPr>
        <w:color w:val="3370ff"/>
      </w:rPr>
      <w:start w:val="4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spacing/>
        <w:ind/>
      </w:pPr>
      <w:rPr>
        <w:color w:val="3370ff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revision>1</cp:revision>
  <dcterms:created xsi:type="dcterms:W3CDTF">2026-07-11T11:49:26Z</dcterms:created>
  <dcterms:modified xsi:type="dcterms:W3CDTF">2026-07-11T12:02:25Z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{"Label":"1","ContentProducer":"001191110102MACQD9K64010000","ProduceID":"7661236186085706982","ReservedCode1":"","ContentPropagator":"","PropagateID":"","ReservedCode2":""}</vt:lpwstr>
  </property>
</Properties>
</file>