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 chmod、chown、ls -l 命令用法及开发场景总结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本文档聚焦Linux开发中最核心的权限操作命令，详细梳理ls -l（权限查看）、chmod（权限修改）、chown（归属修改）的基础语法、参数详解、权限原理、常用示例及实际开发场景，适配后端开发、嵌入式Linux开发、服务器运维等日常开发场景。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一、ls -l 命令：文件权限与属性查看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基础语法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-l          # 查看当前目录所有文件/文件夹详细属性</w:t>
              <w:br/>
              <w:t>ls -l 文件名    # 查看指定文件的详细权限与属性</w:t>
              <w:br/>
            </w:r>
            <w:r>
              <w:rPr>
                <w:rFonts w:eastAsia="Consolas" w:ascii="Consolas" w:cs="Consolas" w:hAnsi="Consolas"/>
                <w:sz w:val="22"/>
              </w:rPr>
              <w:t>ls -lh         # 人性化展示文件大小（K/M/G），开发最常用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输出字段完整解析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示例输出：</w:t>
      </w:r>
      <w:r>
        <w:rPr>
          <w:rFonts w:eastAsia="Consolas" w:ascii="Consolas" w:cs="Consolas" w:hAnsi="Consolas"/>
          <w:sz w:val="22"/>
          <w:shd w:fill="EFF0F1"/>
        </w:rPr>
        <w:t>-rw-r--r--  1 root  app  2048 Aug 8 10:00 test.c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字段从左至右依次解析：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第1位：文件类型</w:t>
      </w:r>
      <w:r>
        <w:rPr>
          <w:rFonts w:eastAsia="等线" w:ascii="Arial" w:cs="Arial" w:hAnsi="Arial"/>
          <w:sz w:val="22"/>
        </w:rPr>
        <w:t>：- 普通文件、d 文件夹、l 软链接、b 块设备、c 字符设备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第2-4位：所有者权限（u）</w:t>
      </w:r>
      <w:r>
        <w:rPr>
          <w:rFonts w:eastAsia="等线" w:ascii="Arial" w:cs="Arial" w:hAnsi="Arial"/>
          <w:sz w:val="22"/>
        </w:rPr>
        <w:t>：文件所属用户的读写执行权限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第5-7位：所属组权限（g）</w:t>
      </w:r>
      <w:r>
        <w:rPr>
          <w:rFonts w:eastAsia="等线" w:ascii="Arial" w:cs="Arial" w:hAnsi="Arial"/>
          <w:sz w:val="22"/>
        </w:rPr>
        <w:t>：文件所属用户组的读写执行权限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第8-10位：其他用户权限（o）</w:t>
      </w:r>
      <w:r>
        <w:rPr>
          <w:rFonts w:eastAsia="等线" w:ascii="Arial" w:cs="Arial" w:hAnsi="Arial"/>
          <w:sz w:val="22"/>
        </w:rPr>
        <w:t>：系统其他所有用户的读写执行权限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后续字段：硬链接数、文件属主、文件属组、文件大小、最后修改时间、文件名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权限字符定义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r（读）：对应数值4，可查看文件内容、列出目录内容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w（写）：对应数值2，可修改文件、新增/删除目录文件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x（执行）：对应数值1，可运行可执行文件、进入目录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-：无对应权限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实际开发使用场景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排查程序运行报错：解决Permission denied权限不足、日志无法写入、文件无法读取等问题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校验编译产物：检查C/C++可执行文件、Shell脚本是否配置执行权限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核查服务配置：查看服务配置文件、日志文件、密钥文件的权限安全性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嵌入式开发：查看/dev目录下硬件设备节点的权限，排查设备读写失败问题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二、chmod 命令：修改文件/目录权限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核心作用：仅修改文件的读、写、执行权限，</w:t>
      </w:r>
      <w:r>
        <w:rPr>
          <w:rFonts w:eastAsia="等线" w:ascii="Arial" w:cs="Arial" w:hAnsi="Arial"/>
          <w:b w:val="true"/>
          <w:sz w:val="22"/>
        </w:rPr>
        <w:t>不改变文件的所有者和所属组</w:t>
      </w:r>
      <w:r>
        <w:rPr>
          <w:rFonts w:eastAsia="等线" w:ascii="Arial" w:cs="Arial" w:hAnsi="Arial"/>
          <w:sz w:val="22"/>
        </w:rPr>
        <w:t>，支持数字模式、符号模式两种配置方式。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数字权限模式（开发最常用）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基于八进制权限赋值，通过 r(4)、w(2)、x(1) 数值累加，分别配置 所有者、所属组、其他用户权限。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高频权限组合对照表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755（rwxr-xr-x）</w:t>
      </w:r>
      <w:r>
        <w:rPr>
          <w:rFonts w:eastAsia="等线" w:ascii="Arial" w:cs="Arial" w:hAnsi="Arial"/>
          <w:sz w:val="22"/>
        </w:rPr>
        <w:t>：所有者全权，其他用户只读执行，适用于Shell脚本、可执行程序、项目目录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644（rw-r--r--）</w:t>
      </w:r>
      <w:r>
        <w:rPr>
          <w:rFonts w:eastAsia="等线" w:ascii="Arial" w:cs="Arial" w:hAnsi="Arial"/>
          <w:sz w:val="22"/>
        </w:rPr>
        <w:t>：所有者读写，其他用户只读，适用于源码文件、配置文件、日志文件、文本文件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600（rw-------）</w:t>
      </w:r>
      <w:r>
        <w:rPr>
          <w:rFonts w:eastAsia="等线" w:ascii="Arial" w:cs="Arial" w:hAnsi="Arial"/>
          <w:sz w:val="22"/>
        </w:rPr>
        <w:t>：仅所有者可读写，极高安全权限，适用于密钥、证书、密码配置文件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777（rwxrwxrwx）</w:t>
      </w:r>
      <w:r>
        <w:rPr>
          <w:rFonts w:eastAsia="等线" w:ascii="Arial" w:cs="Arial" w:hAnsi="Arial"/>
          <w:sz w:val="22"/>
        </w:rPr>
        <w:t>：所有用户全权，仅用于临时调试，</w:t>
      </w:r>
      <w:r>
        <w:rPr>
          <w:rFonts w:eastAsia="等线" w:ascii="Arial" w:cs="Arial" w:hAnsi="Arial"/>
          <w:b w:val="true"/>
          <w:sz w:val="22"/>
        </w:rPr>
        <w:t>生产环境禁止使用</w:t>
      </w:r>
      <w:r>
        <w:rPr>
          <w:rFonts w:eastAsia="等线" w:ascii="Arial" w:cs="Arial" w:hAnsi="Arial"/>
          <w:sz w:val="22"/>
        </w:rPr>
        <w:t>，存在安全风险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示例命令：</w:t>
      </w:r>
      <w:r>
        <w:rPr>
          <w:rFonts w:eastAsia="Consolas" w:ascii="Consolas" w:cs="Consolas" w:hAnsi="Consolas"/>
          <w:sz w:val="22"/>
          <w:shd w:fill="EFF0F1"/>
        </w:rPr>
        <w:t>chmod 755 start.sh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符号权限模式（精细调整）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无需重置全部权限，仅针对性增减指定用户的权限，适合局部权限修改。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chmod u+x run.sh    # 给文件所有者添加执行权限</w:t>
              <w:br/>
              <w:t>chmod g-w test.txt  # 移除所属组用户的写入权限</w:t>
              <w:br/>
              <w:t>chmod a+r log.txt   # 给所有用户添加读取权限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 递归权限修改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-R 参数：递归修改文件夹及内部所有子文件、子目录权限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chmod -R 755 ./workspace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 实际开发使用场景</w:t>
      </w:r>
      <w:bookmarkEnd w:id="1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Shell脚本开发：脚本编写完成后，添加执行权限，解决无法运行问题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服务安全配置：日志、配置文件设置644权限，防止非法篡改；密钥文件设置600权限保护隐私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嵌入式开发：修改硬件设备节点权限，允许应用层读写操作硬件设备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Web服务部署：配置网站目录权限，禁止上传文件被恶意执行，保障服务安全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三、chown 命令：修改文件所有者与所属组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核心作用：修改文件/目录的归属用户和用户组，</w:t>
      </w:r>
      <w:r>
        <w:rPr>
          <w:rFonts w:eastAsia="等线" w:ascii="Arial" w:cs="Arial" w:hAnsi="Arial"/>
          <w:b w:val="true"/>
          <w:sz w:val="22"/>
        </w:rPr>
        <w:t>不直接控制读写执行权限</w:t>
      </w:r>
      <w:r>
        <w:rPr>
          <w:rFonts w:eastAsia="等线" w:ascii="Arial" w:cs="Arial" w:hAnsi="Arial"/>
          <w:sz w:val="22"/>
        </w:rPr>
        <w:t>，多用于权限归属授权。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基础语法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chown 用户名 文件名                  # 仅修改文件所有者</w:t>
              <w:br/>
              <w:t>chown 用户名:用户组名 文件名           # 同时修改所有者和所属组</w:t>
              <w:br/>
              <w:t>chown -R 用户名:用户组</w:t>
            </w:r>
            <w:r>
              <w:rPr>
                <w:rFonts w:eastAsia="Consolas" w:ascii="Consolas" w:cs="Consolas" w:hAnsi="Consolas"/>
                <w:sz w:val="22"/>
              </w:rPr>
              <w:t>名 目录名       # 递归修改目录及所有文件归属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实际开发使用场景</w:t>
      </w:r>
      <w:bookmarkEnd w:id="1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服务运行规范：业务程序禁止以root权限运行，将项目目录、程序文件归属普通业务用户，提升服务器安全性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组件服务配置：Nginx、MySQL等服务的日志目录、数据目录，统一归属对应服务专属用户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文件解压授权：root权限解压的文件默认归属root，普通用户无法读写，需通过chown修改归属，适配程序运行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嵌入式开发：修改SD卡、挂载分区的文件归属，解决挂载后权限访问异常问题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团队协作开发：统一项目文件用户组，保证团队成员正常读写项目文件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四、三大命令核心区别与开发联动流程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 核心区别总结</w:t>
      </w:r>
      <w:bookmarkEnd w:id="15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ls -l：查看类命令，用于查询文件权限、属主、属组、修改时间等所有属性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chmod：权限控制命令，修改读写执行权限，不改变文件归属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chown：归属控制命令，修改文件所属用户/用户组，不修改读写执行权限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 开发标准联动流程（常用）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查看文件原有权限与归属</w:t>
              <w:br/>
              <w:t>ls -lh app_run.sh</w:t>
              <w:br/>
              <w:t># 2. 配置可执行权限，保障程序正常运行</w:t>
              <w:br/>
              <w:t>chmod 755 app_run.sh</w:t>
              <w:br/>
              <w:t># 3. 修改文件归属为业务普通用户，规避root运行风险</w:t>
              <w:br/>
              <w:t>chown server:server app_run.sh</w:t>
              <w:br/>
              <w:t># 4. 校验权限配置是否生效</w:t>
              <w:br/>
              <w:t>ls -lh</w:t>
            </w:r>
            <w:r>
              <w:rPr>
                <w:rFonts w:eastAsia="Consolas" w:ascii="Consolas" w:cs="Consolas" w:hAnsi="Consolas"/>
                <w:sz w:val="22"/>
              </w:rPr>
              <w:t xml:space="preserve"> app_run.sh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五、开发核心注意事项</w:t>
      </w:r>
      <w:bookmarkEnd w:id="17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生产环境严禁随意配置777权限，避免文件被任意用户篡改、执行，引发安全漏洞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目录必须配备执行权限（x），否则无法进入目录、读取目录内文件，仅读权限无法满足目录使用需求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递归修改权限/归属（-R参数）需谨慎，避免误修改系统目录文件权限，导致系统异常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密钥、配置类敏感文件，统一使用600权限，仅管理员可读写，杜绝信息泄露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业务服务文件尽量归属普通用户，最小化权限，符合Linux服务安全运行规范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7159">
    <w:lvl>
      <w:numFmt w:val="bullet"/>
      <w:suff w:val="tab"/>
      <w:lvlText w:val="•"/>
      <w:rPr>
        <w:color w:val="3370ff"/>
      </w:rPr>
    </w:lvl>
  </w:abstractNum>
  <w:abstractNum w:abstractNumId="157160">
    <w:lvl>
      <w:numFmt w:val="bullet"/>
      <w:suff w:val="tab"/>
      <w:lvlText w:val="•"/>
      <w:rPr>
        <w:color w:val="3370ff"/>
      </w:rPr>
    </w:lvl>
  </w:abstractNum>
  <w:abstractNum w:abstractNumId="157161">
    <w:lvl>
      <w:numFmt w:val="bullet"/>
      <w:suff w:val="tab"/>
      <w:lvlText w:val="•"/>
      <w:rPr>
        <w:color w:val="3370ff"/>
      </w:rPr>
    </w:lvl>
  </w:abstractNum>
  <w:abstractNum w:abstractNumId="157162">
    <w:lvl>
      <w:numFmt w:val="bullet"/>
      <w:suff w:val="tab"/>
      <w:lvlText w:val="•"/>
      <w:rPr>
        <w:color w:val="3370ff"/>
      </w:rPr>
    </w:lvl>
  </w:abstractNum>
  <w:abstractNum w:abstractNumId="157163">
    <w:lvl>
      <w:numFmt w:val="bullet"/>
      <w:suff w:val="tab"/>
      <w:lvlText w:val="•"/>
      <w:rPr>
        <w:color w:val="3370ff"/>
      </w:rPr>
    </w:lvl>
  </w:abstractNum>
  <w:abstractNum w:abstractNumId="157164">
    <w:lvl>
      <w:numFmt w:val="bullet"/>
      <w:suff w:val="tab"/>
      <w:lvlText w:val="•"/>
      <w:rPr>
        <w:color w:val="3370ff"/>
      </w:rPr>
    </w:lvl>
  </w:abstractNum>
  <w:abstractNum w:abstractNumId="157165">
    <w:lvl>
      <w:numFmt w:val="bullet"/>
      <w:suff w:val="tab"/>
      <w:lvlText w:val="•"/>
      <w:rPr>
        <w:color w:val="3370ff"/>
      </w:rPr>
    </w:lvl>
  </w:abstractNum>
  <w:abstractNum w:abstractNumId="157166">
    <w:lvl>
      <w:numFmt w:val="bullet"/>
      <w:suff w:val="tab"/>
      <w:lvlText w:val="•"/>
      <w:rPr>
        <w:color w:val="3370ff"/>
      </w:rPr>
    </w:lvl>
  </w:abstractNum>
  <w:abstractNum w:abstractNumId="157167">
    <w:lvl>
      <w:numFmt w:val="bullet"/>
      <w:suff w:val="tab"/>
      <w:lvlText w:val="•"/>
      <w:rPr>
        <w:color w:val="3370ff"/>
      </w:rPr>
    </w:lvl>
  </w:abstractNum>
  <w:abstractNum w:abstractNumId="157168">
    <w:lvl>
      <w:numFmt w:val="bullet"/>
      <w:suff w:val="tab"/>
      <w:lvlText w:val="•"/>
      <w:rPr>
        <w:color w:val="3370ff"/>
      </w:rPr>
    </w:lvl>
  </w:abstractNum>
  <w:abstractNum w:abstractNumId="157169">
    <w:lvl>
      <w:numFmt w:val="bullet"/>
      <w:suff w:val="tab"/>
      <w:lvlText w:val="•"/>
      <w:rPr>
        <w:color w:val="3370ff"/>
      </w:rPr>
    </w:lvl>
  </w:abstractNum>
  <w:abstractNum w:abstractNumId="157170">
    <w:lvl>
      <w:numFmt w:val="bullet"/>
      <w:suff w:val="tab"/>
      <w:lvlText w:val="•"/>
      <w:rPr>
        <w:color w:val="3370ff"/>
      </w:rPr>
    </w:lvl>
  </w:abstractNum>
  <w:abstractNum w:abstractNumId="157171">
    <w:lvl>
      <w:numFmt w:val="bullet"/>
      <w:suff w:val="tab"/>
      <w:lvlText w:val="•"/>
      <w:rPr>
        <w:color w:val="3370ff"/>
      </w:rPr>
    </w:lvl>
  </w:abstractNum>
  <w:abstractNum w:abstractNumId="157172">
    <w:lvl>
      <w:numFmt w:val="bullet"/>
      <w:suff w:val="tab"/>
      <w:lvlText w:val="•"/>
      <w:rPr>
        <w:color w:val="3370ff"/>
      </w:rPr>
    </w:lvl>
  </w:abstractNum>
  <w:abstractNum w:abstractNumId="157173">
    <w:lvl>
      <w:numFmt w:val="bullet"/>
      <w:suff w:val="tab"/>
      <w:lvlText w:val="•"/>
      <w:rPr>
        <w:color w:val="3370ff"/>
      </w:rPr>
    </w:lvl>
  </w:abstractNum>
  <w:abstractNum w:abstractNumId="157174">
    <w:lvl>
      <w:numFmt w:val="bullet"/>
      <w:suff w:val="tab"/>
      <w:lvlText w:val="•"/>
      <w:rPr>
        <w:color w:val="3370ff"/>
      </w:rPr>
    </w:lvl>
  </w:abstractNum>
  <w:abstractNum w:abstractNumId="157175">
    <w:lvl>
      <w:numFmt w:val="bullet"/>
      <w:suff w:val="tab"/>
      <w:lvlText w:val="•"/>
      <w:rPr>
        <w:color w:val="3370ff"/>
      </w:rPr>
    </w:lvl>
  </w:abstractNum>
  <w:abstractNum w:abstractNumId="157176">
    <w:lvl>
      <w:numFmt w:val="bullet"/>
      <w:suff w:val="tab"/>
      <w:lvlText w:val="•"/>
      <w:rPr>
        <w:color w:val="3370ff"/>
      </w:rPr>
    </w:lvl>
  </w:abstractNum>
  <w:abstractNum w:abstractNumId="157177">
    <w:lvl>
      <w:numFmt w:val="bullet"/>
      <w:suff w:val="tab"/>
      <w:lvlText w:val="•"/>
      <w:rPr>
        <w:color w:val="3370ff"/>
      </w:rPr>
    </w:lvl>
  </w:abstractNum>
  <w:abstractNum w:abstractNumId="157178">
    <w:lvl>
      <w:numFmt w:val="bullet"/>
      <w:suff w:val="tab"/>
      <w:lvlText w:val="•"/>
      <w:rPr>
        <w:color w:val="3370ff"/>
      </w:rPr>
    </w:lvl>
  </w:abstractNum>
  <w:abstractNum w:abstractNumId="157179">
    <w:lvl>
      <w:numFmt w:val="bullet"/>
      <w:suff w:val="tab"/>
      <w:lvlText w:val="•"/>
      <w:rPr>
        <w:color w:val="3370ff"/>
      </w:rPr>
    </w:lvl>
  </w:abstractNum>
  <w:abstractNum w:abstractNumId="157180">
    <w:lvl>
      <w:numFmt w:val="bullet"/>
      <w:suff w:val="tab"/>
      <w:lvlText w:val="•"/>
      <w:rPr>
        <w:color w:val="3370ff"/>
      </w:rPr>
    </w:lvl>
  </w:abstractNum>
  <w:abstractNum w:abstractNumId="157181">
    <w:lvl>
      <w:numFmt w:val="bullet"/>
      <w:suff w:val="tab"/>
      <w:lvlText w:val="•"/>
      <w:rPr>
        <w:color w:val="3370ff"/>
      </w:rPr>
    </w:lvl>
  </w:abstractNum>
  <w:abstractNum w:abstractNumId="157182">
    <w:lvl>
      <w:numFmt w:val="bullet"/>
      <w:suff w:val="tab"/>
      <w:lvlText w:val="•"/>
      <w:rPr>
        <w:color w:val="3370ff"/>
      </w:rPr>
    </w:lvl>
  </w:abstractNum>
  <w:abstractNum w:abstractNumId="157183">
    <w:lvl>
      <w:numFmt w:val="bullet"/>
      <w:suff w:val="tab"/>
      <w:lvlText w:val="•"/>
      <w:rPr>
        <w:color w:val="3370ff"/>
      </w:rPr>
    </w:lvl>
  </w:abstractNum>
  <w:abstractNum w:abstractNumId="157184">
    <w:lvl>
      <w:numFmt w:val="bullet"/>
      <w:suff w:val="tab"/>
      <w:lvlText w:val="•"/>
      <w:rPr>
        <w:color w:val="3370ff"/>
      </w:rPr>
    </w:lvl>
  </w:abstractNum>
  <w:abstractNum w:abstractNumId="157185">
    <w:lvl>
      <w:numFmt w:val="bullet"/>
      <w:suff w:val="tab"/>
      <w:lvlText w:val="•"/>
      <w:rPr>
        <w:color w:val="3370ff"/>
      </w:rPr>
    </w:lvl>
  </w:abstractNum>
  <w:abstractNum w:abstractNumId="157186">
    <w:lvl>
      <w:numFmt w:val="bullet"/>
      <w:suff w:val="tab"/>
      <w:lvlText w:val="•"/>
      <w:rPr>
        <w:color w:val="3370ff"/>
      </w:rPr>
    </w:lvl>
  </w:abstractNum>
  <w:abstractNum w:abstractNumId="157187">
    <w:lvl>
      <w:numFmt w:val="bullet"/>
      <w:suff w:val="tab"/>
      <w:lvlText w:val="•"/>
      <w:rPr>
        <w:color w:val="3370ff"/>
      </w:rPr>
    </w:lvl>
  </w:abstractNum>
  <w:abstractNum w:abstractNumId="157188">
    <w:lvl>
      <w:numFmt w:val="bullet"/>
      <w:suff w:val="tab"/>
      <w:lvlText w:val="•"/>
      <w:rPr>
        <w:color w:val="3370ff"/>
      </w:rPr>
    </w:lvl>
  </w:abstractNum>
  <w:abstractNum w:abstractNumId="157189">
    <w:lvl>
      <w:numFmt w:val="bullet"/>
      <w:suff w:val="tab"/>
      <w:lvlText w:val="•"/>
      <w:rPr>
        <w:color w:val="3370ff"/>
      </w:rPr>
    </w:lvl>
  </w:abstractNum>
  <w:abstractNum w:abstractNumId="157190">
    <w:lvl>
      <w:numFmt w:val="bullet"/>
      <w:suff w:val="tab"/>
      <w:lvlText w:val="•"/>
      <w:rPr>
        <w:color w:val="3370ff"/>
      </w:rPr>
    </w:lvl>
  </w:abstractNum>
  <w:abstractNum w:abstractNumId="157191">
    <w:lvl>
      <w:numFmt w:val="bullet"/>
      <w:suff w:val="tab"/>
      <w:lvlText w:val="•"/>
      <w:rPr>
        <w:color w:val="3370ff"/>
      </w:rPr>
    </w:lvl>
  </w:abstractNum>
  <w:abstractNum w:abstractNumId="157192">
    <w:lvl>
      <w:numFmt w:val="bullet"/>
      <w:suff w:val="tab"/>
      <w:lvlText w:val="•"/>
      <w:rPr>
        <w:color w:val="3370ff"/>
      </w:rPr>
    </w:lvl>
  </w:abstractNum>
  <w:num w:numId="1">
    <w:abstractNumId w:val="157159"/>
  </w:num>
  <w:num w:numId="2">
    <w:abstractNumId w:val="157160"/>
  </w:num>
  <w:num w:numId="3">
    <w:abstractNumId w:val="157161"/>
  </w:num>
  <w:num w:numId="4">
    <w:abstractNumId w:val="157162"/>
  </w:num>
  <w:num w:numId="5">
    <w:abstractNumId w:val="157163"/>
  </w:num>
  <w:num w:numId="6">
    <w:abstractNumId w:val="157164"/>
  </w:num>
  <w:num w:numId="7">
    <w:abstractNumId w:val="157165"/>
  </w:num>
  <w:num w:numId="8">
    <w:abstractNumId w:val="157166"/>
  </w:num>
  <w:num w:numId="9">
    <w:abstractNumId w:val="157167"/>
  </w:num>
  <w:num w:numId="10">
    <w:abstractNumId w:val="157168"/>
  </w:num>
  <w:num w:numId="11">
    <w:abstractNumId w:val="157169"/>
  </w:num>
  <w:num w:numId="12">
    <w:abstractNumId w:val="157170"/>
  </w:num>
  <w:num w:numId="13">
    <w:abstractNumId w:val="157171"/>
  </w:num>
  <w:num w:numId="14">
    <w:abstractNumId w:val="157172"/>
  </w:num>
  <w:num w:numId="15">
    <w:abstractNumId w:val="157173"/>
  </w:num>
  <w:num w:numId="16">
    <w:abstractNumId w:val="157174"/>
  </w:num>
  <w:num w:numId="17">
    <w:abstractNumId w:val="157175"/>
  </w:num>
  <w:num w:numId="18">
    <w:abstractNumId w:val="157176"/>
  </w:num>
  <w:num w:numId="19">
    <w:abstractNumId w:val="157177"/>
  </w:num>
  <w:num w:numId="20">
    <w:abstractNumId w:val="157178"/>
  </w:num>
  <w:num w:numId="21">
    <w:abstractNumId w:val="157179"/>
  </w:num>
  <w:num w:numId="22">
    <w:abstractNumId w:val="157180"/>
  </w:num>
  <w:num w:numId="23">
    <w:abstractNumId w:val="157181"/>
  </w:num>
  <w:num w:numId="24">
    <w:abstractNumId w:val="157182"/>
  </w:num>
  <w:num w:numId="25">
    <w:abstractNumId w:val="157183"/>
  </w:num>
  <w:num w:numId="26">
    <w:abstractNumId w:val="157184"/>
  </w:num>
  <w:num w:numId="27">
    <w:abstractNumId w:val="157185"/>
  </w:num>
  <w:num w:numId="28">
    <w:abstractNumId w:val="157186"/>
  </w:num>
  <w:num w:numId="29">
    <w:abstractNumId w:val="157187"/>
  </w:num>
  <w:num w:numId="30">
    <w:abstractNumId w:val="157188"/>
  </w:num>
  <w:num w:numId="31">
    <w:abstractNumId w:val="157189"/>
  </w:num>
  <w:num w:numId="32">
    <w:abstractNumId w:val="157190"/>
  </w:num>
  <w:num w:numId="33">
    <w:abstractNumId w:val="157191"/>
  </w:num>
  <w:num w:numId="34">
    <w:abstractNumId w:val="1571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2026-08-08T14:45:31Z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{"Label":"1","ContentProducer":"001191110102MACQD9K64010000","ProduceID":"7671671908312206267","ReservedCode1":"","ContentPropagator":"","PropagateID":"","ReservedCode2":""}</vt:lpwstr>
  </property>
</Properties>
</file>