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7D357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b/>
          <w:bCs w:val="0"/>
          <w:i w:val="0"/>
        </w:rPr>
      </w:pPr>
      <w:r>
        <w:rPr>
          <w:b/>
          <w:bCs/>
          <w:i w:val="0"/>
          <w:iCs w:val="0"/>
        </w:rPr>
        <w:t xml:space="preserve">第一部分 typedef 关键字基础用法</w:t>
      </w:r>
      <w:r>
        <w:rPr>
          <w:b/>
          <w:bCs/>
          <w:i w:val="0"/>
          <w:iCs w:val="0"/>
        </w:rPr>
      </w:r>
    </w:p>
    <w:p w14:paraId="70C5CDA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一、基本概念</w:t>
      </w:r>
      <w:r/>
    </w:p>
    <w:p w14:paraId="13E4517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定义</w:t>
      </w:r>
      <w:r/>
    </w:p>
    <w:p w14:paraId="480AA95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是 C 语言关键字，作用是为已有数据类型创建别名，它不会创造新的数据类型，仅对原有类型重命名。</w:t>
      </w:r>
      <w:r/>
    </w:p>
    <w:p w14:paraId="7443C85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标准语法格式</w:t>
      </w:r>
      <w:r/>
      <w:r/>
      <w:r/>
      <w:r/>
      <w:r/>
      <w:r/>
    </w:p>
    <w:p w14:paraId="256CA5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 原有数据类型 新类型名;</w:t>
      </w:r>
      <w:r/>
    </w:p>
    <w:p w14:paraId="3165FF2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>
        <w:t xml:space="preserve">程序编译时，会自动将代码中所有新类型名替换为对应的原有数据类型。</w:t>
      </w:r>
      <w:r/>
      <w:r/>
    </w:p>
    <w:p w14:paraId="0516D6A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3. 主要作用</w:t>
      </w:r>
      <w:r/>
    </w:p>
    <w:p w14:paraId="7E11DA1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</w:t>
      </w:r>
      <w:r>
        <w:t xml:space="preserve">简化复杂类型写法，精简代码；</w:t>
      </w:r>
      <w:r/>
      <w:r/>
    </w:p>
    <w:p w14:paraId="2C36E70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提升代码可读性与可维护性；</w:t>
      </w:r>
      <w:r/>
    </w:p>
    <w:p w14:paraId="777D53D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统一跨平台、嵌入式项目的数据类型，增强代码可移植性；</w:t>
      </w:r>
      <w:r/>
    </w:p>
    <w:p w14:paraId="1075009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搭配结构体、指针、函数指针使用，是工程开发高频用法。</w:t>
      </w:r>
      <w:r/>
    </w:p>
    <w:p w14:paraId="17C57D3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B7747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/>
      <w:r>
        <w:t xml:space="preserve">二、基础用法示例</w:t>
      </w:r>
      <w:r/>
      <w:r/>
    </w:p>
    <w:p w14:paraId="1FB1D85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为基本数据类型起别名</w:t>
      </w:r>
      <w:r/>
    </w:p>
    <w:p w14:paraId="30F2AF7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常用于统一代码风格、跨平台类型适配。</w:t>
      </w:r>
      <w:r/>
      <w:r/>
      <w:r/>
      <w:r/>
    </w:p>
    <w:p w14:paraId="13F5E3E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48BDB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#include &lt;stdio.h&gt;</w:t>
      </w:r>
      <w:r/>
    </w:p>
    <w:p w14:paraId="29336A7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给基础类型设置别名</w:t>
      </w:r>
      <w:r/>
    </w:p>
    <w:p w14:paraId="45441A1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int     INT;</w:t>
      </w:r>
      <w:r/>
    </w:p>
    <w:p w14:paraId="7502163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char    CHAR;</w:t>
      </w:r>
      <w:r/>
    </w:p>
    <w:p w14:paraId="517425C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short   SHORT;</w:t>
      </w:r>
      <w:r/>
    </w:p>
    <w:p w14:paraId="2A787B1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float   FLOAT;</w:t>
      </w:r>
      <w:r/>
    </w:p>
    <w:p w14:paraId="24081BB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1F312A2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4A517DE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5F78161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a = 10;</w:t>
      </w:r>
      <w:r/>
    </w:p>
    <w:p w14:paraId="3690444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ch = 'B';</w:t>
      </w:r>
      <w:r/>
    </w:p>
    <w:p w14:paraId="0054CAD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FLOAT f = 2.5f;</w:t>
      </w:r>
      <w:r/>
    </w:p>
    <w:p w14:paraId="0FEA787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81FA4E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printf("%d  %c  %.1f\n", a, ch, f);</w:t>
      </w:r>
      <w:r/>
    </w:p>
    <w:p w14:paraId="33E6718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51C5943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6C77F21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009BE1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无符号类型别名（嵌入式专用）</w:t>
      </w:r>
      <w:r/>
    </w:p>
    <w:p w14:paraId="144EB09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单片机、寄存器、硬件驱动标准写法，底层开发必用。</w:t>
      </w:r>
      <w:r/>
    </w:p>
    <w:p w14:paraId="7DC6F19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0F3E6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嵌入式常用标准别名</w:t>
      </w:r>
      <w:r/>
    </w:p>
    <w:p w14:paraId="192455D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unsigned char  uint8_t;</w:t>
      </w:r>
      <w:r/>
    </w:p>
    <w:p w14:paraId="5D12C4D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unsigned short uint16_t;</w:t>
      </w:r>
      <w:r/>
    </w:p>
    <w:p w14:paraId="4E00661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unsigned int   uint32_t;</w:t>
      </w:r>
      <w:r/>
    </w:p>
    <w:p w14:paraId="76E718C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1BE3C34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56098D7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3212A4F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uint8_t data8 = 0x55;</w:t>
      </w:r>
      <w:r/>
    </w:p>
    <w:p w14:paraId="5FD2C17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uint16_t data16 = 0x1234;</w:t>
      </w:r>
      <w:r/>
    </w:p>
    <w:p w14:paraId="4A90424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99E68B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printf("0x%02X  0x%04X\n", data8, data16);</w:t>
      </w:r>
      <w:r/>
    </w:p>
    <w:p w14:paraId="75E3CEE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4FF658E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4CACC1E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4F2CFC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三、typedef 结合结构体（重点必考）</w:t>
      </w:r>
      <w:r/>
    </w:p>
    <w:p w14:paraId="0A28DB4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原生结构体定义变量必须加 struct 关键字，使用 typedef 可省略该关键字，是项目主流写法。</w:t>
      </w:r>
      <w:r/>
    </w:p>
    <w:p w14:paraId="298C978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原生结构体（写法繁琐）</w:t>
      </w:r>
      <w:r/>
      <w:r/>
      <w:r/>
      <w:r/>
    </w:p>
    <w:p w14:paraId="04C4AC6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原生定义</w:t>
      </w:r>
      <w:r/>
    </w:p>
    <w:p w14:paraId="10B9A09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struct Student</w:t>
      </w:r>
      <w:r/>
    </w:p>
    <w:p w14:paraId="2D13A17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140E915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name[20];</w:t>
      </w:r>
      <w:r/>
    </w:p>
    <w:p w14:paraId="433935F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age;</w:t>
      </w:r>
      <w:r/>
    </w:p>
    <w:p w14:paraId="1092FD8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};</w:t>
      </w:r>
      <w:r/>
      <w:r/>
      <w:r/>
      <w:r/>
    </w:p>
    <w:p w14:paraId="4CA0726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定义变量必须携带 struct</w:t>
      </w:r>
      <w:r/>
    </w:p>
    <w:p w14:paraId="655E508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struct Student stu1;</w:t>
      </w:r>
      <w:r/>
    </w:p>
    <w:p w14:paraId="1588B47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0B03E2F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分步起别名</w:t>
      </w:r>
      <w:r/>
      <w:r/>
      <w:r/>
      <w:r/>
    </w:p>
    <w:p w14:paraId="0DF2685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struct Student</w:t>
      </w:r>
      <w:r/>
    </w:p>
    <w:p w14:paraId="18D0903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2CCD0A7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name[20];</w:t>
      </w:r>
      <w:r/>
    </w:p>
    <w:p w14:paraId="4BFF81F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age;</w:t>
      </w:r>
      <w:r/>
    </w:p>
    <w:p w14:paraId="0150F0C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};</w:t>
      </w:r>
      <w:r/>
    </w:p>
    <w:p w14:paraId="54299A3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为结构体类型起别名</w:t>
      </w:r>
      <w:r/>
    </w:p>
    <w:p w14:paraId="1FB7239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struct Student Stu;</w:t>
      </w:r>
      <w:r/>
    </w:p>
    <w:p w14:paraId="2B2FB75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直接使用别名定义变量</w:t>
      </w:r>
      <w:r/>
    </w:p>
    <w:p w14:paraId="5DEEDDD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Stu stu1, stu2;</w:t>
      </w:r>
      <w:r/>
    </w:p>
    <w:p w14:paraId="2C7C9AB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8DFF3B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3. 定义结构体同时起别名（工程最常用）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E3599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定义结构体 + 直接设置别名</w:t>
      </w:r>
      <w:r/>
    </w:p>
    <w:p w14:paraId="7700866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struct</w:t>
      </w:r>
      <w:r/>
    </w:p>
    <w:p w14:paraId="5D82565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51C127F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name[20];</w:t>
      </w:r>
      <w:r/>
    </w:p>
    <w:p w14:paraId="33552E7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age;</w:t>
      </w:r>
      <w:r/>
    </w:p>
    <w:p w14:paraId="135955E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}Stu;</w:t>
      </w:r>
      <w:r/>
    </w:p>
    <w:p w14:paraId="18144FE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>
        <w:t xml:space="preserve">// 无需写struct，直接使用别名</w:t>
      </w:r>
      <w:r/>
      <w:r/>
    </w:p>
    <w:p w14:paraId="2463021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Stu stu = {"于传伟", 22};</w:t>
      </w:r>
      <w:r/>
    </w:p>
    <w:p w14:paraId="034A314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Stu *p = &amp;stu;</w:t>
      </w:r>
      <w:r/>
      <w:r/>
      <w:r/>
      <w:r/>
    </w:p>
    <w:p w14:paraId="6911268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printf("姓名：%s  年龄：%d\n", p-&gt;name, p-&gt;age);</w:t>
      </w:r>
      <w:r/>
    </w:p>
    <w:p w14:paraId="534F757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62D8FA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四、typedef 结合普通指针</w:t>
      </w:r>
      <w:r/>
    </w:p>
    <w:p w14:paraId="67DF2DA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字符指针别名</w:t>
      </w:r>
      <w:r/>
      <w:r/>
      <w:r/>
      <w:r/>
    </w:p>
    <w:p w14:paraId="54AB803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  <w:r/>
      <w:r/>
      <w:r/>
    </w:p>
    <w:p w14:paraId="0AB1EF8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为 char* 起别名</w:t>
      </w:r>
      <w:r/>
    </w:p>
    <w:p w14:paraId="0F87E93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char * PCHAR;</w:t>
      </w:r>
      <w:r/>
    </w:p>
    <w:p w14:paraId="468F348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16AB91B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2F12ECF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52B618D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PCHAR str = "Hello C Language";</w:t>
      </w:r>
      <w:r/>
    </w:p>
    <w:p w14:paraId="183822C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printf("%s\n", str);</w:t>
      </w:r>
      <w:r/>
    </w:p>
    <w:p w14:paraId="7A0FDD6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140574E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7C4AAB2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314855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结构体指针别名</w:t>
      </w:r>
      <w:r/>
      <w:r/>
      <w:r/>
      <w:r/>
    </w:p>
    <w:p w14:paraId="0FF00F2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struct</w:t>
      </w:r>
      <w:r/>
    </w:p>
    <w:p w14:paraId="75BAA91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18F9A3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x;</w:t>
      </w:r>
      <w:r/>
    </w:p>
    <w:p w14:paraId="5DB9689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y;</w:t>
      </w:r>
      <w:r/>
    </w:p>
    <w:p w14:paraId="3464731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}Point, *PPoint;</w:t>
      </w:r>
      <w:r/>
    </w:p>
    <w:p w14:paraId="7EAA3F2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A9778C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Point pos = {10, 20};</w:t>
      </w:r>
      <w:r/>
    </w:p>
    <w:p w14:paraId="0CB8FDB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PPoint pPos = &amp;pos;  // 等价 Point *pPos = &amp;pos;</w:t>
      </w:r>
      <w:r/>
      <w:r/>
      <w:r/>
      <w:r/>
    </w:p>
    <w:p w14:paraId="5BEC668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printf("坐标：%d , %d\n", pPos-&gt;x, pPos-&gt;y);</w:t>
      </w:r>
      <w:r/>
    </w:p>
    <w:p w14:paraId="73C6C57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03489D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五、typedef 与 #define 宏定义的区别（易混考点）</w:t>
      </w:r>
      <w:r/>
    </w:p>
    <w:p w14:paraId="1903B75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核心差异</w:t>
      </w:r>
      <w:r/>
      <w:r/>
      <w:r/>
      <w:r/>
    </w:p>
    <w:p w14:paraId="0F765F7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typedef：编译阶段处理，是真正的类型别名，遵循 C 语言语法规则。</w:t>
      </w:r>
      <w:r/>
    </w:p>
    <w:p w14:paraId="5A65E3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#define：预处理阶段纯文本替换，仅简单字符替换，不做语法校验。</w:t>
      </w:r>
      <w:r/>
    </w:p>
    <w:p w14:paraId="5CC73A3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B8718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155F4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关键坑点：指针场景对比</w:t>
      </w:r>
      <w:r/>
      <w:r/>
      <w:r/>
      <w:r/>
    </w:p>
    <w:p w14:paraId="7854462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1. #define 文本替换（存在隐患）</w:t>
      </w:r>
      <w:r/>
    </w:p>
    <w:p w14:paraId="01CD9DC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#define P_CHAR char *</w:t>
      </w:r>
      <w:r/>
    </w:p>
    <w:p w14:paraId="2FDBF3A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P_CHAR p1, p2;</w:t>
      </w:r>
      <w:r/>
    </w:p>
    <w:p w14:paraId="0FF3E54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替换后：char *p1, p2;</w:t>
      </w:r>
      <w:r/>
    </w:p>
    <w:p w14:paraId="59EA04F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结果：p1 是字符指针，p2 只是普通char变量，不符合预期</w:t>
      </w:r>
      <w:r/>
    </w:p>
    <w:p w14:paraId="042CFEA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A73980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2. typedef 类型别名（安全可靠）</w:t>
      </w:r>
      <w:r/>
    </w:p>
    <w:p w14:paraId="0A83AEA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char * PCHAR;</w:t>
      </w:r>
      <w:r/>
    </w:p>
    <w:p w14:paraId="1F6DF79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PCHAR p3, p4;</w:t>
      </w:r>
      <w:r/>
    </w:p>
    <w:p w14:paraId="6D5692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等价：char *p3; char *p4;</w:t>
      </w:r>
      <w:r/>
    </w:p>
    <w:p w14:paraId="456FBC6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结果：p3、p4 均为字符指针，写法标准</w:t>
      </w:r>
      <w:r/>
    </w:p>
    <w:p w14:paraId="74156E4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9AB01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/>
      <w:r>
        <w:t xml:space="preserve">结论：定义指针、结构体、函数指针时，优先使用 typedef，不要使用 #define。</w:t>
      </w:r>
      <w:r/>
      <w:r/>
    </w:p>
    <w:p w14:paraId="087D46C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F0583E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六、typedef 典型应用场景总结</w:t>
      </w:r>
      <w:r/>
    </w:p>
    <w:p w14:paraId="69774E0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统一基础类型：跨平台开发统一数据类型，提升代码可移植性。</w:t>
      </w:r>
      <w:r/>
    </w:p>
    <w:p w14:paraId="4CDB2F4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结构体简化：链表、CAN 报文、传感器数据、寄存器结构体，省略struct关键字。</w:t>
      </w:r>
      <w:r/>
    </w:p>
    <w:p w14:paraId="1535996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指针简化：普通指针、结构体指针，降低代码阅读难度。</w:t>
      </w:r>
      <w:r/>
    </w:p>
    <w:p w14:paraId="5F22370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函数指针：中断回调、协议回调、状态机架构，嵌入式核心用法。</w:t>
      </w:r>
      <w:r/>
    </w:p>
    <w:p w14:paraId="1AFCD6A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后期维护：只需修改一处typedef定义，即可全局替换数据类型。</w:t>
      </w:r>
      <w:r/>
    </w:p>
    <w:p w14:paraId="406E4F5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FC3EA5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七、基础知识点速记</w:t>
      </w:r>
      <w:r/>
    </w:p>
    <w:p w14:paraId="0993A16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039029E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typedef 作用：为已有类型起别名，不创建新类型。</w:t>
      </w:r>
      <w:r/>
    </w:p>
    <w:p w14:paraId="35C1A37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基础语法：typedef 原类型 新别名;</w:t>
      </w:r>
      <w:r/>
    </w:p>
    <w:p w14:paraId="7C9B3E9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最优使用场景：结构体、指针、函数指针、嵌入式跨平台类型。</w:t>
      </w:r>
      <w:r/>
    </w:p>
    <w:p w14:paraId="6BF1814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区分要点：typedef 是类型别名，#define 是纯文本替换，指针场景二者行为不同。</w:t>
      </w:r>
      <w:r/>
    </w:p>
    <w:p w14:paraId="58B94C9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    工程规范：C 语言结构体、底层驱动代码，默认搭配typedef使用。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74A257">
      <w:pPr>
        <w:pageBreakBefore w:val="tru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2415E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b/>
          <w:bCs/>
        </w:rPr>
      </w:pPr>
      <w:r>
        <w:rPr>
          <w:b/>
          <w:bCs/>
        </w:rPr>
        <w:t xml:space="preserve">第二部分 四大指针进阶专题（指针函数 / 函数指针 / 指针数组 / 数组指针）</w:t>
      </w:r>
      <w:r>
        <w:rPr>
          <w:b/>
          <w:bCs/>
        </w:rPr>
      </w:r>
    </w:p>
    <w:p w14:paraId="51029F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一、整体概念区分</w:t>
      </w:r>
      <w:r/>
    </w:p>
    <w:p w14:paraId="62AD837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表格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2409"/>
        <w:gridCol w:w="4847"/>
      </w:tblGrid>
      <w:tr>
        <w:trPr>
          <w:trHeight w:val="461"/>
        </w:trPr>
        <w:tc>
          <w:tcPr>
            <w:tcBorders/>
            <w:tcW w:w="2103" w:type="dxa"/>
          </w:tcPr>
          <w:p w14:paraId="4720E9B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分类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409" w:type="dxa"/>
          </w:tcPr>
          <w:p w14:paraId="3C89690C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本质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47" w:type="dxa"/>
          </w:tcPr>
          <w:p w14:paraId="4FC6859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核心特点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61"/>
        </w:trPr>
        <w:tc>
          <w:tcPr>
            <w:tcBorders/>
            <w:tcW w:w="2103" w:type="dxa"/>
          </w:tcPr>
          <w:p w14:paraId="05C62A43">
            <w:pPr>
              <w:pBdr/>
              <w:spacing/>
              <w:ind/>
              <w:rPr/>
            </w:pPr>
            <w:r/>
            <w:r>
              <w:t xml:space="preserve">指针函数</w:t>
            </w:r>
            <w:r/>
            <w:r/>
            <w:r/>
            <w:r/>
          </w:p>
        </w:tc>
        <w:tc>
          <w:tcPr>
            <w:tcBorders/>
            <w:tcW w:w="2409" w:type="dxa"/>
          </w:tcPr>
          <w:p w14:paraId="6906B23B">
            <w:pPr>
              <w:pBdr/>
              <w:spacing/>
              <w:ind/>
              <w:rPr/>
            </w:pPr>
            <w:r/>
            <w:r>
              <w:t xml:space="preserve">函数</w:t>
            </w:r>
            <w:r/>
            <w:r/>
          </w:p>
        </w:tc>
        <w:tc>
          <w:tcPr>
            <w:tcBorders/>
            <w:tcW w:w="4847" w:type="dxa"/>
          </w:tcPr>
          <w:p w14:paraId="5A571EE2">
            <w:pPr>
              <w:pBdr/>
              <w:spacing/>
              <w:ind/>
              <w:rPr/>
            </w:pPr>
            <w:r/>
            <w:r>
              <w:t xml:space="preserve">返回值为指针类型</w:t>
            </w:r>
            <w:r/>
            <w:r/>
          </w:p>
        </w:tc>
      </w:tr>
      <w:tr>
        <w:trPr>
          <w:trHeight w:val="461"/>
        </w:trPr>
        <w:tc>
          <w:tcPr>
            <w:tcBorders/>
            <w:tcW w:w="2103" w:type="dxa"/>
          </w:tcPr>
          <w:p w14:paraId="38856B3D">
            <w:pPr>
              <w:pBdr/>
              <w:spacing/>
              <w:ind/>
              <w:rPr/>
            </w:pPr>
            <w:r/>
            <w:r>
              <w:t xml:space="preserve">函数指针</w:t>
            </w:r>
            <w:r/>
            <w:r/>
            <w:r/>
            <w:r/>
          </w:p>
        </w:tc>
        <w:tc>
          <w:tcPr>
            <w:tcBorders/>
            <w:tcW w:w="2409" w:type="dxa"/>
          </w:tcPr>
          <w:p w14:paraId="2FEFC77D">
            <w:pPr>
              <w:pBdr/>
              <w:spacing/>
              <w:ind/>
              <w:rPr/>
            </w:pPr>
            <w:r/>
            <w:r>
              <w:t xml:space="preserve">指针</w:t>
            </w:r>
            <w:r/>
            <w:r/>
          </w:p>
        </w:tc>
        <w:tc>
          <w:tcPr>
            <w:tcBorders/>
            <w:tcW w:w="4847" w:type="dxa"/>
          </w:tcPr>
          <w:p w14:paraId="42FD3B71">
            <w:pPr>
              <w:pBdr/>
              <w:spacing/>
              <w:ind/>
              <w:rPr/>
            </w:pPr>
            <w:r/>
            <w:r>
              <w:t xml:space="preserve">指向函数，多用于回调机制</w:t>
            </w:r>
            <w:r/>
            <w:r/>
          </w:p>
        </w:tc>
      </w:tr>
      <w:tr>
        <w:trPr>
          <w:trHeight w:val="461"/>
        </w:trPr>
        <w:tc>
          <w:tcPr>
            <w:tcBorders/>
            <w:tcW w:w="2103" w:type="dxa"/>
          </w:tcPr>
          <w:p w14:paraId="3BAA1BEF">
            <w:pPr>
              <w:pBdr/>
              <w:spacing/>
              <w:ind/>
              <w:rPr/>
            </w:pPr>
            <w:r/>
            <w:r>
              <w:t xml:space="preserve">指针数组</w:t>
            </w:r>
            <w:r/>
            <w:r/>
            <w:r/>
            <w:r/>
          </w:p>
        </w:tc>
        <w:tc>
          <w:tcPr>
            <w:tcBorders/>
            <w:tcW w:w="2409" w:type="dxa"/>
          </w:tcPr>
          <w:p w14:paraId="5366D516">
            <w:pPr>
              <w:pBdr/>
              <w:spacing/>
              <w:ind/>
              <w:rPr/>
            </w:pPr>
            <w:r/>
            <w:r>
              <w:t xml:space="preserve">数组</w:t>
            </w:r>
            <w:r/>
            <w:r/>
          </w:p>
        </w:tc>
        <w:tc>
          <w:tcPr>
            <w:tcBorders/>
            <w:tcW w:w="4847" w:type="dxa"/>
          </w:tcPr>
          <w:p w14:paraId="46E78327">
            <w:pPr>
              <w:pBdr/>
              <w:spacing/>
              <w:ind/>
              <w:rPr/>
            </w:pPr>
            <w:r/>
            <w:r>
              <w:t xml:space="preserve">数组中每一个元素都是指针</w:t>
            </w:r>
            <w:r/>
            <w:r/>
          </w:p>
        </w:tc>
      </w:tr>
      <w:tr>
        <w:trPr>
          <w:trHeight w:val="461"/>
        </w:trPr>
        <w:tc>
          <w:tcPr>
            <w:tcBorders/>
            <w:tcW w:w="2103" w:type="dxa"/>
          </w:tcPr>
          <w:p w14:paraId="2B016885">
            <w:pPr>
              <w:pBdr/>
              <w:spacing/>
              <w:ind/>
              <w:rPr/>
            </w:pPr>
            <w:r/>
            <w:r>
              <w:t xml:space="preserve">数组指针</w:t>
            </w:r>
            <w:r/>
            <w:r/>
            <w:r/>
            <w:r/>
          </w:p>
        </w:tc>
        <w:tc>
          <w:tcPr>
            <w:tcBorders/>
            <w:tcW w:w="2409" w:type="dxa"/>
          </w:tcPr>
          <w:p w14:paraId="3AA0CA34">
            <w:pPr>
              <w:pBdr/>
              <w:spacing/>
              <w:ind/>
              <w:rPr/>
            </w:pPr>
            <w:r/>
            <w:r>
              <w:t xml:space="preserve">指针</w:t>
            </w:r>
            <w:r/>
            <w:r/>
          </w:p>
        </w:tc>
        <w:tc>
          <w:tcPr>
            <w:tcBorders/>
            <w:tcW w:w="4847" w:type="dxa"/>
          </w:tcPr>
          <w:p w14:paraId="7A4FBC21">
            <w:pPr>
              <w:pBdr/>
              <w:spacing/>
              <w:ind/>
              <w:rPr/>
            </w:pPr>
            <w:r/>
            <w:r>
              <w:t xml:space="preserve">专门指向一整个数组</w:t>
            </w:r>
            <w:r/>
            <w:r/>
          </w:p>
        </w:tc>
      </w:tr>
    </w:tbl>
    <w:p w14:paraId="04E50B6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6FDC7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所有复杂指针类型，均可通过 typedef 简化定义，是车载、MCU、协议栈、RTOS 开发必备技能。</w:t>
      </w:r>
      <w:r/>
    </w:p>
    <w:p w14:paraId="2265D85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二、指针函数</w:t>
      </w:r>
      <w:r/>
    </w:p>
    <w:p w14:paraId="41DC461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概念</w:t>
      </w:r>
      <w:r/>
    </w:p>
    <w:p w14:paraId="32B539A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指针函数本质是函数，函数的返回值为指针类型（字符指针、数据缓冲区指针、结构体指针等）。</w:t>
      </w:r>
      <w:r/>
    </w:p>
    <w:p w14:paraId="43CCDB6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语法格式：数据类型 *函数名(参数列表)</w:t>
      </w:r>
      <w:r/>
    </w:p>
    <w:p w14:paraId="2A0C19B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2. 基础示例 + typedef 简化</w:t>
      </w:r>
      <w:r/>
      <w:r/>
      <w:r/>
      <w:r/>
    </w:p>
    <w:p w14:paraId="1AB8CA4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D66B8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2739BEA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&lt;string.h&gt;</w:t>
      </w:r>
      <w:r/>
      <w:r/>
      <w:r/>
      <w:r/>
    </w:p>
    <w:p w14:paraId="49FE3C3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普通指针函数</w:t>
      </w:r>
      <w:r/>
    </w:p>
    <w:p w14:paraId="75933A9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char *GetMsg(int id)</w:t>
      </w:r>
      <w:r/>
    </w:p>
    <w:p w14:paraId="2C79272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46AE713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if(id == 1)</w:t>
      </w:r>
      <w:r/>
    </w:p>
    <w:p w14:paraId="22A54B9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return "Vehicle Speed: 60km/h";</w:t>
      </w:r>
      <w:r/>
    </w:p>
    <w:p w14:paraId="3375A9A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else</w:t>
      </w:r>
      <w:r/>
    </w:p>
    <w:p w14:paraId="58A4209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return "Engine Temp: 85℃";</w:t>
      </w:r>
      <w:r/>
    </w:p>
    <w:p w14:paraId="79196B2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}</w:t>
      </w:r>
      <w:r/>
      <w:r/>
      <w:r/>
      <w:r/>
    </w:p>
    <w:p w14:paraId="27FDBB8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2C248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typedef 给字符指针起别名</w:t>
      </w:r>
      <w:r/>
    </w:p>
    <w:p w14:paraId="7869C78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typedef char * CHAR_PTR;</w:t>
      </w:r>
      <w:r/>
      <w:r/>
      <w:r/>
      <w:r/>
    </w:p>
    <w:p w14:paraId="0572B37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FEE37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简化版指针函数</w:t>
      </w:r>
      <w:r/>
    </w:p>
    <w:p w14:paraId="00A98E8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CHAR_PTR GetCarInfo(int id)</w:t>
      </w:r>
      <w:r/>
    </w:p>
    <w:p w14:paraId="5F86DFD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5BFFED0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if(id == 1)</w:t>
      </w:r>
      <w:r/>
    </w:p>
    <w:p w14:paraId="5E08CBB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return "Battery Voltage: 12.6V";</w:t>
      </w:r>
      <w:r/>
    </w:p>
    <w:p w14:paraId="64A441C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else</w:t>
      </w:r>
      <w:r/>
    </w:p>
    <w:p w14:paraId="654807B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return "CAN Bus Normal";</w:t>
      </w:r>
      <w:r/>
    </w:p>
    <w:p w14:paraId="6E5697D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75617BF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4DE90F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68EC17F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1312CD3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printf("%s\n", GetMsg(1));</w:t>
      </w:r>
      <w:r/>
    </w:p>
    <w:p w14:paraId="4A3A836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printf("%s\n", GetCarInfo(2));</w:t>
      </w:r>
      <w:r/>
    </w:p>
    <w:p w14:paraId="4E11A42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4A75E19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1BAB5D3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E427B1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3. 车载嵌入式实战：读取传感器缓冲区</w:t>
      </w:r>
      <w:r/>
    </w:p>
    <w:p w14:paraId="3505562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54FD3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&lt;stdint.h&gt;</w:t>
      </w:r>
      <w:r/>
      <w:r/>
      <w:r/>
      <w:r/>
    </w:p>
    <w:p w14:paraId="608B69A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嵌入式标准类型别名</w:t>
      </w:r>
      <w:r/>
    </w:p>
    <w:p w14:paraId="01ED3B6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uint8_t  U8;</w:t>
      </w:r>
      <w:r/>
    </w:p>
    <w:p w14:paraId="4C0AB1C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U8*      U8_PTR;</w:t>
      </w:r>
      <w:r/>
    </w:p>
    <w:p w14:paraId="63D40A5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BB2070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指针函数：返回传感器数据缓冲区首地址</w:t>
      </w:r>
      <w:r/>
    </w:p>
    <w:p w14:paraId="0EA9778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U8_PTR GetSensorBuff(void)</w:t>
      </w:r>
      <w:r/>
    </w:p>
    <w:p w14:paraId="641F338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5A8C31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static U8 sensorBuf[8] = {0x11,0x22,0x33,0x44,0x55,0x66,0x77,0x88};</w:t>
      </w:r>
      <w:r/>
    </w:p>
    <w:p w14:paraId="369ED46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sensorBuf;</w:t>
      </w:r>
      <w:r/>
    </w:p>
    <w:p w14:paraId="09E50BB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1A7F694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70F9F4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6D3F238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498B07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U8 *pBuf = GetSensorBuff();</w:t>
      </w:r>
      <w:r/>
    </w:p>
    <w:p w14:paraId="315B6E7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i&lt;8; i++)</w:t>
      </w:r>
      <w:r/>
    </w:p>
    <w:p w14:paraId="1A61B99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28B4140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printf("Data[%d] = 0x%02X\n", i, pBuf[i]);</w:t>
      </w:r>
      <w:r/>
    </w:p>
    <w:p w14:paraId="1D349B5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4E0B50F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391E6BD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37E7A88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847D9C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4. 标准库接口举例</w:t>
      </w:r>
      <w:r/>
    </w:p>
    <w:p w14:paraId="271639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C 标准库 strstr、strchr 均为指针函数，常用于报文解析、字符串匹配。</w:t>
      </w:r>
      <w:r/>
    </w:p>
    <w:p w14:paraId="6EC1326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79776C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7A34A84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&lt;string.h&gt;</w:t>
      </w:r>
      <w:r/>
    </w:p>
    <w:p w14:paraId="3AC6BDE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3EC104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// 函数原型：char *strstr(const char *str1, const char *str2);</w:t>
      </w:r>
      <w:r/>
    </w:p>
    <w:p w14:paraId="4309EEE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  <w:t xml:space="preserve">注：strstr指向匹配到的字符串的首地址</w:t>
      </w:r>
      <w:r>
        <w:rPr>
          <w:highlight w:val="none"/>
        </w:rPr>
      </w:r>
    </w:p>
    <w:p w14:paraId="78A0624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39C9124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8DDD35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carMsg[] = "CAN_ID:0x123, Speed:80";</w:t>
      </w:r>
      <w:r/>
    </w:p>
    <w:p w14:paraId="78F31C5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char *p = strstr(carMsg, "Speed");</w:t>
      </w:r>
      <w:r/>
    </w:p>
    <w:p w14:paraId="73FAD0C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if(p != NULL)</w:t>
      </w:r>
      <w:r/>
    </w:p>
    <w:p w14:paraId="032C721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6A70173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printf("找到车速字段：%s\n", p);</w:t>
      </w:r>
      <w:r/>
    </w:p>
    <w:p w14:paraId="3A18C9A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72ACD04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4172F81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6335EFA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104CAA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三、函数指针</w:t>
      </w:r>
      <w:r/>
    </w:p>
    <w:p w14:paraId="5EEAE79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概念</w:t>
      </w:r>
      <w:r/>
    </w:p>
    <w:p w14:paraId="0194565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函数指针本质是指针，</w:t>
      </w:r>
      <w:r>
        <w:rPr>
          <w:highlight w:val="yellow"/>
        </w:rPr>
        <w:t xml:space="preserve">存储函数的入口地址</w:t>
      </w:r>
      <w:r>
        <w:t xml:space="preserve">，广泛用于中断回调、CAN 报文回调、状态机、RTOS 钩子函数。</w:t>
      </w:r>
      <w:r/>
    </w:p>
    <w:p w14:paraId="46002D3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原生写法复杂，工程中一律使用 typedef 简化。</w:t>
      </w:r>
      <w:r/>
    </w:p>
    <w:p w14:paraId="0B3D679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语法与 typedef 定义</w:t>
      </w:r>
      <w:r/>
    </w:p>
    <w:p w14:paraId="6BBD7BA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928B81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原生写法（晦涩）</w:t>
      </w:r>
      <w:r/>
    </w:p>
    <w:p w14:paraId="3DD8F5F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(*fp)(int);</w:t>
      </w:r>
      <w:r/>
    </w:p>
    <w:p w14:paraId="044F6F2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A7C992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typedef 标准写法（工程通用）</w:t>
      </w:r>
      <w:r/>
    </w:p>
    <w:p w14:paraId="5F4688E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返回值 (*新类型名)(参数列表);</w:t>
      </w:r>
      <w:r/>
    </w:p>
    <w:p w14:paraId="45025F6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E3420C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3. 基础回调示例</w:t>
      </w:r>
      <w:r/>
    </w:p>
    <w:p w14:paraId="0E6636C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735427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20C31AF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&lt;stdint.h&gt;</w:t>
      </w:r>
      <w:r/>
    </w:p>
    <w:p w14:paraId="1FD363D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B802B8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定义函数指针类型：车载回调函数</w:t>
      </w:r>
      <w:r/>
    </w:p>
    <w:p w14:paraId="7A7FE13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void (*CarCallBack)(uint16_t);</w:t>
      </w:r>
      <w:r/>
    </w:p>
    <w:p w14:paraId="13A7FD2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13D85D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回调函数：车速报警</w:t>
      </w:r>
      <w:r/>
    </w:p>
    <w:p w14:paraId="777B183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SpeedAlarm(uint16_t speed)</w:t>
      </w:r>
      <w:r/>
    </w:p>
    <w:p w14:paraId="08DADBB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4B86936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if(speed &gt; 120)</w:t>
      </w:r>
      <w:r/>
    </w:p>
    <w:p w14:paraId="4867AB1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printf("【超速警告】当前车速：%d km/h\n", speed);</w:t>
      </w:r>
      <w:r/>
    </w:p>
    <w:p w14:paraId="5C23C6B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else</w:t>
      </w:r>
      <w:r/>
    </w:p>
    <w:p w14:paraId="0294CD2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printf("车速正常：%d km/h\n", speed);</w:t>
      </w:r>
      <w:r/>
    </w:p>
    <w:p w14:paraId="17A39A9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64023AE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CF1E11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模拟底层驱动，绑定回调函数</w:t>
      </w:r>
      <w:r/>
    </w:p>
    <w:p w14:paraId="25E19A7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CarDriver(uint16_t val, CarCallBack cb)</w:t>
      </w:r>
      <w:r/>
    </w:p>
    <w:p w14:paraId="113D289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3F8E571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if(cb != NULL)</w:t>
      </w:r>
      <w:r/>
    </w:p>
    <w:p w14:paraId="472416D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cb(val);</w:t>
      </w:r>
      <w:r/>
    </w:p>
    <w:p w14:paraId="340F569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257ABAA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070DFA2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74D3D5A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2AE4AAB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CarDriver(90, SpeedAlarm);</w:t>
      </w:r>
      <w:r/>
    </w:p>
    <w:p w14:paraId="58FE760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CarDriver(130, SpeedAlarm);</w:t>
      </w:r>
      <w:r/>
    </w:p>
    <w:p w14:paraId="34FDD08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26959A9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193B0E1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299311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4. 车载实战：CAN 报文回调（工业主流架构）</w:t>
      </w:r>
      <w:r/>
    </w:p>
    <w:p w14:paraId="5854AD0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558F2E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4CA1576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&lt;stdint.h&gt;</w:t>
      </w:r>
      <w:r/>
    </w:p>
    <w:p w14:paraId="6A08A00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BB33DF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定义CAN报文回调类型</w:t>
      </w:r>
      <w:r/>
    </w:p>
    <w:p w14:paraId="640D8FA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void (*CAN_Msg_Callback)(uint32_t id, uint8_t len, uint8_t *data);</w:t>
      </w:r>
      <w:r/>
    </w:p>
    <w:p w14:paraId="5DABAAC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533E3F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CAN接收处理函数</w:t>
      </w:r>
      <w:r/>
    </w:p>
    <w:p w14:paraId="0E4DBC2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CAN_RxHandler(uint32_t id, uint8_t len, uint8_t *data)</w:t>
      </w:r>
      <w:r/>
    </w:p>
    <w:p w14:paraId="338DFC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1089DA5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printf("CAN_ID:0x%08X, 数据长度:%d\n", id, len);</w:t>
      </w:r>
      <w:r/>
    </w:p>
    <w:p w14:paraId="444A45C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for(uint8_t i=0; i&lt;len; i++)</w:t>
      </w:r>
      <w:r/>
    </w:p>
    <w:p w14:paraId="365972C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4F8BD67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printf("Data[%d] = 0x%02X  ", i, data[i]);</w:t>
      </w:r>
      <w:r/>
    </w:p>
    <w:p w14:paraId="03D42CF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35EBDDF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printf("\n");</w:t>
      </w:r>
      <w:r/>
    </w:p>
    <w:p w14:paraId="3B48A91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23E0095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A1B93C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注册回调函数</w:t>
      </w:r>
      <w:r/>
    </w:p>
    <w:p w14:paraId="42AE963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CAN_RegisterCallback(CAN_Msg_Callback cb)</w:t>
      </w:r>
      <w:r/>
    </w:p>
    <w:p w14:paraId="739B329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42E58A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uint8_t buf[8] = {0x01,0x02,0x03,0x04};</w:t>
      </w:r>
      <w:r/>
    </w:p>
    <w:p w14:paraId="4D55D2B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cb(0x18F00101, 4, buf);</w:t>
      </w:r>
      <w:r/>
    </w:p>
    <w:p w14:paraId="1477D77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29CEF7E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8382CA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0199588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1DF62CE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CAN_RegisterCallback(CAN_RxHandler);</w:t>
      </w:r>
      <w:r/>
    </w:p>
    <w:p w14:paraId="74F92ED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7867032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25E4025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056C5DB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5. 标准库接口举例</w:t>
      </w:r>
      <w:r/>
    </w:p>
    <w:p w14:paraId="0AEAFE5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signal 信号处理函数，参数为函数指针，Linux / 嵌入式系统常用。</w:t>
      </w:r>
      <w:r/>
    </w:p>
    <w:p w14:paraId="39C66EA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FED70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2BE2C26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&lt;signal.h&gt;</w:t>
      </w:r>
      <w:r/>
    </w:p>
    <w:p w14:paraId="3A45D95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3D143C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信号回调函数</w:t>
      </w:r>
      <w:r/>
    </w:p>
    <w:p w14:paraId="3645B47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void SigHandler(int sig)</w:t>
      </w:r>
      <w:r/>
    </w:p>
    <w:p w14:paraId="0B0BEA1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3099F11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printf("收到系统信号：%d\n", sig);</w:t>
      </w:r>
      <w:r/>
    </w:p>
    <w:p w14:paraId="70BB2E9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3C1D23F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B43F7C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3540CD4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6F8243E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signal库函数第二个参数为函数指针</w:t>
      </w:r>
      <w:r/>
    </w:p>
    <w:p w14:paraId="72C7F85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signal(SIGINT, SigHandler);</w:t>
      </w:r>
      <w:r/>
    </w:p>
    <w:p w14:paraId="464DE4B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while(1);</w:t>
      </w:r>
      <w:r/>
    </w:p>
    <w:p w14:paraId="6C939CB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421989D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6A6E488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59AA43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四、指针数组</w:t>
      </w:r>
      <w:r/>
    </w:p>
    <w:p w14:paraId="67F3BD7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概念</w:t>
      </w:r>
      <w:r/>
    </w:p>
    <w:p w14:paraId="4BD2513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指针数组本质是数组，数组内每一个元素都是指针变量。</w:t>
      </w:r>
      <w:r/>
    </w:p>
    <w:p w14:paraId="15E3B77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语法格式：类型 *数组名[数组长度]</w:t>
      </w:r>
      <w:r/>
    </w:p>
    <w:p w14:paraId="0DF404A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基础示例</w:t>
      </w:r>
      <w:r/>
    </w:p>
    <w:p w14:paraId="2529D91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1389D0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6319C40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E12BBD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char * STR_PTR;</w:t>
      </w:r>
      <w:r/>
    </w:p>
    <w:p w14:paraId="403E27D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EC0EB8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5E74ADA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4B285EB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指针数组：存储车辆状态字符串</w:t>
      </w:r>
      <w:r/>
    </w:p>
    <w:p w14:paraId="5A296E9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STR_PTR carState[] = {</w:t>
      </w:r>
      <w:r/>
    </w:p>
    <w:p w14:paraId="2CA1B57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"车辆启动",</w:t>
      </w:r>
      <w:r/>
    </w:p>
    <w:p w14:paraId="466EE66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"正常行驶",</w:t>
      </w:r>
      <w:r/>
    </w:p>
    <w:p w14:paraId="2DFD628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"怠速停车",</w:t>
      </w:r>
      <w:r/>
    </w:p>
    <w:p w14:paraId="60F69C1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"故障报警"</w:t>
      </w:r>
      <w:r/>
    </w:p>
    <w:p w14:paraId="49B4230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};</w:t>
      </w:r>
      <w:r/>
    </w:p>
    <w:p w14:paraId="55DF12F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2E0EBF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i&lt;4; i++)</w:t>
      </w:r>
      <w:r/>
    </w:p>
    <w:p w14:paraId="0DFCBA7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1CA274E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printf("车辆状态%d：%s\n", i, carState[i]);</w:t>
      </w:r>
      <w:r/>
    </w:p>
    <w:p w14:paraId="1A620C1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1B4E0F3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4E88539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08DB0DB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7D9FCE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3. 车载实战：管理整车设备名称</w:t>
      </w:r>
      <w:r/>
    </w:p>
    <w:p w14:paraId="360DEFA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914C82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47A3CD3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char * DEV_NAME;</w:t>
      </w:r>
      <w:r/>
    </w:p>
    <w:p w14:paraId="61EF199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9C3CE1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74C8AF7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3C9DB8C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指针数组：存放所有外设名称</w:t>
      </w:r>
      <w:r/>
    </w:p>
    <w:p w14:paraId="0C36008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DEV_NAME devList[] = {</w:t>
      </w:r>
      <w:r/>
    </w:p>
    <w:p w14:paraId="0115A36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"车速传感器",</w:t>
      </w:r>
      <w:r/>
    </w:p>
    <w:p w14:paraId="675FFFD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"温度传感器",</w:t>
      </w:r>
      <w:r/>
    </w:p>
    <w:p w14:paraId="4E7B635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"电池管理系统BMS",</w:t>
      </w:r>
      <w:r/>
    </w:p>
    <w:p w14:paraId="1875F36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"CAN控制器",</w:t>
      </w:r>
      <w:r/>
    </w:p>
    <w:p w14:paraId="4797FE2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"车载仪表"</w:t>
      </w:r>
      <w:r/>
    </w:p>
    <w:p w14:paraId="7A514B4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};</w:t>
      </w:r>
      <w:r/>
    </w:p>
    <w:p w14:paraId="1848434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0335F2C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cnt = sizeof(devList) / sizeof(devList[0]);</w:t>
      </w:r>
      <w:r/>
    </w:p>
    <w:p w14:paraId="4917A4A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i&lt;cnt; i++)</w:t>
      </w:r>
      <w:r/>
    </w:p>
    <w:p w14:paraId="6970840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6E25DCF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printf("设备%d：%s\n", i+1, devList[i]);</w:t>
      </w:r>
      <w:r/>
    </w:p>
    <w:p w14:paraId="2F22235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18B6B5B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50FB42C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14F24DB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A4E207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4. 标准库接口举例</w:t>
      </w:r>
      <w:r/>
    </w:p>
    <w:p w14:paraId="7C64642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main 函数参数 argv 是典型的字符指针数组，用于接收命令行参数。</w:t>
      </w:r>
      <w:r/>
    </w:p>
    <w:p w14:paraId="02E1822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7A9D2D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7115F7A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B90195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main(int argc, char *argv[])</w:t>
      </w:r>
      <w:r/>
    </w:p>
    <w:p w14:paraId="4BBF698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5AC22FD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printf("参数个数：%d\n", argc);</w:t>
      </w:r>
      <w:r/>
    </w:p>
    <w:p w14:paraId="66E4F9E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i&lt;argc; i++)</w:t>
      </w:r>
      <w:r/>
    </w:p>
    <w:p w14:paraId="2046E33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71A4126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printf("参数%d：%s\n", i, argv[i]);</w:t>
      </w:r>
      <w:r/>
    </w:p>
    <w:p w14:paraId="23CEF5E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6063FA6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5C121A3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660EE0B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986362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五、数组指针</w:t>
      </w:r>
      <w:r/>
    </w:p>
    <w:p w14:paraId="04D36F9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概念</w:t>
      </w:r>
      <w:r/>
    </w:p>
    <w:p w14:paraId="370DA33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数组指针本质是指针，专门指向一整个固定长度的数组，常用于多路采样数据、矩阵、连续缓冲区。</w:t>
      </w:r>
      <w:r/>
    </w:p>
    <w:p w14:paraId="53D543C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原生写法复杂，配合 typedef 简化使用。</w:t>
      </w:r>
      <w:r/>
    </w:p>
    <w:p w14:paraId="5E94E37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语法与基础示例</w:t>
      </w:r>
      <w:r/>
    </w:p>
    <w:p w14:paraId="3A63E1F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128EEE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1D9ECE8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78B4860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定义：指向包含4个int元素的数组的指针类型</w:t>
      </w:r>
      <w:r/>
    </w:p>
    <w:p w14:paraId="5DC2DD7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int (*ARR_PTR)[4];</w:t>
      </w:r>
      <w:r/>
    </w:p>
    <w:p w14:paraId="1E33187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2138F2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0CF5E68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14273A9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二维数组：车载采集数据</w:t>
      </w:r>
      <w:r/>
    </w:p>
    <w:p w14:paraId="4B6F82A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int carData[2][4] = {</w:t>
      </w:r>
      <w:r/>
    </w:p>
    <w:p w14:paraId="7276605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{10,20,30,40},</w:t>
      </w:r>
      <w:r/>
    </w:p>
    <w:p w14:paraId="2621043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{50,60,70,80}</w:t>
      </w:r>
      <w:r/>
    </w:p>
    <w:p w14:paraId="325E32C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};</w:t>
      </w:r>
      <w:r/>
    </w:p>
    <w:p w14:paraId="1DD7841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50141AF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ARR_PTR p = carData;</w:t>
      </w:r>
      <w:r/>
    </w:p>
    <w:p w14:paraId="446B3E1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遍历第一行数据</w:t>
      </w:r>
      <w:r/>
    </w:p>
    <w:p w14:paraId="384E8C5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i&lt;4; i++)</w:t>
      </w:r>
      <w:r/>
    </w:p>
    <w:p w14:paraId="269924B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47D9AAB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printf("%d  ", (*p)[i]);</w:t>
      </w:r>
      <w:r/>
    </w:p>
    <w:p w14:paraId="236C8B8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7FC4633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printf("\n");</w:t>
      </w:r>
      <w:r/>
    </w:p>
    <w:p w14:paraId="167F319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A45518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p++;</w:t>
      </w:r>
      <w:r/>
    </w:p>
    <w:p w14:paraId="451CD5F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// 遍历第二行数据</w:t>
      </w:r>
      <w:r/>
    </w:p>
    <w:p w14:paraId="4401075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i=0; i&lt;4; i++)</w:t>
      </w:r>
      <w:r/>
    </w:p>
    <w:p w14:paraId="2BD52B5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3C780BA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printf("%d  ", (*p)[i]);</w:t>
      </w:r>
      <w:r/>
    </w:p>
    <w:p w14:paraId="5533498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0B5381C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66C69E7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5C9CA56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2F2CDF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3. 车载实战：多路 ADC 采样缓冲区</w:t>
      </w:r>
      <w:r/>
    </w:p>
    <w:p w14:paraId="10CD8B1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473A09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&lt;stdio.h&gt;</w:t>
      </w:r>
      <w:r/>
    </w:p>
    <w:p w14:paraId="0776C2E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#include &lt;stdint.h&gt;</w:t>
      </w:r>
      <w:r/>
    </w:p>
    <w:p w14:paraId="208C058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31657C2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定义：指向8字节数组的数组指针（单帧采样数据）</w:t>
      </w:r>
      <w:r/>
    </w:p>
    <w:p w14:paraId="47A0B4A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typedef uint8_t (*ADC_BUF_PTR)[8];</w:t>
      </w:r>
      <w:r/>
    </w:p>
    <w:p w14:paraId="35B4FC8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4D6DE77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// 3帧ADC采样数据，每帧8字节</w:t>
      </w:r>
      <w:r/>
    </w:p>
    <w:p w14:paraId="342DAB9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uint8_t adcBuff[3][8] = {</w:t>
      </w:r>
      <w:r/>
    </w:p>
    <w:p w14:paraId="161485D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{0x01,0x02,0x03,0x04,0x05,0x06,0x07,0x08},</w:t>
      </w:r>
      <w:r/>
    </w:p>
    <w:p w14:paraId="4EEB49D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{0x11,0x12,0x13,0x14,0x15,0x16,0x17,0x18},</w:t>
      </w:r>
      <w:r/>
    </w:p>
    <w:p w14:paraId="018758B2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{0x21,0x22,0x23,0x24,0x25,0x26,0x27,0x28}</w:t>
      </w:r>
      <w:r/>
    </w:p>
    <w:p w14:paraId="240464D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};</w:t>
      </w:r>
      <w:r/>
    </w:p>
    <w:p w14:paraId="45706BC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2AAA8A9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int main(void)</w:t>
      </w:r>
      <w:r/>
    </w:p>
    <w:p w14:paraId="0A7193C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{</w:t>
      </w:r>
      <w:r/>
    </w:p>
    <w:p w14:paraId="476607C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ADC_BUF_PTR p = adcBuff;</w:t>
      </w:r>
      <w:r/>
    </w:p>
    <w:p w14:paraId="685FDE4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for(int frame=0; frame&lt;3; frame++)</w:t>
      </w:r>
      <w:r/>
    </w:p>
    <w:p w14:paraId="3D41572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{</w:t>
      </w:r>
      <w:r/>
    </w:p>
    <w:p w14:paraId="71D14F4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printf("第%d帧ADC数据：", frame+1);</w:t>
      </w:r>
      <w:r/>
    </w:p>
    <w:p w14:paraId="5025EC39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for(int i=0; i&lt;8; i++)</w:t>
      </w:r>
      <w:r/>
    </w:p>
    <w:p w14:paraId="2E739F1F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{</w:t>
      </w:r>
      <w:r/>
    </w:p>
    <w:p w14:paraId="03D840F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    printf("0x%02X ", (*p)[i]);</w:t>
      </w:r>
      <w:r/>
    </w:p>
    <w:p w14:paraId="20A5E51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}</w:t>
      </w:r>
      <w:r/>
    </w:p>
    <w:p w14:paraId="58383DF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printf("\n");</w:t>
      </w:r>
      <w:r/>
    </w:p>
    <w:p w14:paraId="25916BB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    p++;</w:t>
      </w:r>
      <w:r/>
    </w:p>
    <w:p w14:paraId="657D6F3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}</w:t>
      </w:r>
      <w:r/>
    </w:p>
    <w:p w14:paraId="1D53B8B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return 0;</w:t>
      </w:r>
      <w:r/>
    </w:p>
    <w:p w14:paraId="1B8669C7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}</w:t>
      </w:r>
      <w:r/>
    </w:p>
    <w:p w14:paraId="0364450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1AB45204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六、四大指针综合总结</w:t>
      </w:r>
      <w:r/>
    </w:p>
    <w:p w14:paraId="35C18C58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1. 场景汇总表</w:t>
      </w:r>
      <w:r/>
    </w:p>
    <w:p w14:paraId="7C1C67A6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highlight w:val="none"/>
        </w:rPr>
      </w:pPr>
      <w:r>
        <w:t xml:space="preserve">表格</w:t>
      </w:r>
      <w:r/>
    </w:p>
    <w:tbl>
      <w:tblPr>
        <w:tblStyle w:val="12"/>
        <w:tblInd w:w="-44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37"/>
        <w:gridCol w:w="1006"/>
        <w:gridCol w:w="2587"/>
        <w:gridCol w:w="5892"/>
      </w:tblGrid>
      <w:tr>
        <w:trPr>
          <w:trHeight w:val="476"/>
        </w:trPr>
        <w:tc>
          <w:tcPr>
            <w:tcBorders/>
            <w:tcW w:w="1437" w:type="dxa"/>
          </w:tcPr>
          <w:p w14:paraId="102CB18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类型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006" w:type="dxa"/>
          </w:tcPr>
          <w:p w14:paraId="185C096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本质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587" w:type="dxa"/>
          </w:tcPr>
          <w:p w14:paraId="21FD133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核心特征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5892" w:type="dxa"/>
          </w:tcPr>
          <w:p w14:paraId="643A9A0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车载 / 嵌入式常用场景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96"/>
        </w:trPr>
        <w:tc>
          <w:tcPr>
            <w:tcBorders/>
            <w:tcW w:w="1437" w:type="dxa"/>
          </w:tcPr>
          <w:p w14:paraId="41F1B219">
            <w:pPr>
              <w:pBdr/>
              <w:spacing/>
              <w:ind/>
              <w:rPr/>
            </w:pPr>
            <w:r/>
            <w:r>
              <w:t xml:space="preserve">指针函数</w:t>
            </w:r>
            <w:r/>
            <w:r/>
            <w:r/>
            <w:r/>
          </w:p>
        </w:tc>
        <w:tc>
          <w:tcPr>
            <w:tcBorders/>
            <w:tcW w:w="1006" w:type="dxa"/>
          </w:tcPr>
          <w:p w14:paraId="109A40F5">
            <w:pPr>
              <w:pBdr/>
              <w:spacing/>
              <w:ind/>
              <w:rPr/>
            </w:pPr>
            <w:r/>
            <w:r>
              <w:t xml:space="preserve">函数</w:t>
            </w:r>
            <w:r/>
            <w:r/>
          </w:p>
        </w:tc>
        <w:tc>
          <w:tcPr>
            <w:tcBorders/>
            <w:tcW w:w="2587" w:type="dxa"/>
          </w:tcPr>
          <w:p w14:paraId="7FF681BC">
            <w:pPr>
              <w:pBdr/>
              <w:spacing/>
              <w:ind/>
              <w:rPr/>
            </w:pPr>
            <w:r/>
            <w:r>
              <w:t xml:space="preserve">返回值为指针</w:t>
            </w:r>
            <w:r/>
            <w:r/>
          </w:p>
        </w:tc>
        <w:tc>
          <w:tcPr>
            <w:tcBorders/>
            <w:tcW w:w="5892" w:type="dxa"/>
          </w:tcPr>
          <w:p w14:paraId="6A6E5AB4">
            <w:pPr>
              <w:pBdr/>
              <w:spacing/>
              <w:ind/>
              <w:rPr/>
            </w:pPr>
            <w:r/>
            <w:r>
              <w:t xml:space="preserve">传感器缓冲区读取、报文数据读取、字符串接口</w:t>
            </w:r>
            <w:r/>
            <w:r/>
          </w:p>
        </w:tc>
      </w:tr>
      <w:tr>
        <w:trPr>
          <w:trHeight w:val="504"/>
        </w:trPr>
        <w:tc>
          <w:tcPr>
            <w:tcBorders/>
            <w:tcW w:w="1437" w:type="dxa"/>
          </w:tcPr>
          <w:p w14:paraId="2924B2E1">
            <w:pPr>
              <w:pBdr/>
              <w:spacing/>
              <w:ind/>
              <w:rPr/>
            </w:pPr>
            <w:r/>
            <w:r>
              <w:t xml:space="preserve">函数指针</w:t>
            </w:r>
            <w:r/>
            <w:r/>
            <w:r/>
            <w:r/>
          </w:p>
        </w:tc>
        <w:tc>
          <w:tcPr>
            <w:tcBorders/>
            <w:tcW w:w="1006" w:type="dxa"/>
          </w:tcPr>
          <w:p w14:paraId="3E31458B">
            <w:pPr>
              <w:pBdr/>
              <w:spacing/>
              <w:ind/>
              <w:rPr/>
            </w:pPr>
            <w:r/>
            <w:r>
              <w:t xml:space="preserve">指针</w:t>
            </w:r>
            <w:r/>
            <w:r/>
          </w:p>
        </w:tc>
        <w:tc>
          <w:tcPr>
            <w:tcBorders/>
            <w:tcW w:w="2587" w:type="dxa"/>
          </w:tcPr>
          <w:p w14:paraId="0B518DCF">
            <w:pPr>
              <w:pBdr/>
              <w:spacing/>
              <w:ind/>
              <w:rPr/>
            </w:pPr>
            <w:r/>
            <w:r>
              <w:t xml:space="preserve">指向函数，实现回调</w:t>
            </w:r>
            <w:r/>
            <w:r/>
          </w:p>
        </w:tc>
        <w:tc>
          <w:tcPr>
            <w:tcBorders/>
            <w:tcW w:w="5892" w:type="dxa"/>
          </w:tcPr>
          <w:p w14:paraId="200C97C6">
            <w:pPr>
              <w:pBdr/>
              <w:spacing/>
              <w:ind/>
              <w:rPr/>
            </w:pPr>
            <w:r/>
            <w:r>
              <w:t xml:space="preserve">CAN 报文回调、中断服务、状态机、RTOS 钩子函数</w:t>
            </w:r>
            <w:r/>
            <w:r/>
          </w:p>
        </w:tc>
      </w:tr>
      <w:tr>
        <w:trPr>
          <w:trHeight w:val="496"/>
        </w:trPr>
        <w:tc>
          <w:tcPr>
            <w:tcBorders/>
            <w:tcW w:w="1437" w:type="dxa"/>
          </w:tcPr>
          <w:p w14:paraId="190D750A">
            <w:pPr>
              <w:pBdr/>
              <w:spacing/>
              <w:ind/>
              <w:rPr/>
            </w:pPr>
            <w:r/>
            <w:r>
              <w:t xml:space="preserve">指针数组</w:t>
            </w:r>
            <w:r/>
            <w:r/>
            <w:r/>
            <w:r/>
          </w:p>
        </w:tc>
        <w:tc>
          <w:tcPr>
            <w:tcBorders/>
            <w:tcW w:w="1006" w:type="dxa"/>
          </w:tcPr>
          <w:p w14:paraId="7ACA47A2">
            <w:pPr>
              <w:pBdr/>
              <w:spacing/>
              <w:ind/>
              <w:rPr/>
            </w:pPr>
            <w:r/>
            <w:r>
              <w:t xml:space="preserve">数组</w:t>
            </w:r>
            <w:r/>
            <w:r/>
          </w:p>
        </w:tc>
        <w:tc>
          <w:tcPr>
            <w:tcBorders/>
            <w:tcW w:w="2587" w:type="dxa"/>
          </w:tcPr>
          <w:p w14:paraId="6E8942F7">
            <w:pPr>
              <w:pBdr/>
              <w:spacing/>
              <w:ind/>
              <w:rPr/>
            </w:pPr>
            <w:r/>
            <w:r>
              <w:t xml:space="preserve">元素全部为指针</w:t>
            </w:r>
            <w:r/>
            <w:r/>
          </w:p>
        </w:tc>
        <w:tc>
          <w:tcPr>
            <w:tcBorders/>
            <w:tcW w:w="5892" w:type="dxa"/>
          </w:tcPr>
          <w:p w14:paraId="5F1D45F2">
            <w:pPr>
              <w:pBdr/>
              <w:spacing/>
              <w:ind/>
              <w:rPr/>
            </w:pPr>
            <w:r/>
            <w:r>
              <w:t xml:space="preserve">设备名称管理、状态字符串、命令行参数</w:t>
            </w:r>
            <w:r/>
            <w:r/>
          </w:p>
        </w:tc>
      </w:tr>
      <w:tr>
        <w:trPr>
          <w:trHeight w:val="504"/>
        </w:trPr>
        <w:tc>
          <w:tcPr>
            <w:tcBorders/>
            <w:tcW w:w="1437" w:type="dxa"/>
          </w:tcPr>
          <w:p w14:paraId="1BD39D3B">
            <w:pPr>
              <w:pBdr/>
              <w:spacing/>
              <w:ind/>
              <w:rPr/>
            </w:pPr>
            <w:r/>
            <w:r>
              <w:t xml:space="preserve">数组指针</w:t>
            </w:r>
            <w:r/>
            <w:r/>
            <w:r/>
            <w:r/>
          </w:p>
        </w:tc>
        <w:tc>
          <w:tcPr>
            <w:tcBorders/>
            <w:tcW w:w="1006" w:type="dxa"/>
          </w:tcPr>
          <w:p w14:paraId="2C17315B">
            <w:pPr>
              <w:pBdr/>
              <w:spacing/>
              <w:ind/>
              <w:rPr/>
            </w:pPr>
            <w:r/>
            <w:r>
              <w:t xml:space="preserve">指针</w:t>
            </w:r>
            <w:r/>
            <w:r/>
          </w:p>
        </w:tc>
        <w:tc>
          <w:tcPr>
            <w:tcBorders/>
            <w:tcW w:w="2587" w:type="dxa"/>
          </w:tcPr>
          <w:p w14:paraId="2DE3E204">
            <w:pPr>
              <w:pBdr/>
              <w:spacing/>
              <w:ind/>
              <w:rPr/>
            </w:pPr>
            <w:r/>
            <w:r>
              <w:t xml:space="preserve">指向完整数组</w:t>
            </w:r>
            <w:r/>
            <w:r/>
          </w:p>
        </w:tc>
        <w:tc>
          <w:tcPr>
            <w:tcBorders/>
            <w:tcW w:w="5892" w:type="dxa"/>
          </w:tcPr>
          <w:p w14:paraId="2BD8B934">
            <w:pPr>
              <w:pBdr/>
              <w:spacing/>
              <w:ind/>
              <w:rPr/>
            </w:pPr>
            <w:r/>
            <w:r>
              <w:t xml:space="preserve">多路 ADC 采样、多帧数据缓存、矩阵数据处理</w:t>
            </w:r>
            <w:r/>
            <w:r/>
          </w:p>
        </w:tc>
      </w:tr>
    </w:tbl>
    <w:p w14:paraId="7287AF1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C27F9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2. 区分口诀</w:t>
      </w:r>
      <w:r/>
      <w:r/>
      <w:r/>
      <w:r/>
    </w:p>
    <w:p w14:paraId="3331AFF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* 在函数名前 → 指针函数；</w:t>
      </w:r>
      <w:r/>
    </w:p>
    <w:p w14:paraId="6B818CD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(*变量名)(参数) → 函数指针；</w:t>
      </w:r>
      <w:r/>
    </w:p>
    <w:p w14:paraId="7049B951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类型 *数组名[] → 指针数组；</w:t>
      </w:r>
      <w:r/>
    </w:p>
    <w:p w14:paraId="4E0566AB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(*指针名)[长度] → 数组指针；</w:t>
      </w:r>
      <w:r/>
    </w:p>
    <w:p w14:paraId="30753F1C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所有复杂指针类型，工程中统一使用 typedef 简化，提升代码可读性与可维护性。</w:t>
      </w:r>
      <w:r/>
    </w:p>
    <w:p w14:paraId="24D280B5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6BBC08FE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全篇整体总结</w:t>
      </w:r>
      <w:r/>
    </w:p>
    <w:p w14:paraId="7714C470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p w14:paraId="1D133D03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typedef 仅为已有类型起别名，不创建新类型，是嵌入式代码规范化的基础；</w:t>
      </w:r>
      <w:r/>
    </w:p>
    <w:p w14:paraId="5C8CE26D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typedef 与 #define 本质不同，指针场景优先使用 typedef；</w:t>
      </w:r>
      <w:r/>
    </w:p>
    <w:p w14:paraId="04ABDF8A"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指针函数、函数指针、指针数组、数组指针是 C 语言难点，也是车载、MCU、协议开发核心考点；</w:t>
      </w:r>
      <w:r/>
    </w:p>
    <w:p>
      <w:pPr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t xml:space="preserve">    回调机制、数据缓存、设备管理等业务场景，必须熟练使用以上四类指针，配合 typedef 优化代码。</w:t>
      </w:r>
      <w:r/>
      <w:r/>
      <w:r/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7B5444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2026-06-18T13:32:11Z</dcterms:modified>
</cp:coreProperties>
</file>