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63AD" w14:textId="77777777" w:rsidR="00FB7254" w:rsidRDefault="00FB7254"/>
    <w:p w14:paraId="7008E2D9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b/>
          <w:color w:val="1A569E"/>
          <w:sz w:val="48"/>
          <w:lang w:eastAsia="zh-TW"/>
        </w:rPr>
        <w:t>統計分析報告</w:t>
      </w:r>
    </w:p>
    <w:p w14:paraId="1FF39A77" w14:textId="21F3A996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1B7A55"/>
          <w:sz w:val="32"/>
          <w:lang w:eastAsia="zh-TW"/>
        </w:rPr>
        <w:t>檔案名稱：</w:t>
      </w:r>
      <w:r w:rsidR="004077F8">
        <w:rPr>
          <w:rFonts w:ascii="Calibri" w:eastAsia="微軟正黑體" w:hAnsi="Calibri"/>
          <w:color w:val="1B7A55"/>
          <w:sz w:val="32"/>
          <w:lang w:eastAsia="zh-TW"/>
        </w:rPr>
        <w:t xml:space="preserve"> </w:t>
      </w:r>
      <w:r>
        <w:rPr>
          <w:rFonts w:ascii="Calibri" w:eastAsia="微軟正黑體" w:hAnsi="Calibri"/>
          <w:color w:val="1B7A55"/>
          <w:sz w:val="32"/>
          <w:lang w:eastAsia="zh-TW"/>
        </w:rPr>
        <w:t>Template</w:t>
      </w:r>
      <w:r w:rsidR="004077F8">
        <w:rPr>
          <w:rFonts w:ascii="Calibri" w:eastAsia="微軟正黑體" w:hAnsi="Calibri" w:hint="eastAsia"/>
          <w:color w:val="1B7A55"/>
          <w:sz w:val="32"/>
          <w:lang w:eastAsia="zh-TW"/>
        </w:rPr>
        <w:t>(FILENAME)</w:t>
      </w:r>
    </w:p>
    <w:p w14:paraId="5F7995FA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sz w:val="24"/>
          <w:lang w:eastAsia="zh-TW"/>
        </w:rPr>
        <w:t>2026</w:t>
      </w:r>
      <w:r>
        <w:rPr>
          <w:rFonts w:ascii="Calibri" w:eastAsia="微軟正黑體" w:hAnsi="Calibri"/>
          <w:sz w:val="24"/>
          <w:lang w:eastAsia="zh-TW"/>
        </w:rPr>
        <w:t>年</w:t>
      </w:r>
      <w:r>
        <w:rPr>
          <w:rFonts w:ascii="Calibri" w:eastAsia="微軟正黑體" w:hAnsi="Calibri"/>
          <w:sz w:val="24"/>
          <w:lang w:eastAsia="zh-TW"/>
        </w:rPr>
        <w:t>08</w:t>
      </w:r>
      <w:r>
        <w:rPr>
          <w:rFonts w:ascii="Calibri" w:eastAsia="微軟正黑體" w:hAnsi="Calibri"/>
          <w:sz w:val="24"/>
          <w:lang w:eastAsia="zh-TW"/>
        </w:rPr>
        <w:t>月</w:t>
      </w:r>
      <w:r>
        <w:rPr>
          <w:rFonts w:ascii="Calibri" w:eastAsia="微軟正黑體" w:hAnsi="Calibri"/>
          <w:sz w:val="24"/>
          <w:lang w:eastAsia="zh-TW"/>
        </w:rPr>
        <w:t>01</w:t>
      </w:r>
      <w:r>
        <w:rPr>
          <w:rFonts w:ascii="Calibri" w:eastAsia="微軟正黑體" w:hAnsi="Calibri"/>
          <w:sz w:val="24"/>
          <w:lang w:eastAsia="zh-TW"/>
        </w:rPr>
        <w:t>日</w:t>
      </w:r>
      <w:r>
        <w:rPr>
          <w:rFonts w:ascii="Calibri" w:eastAsia="微軟正黑體" w:hAnsi="Calibri"/>
          <w:sz w:val="24"/>
          <w:lang w:eastAsia="zh-TW"/>
        </w:rPr>
        <w:t xml:space="preserve"> - 23:29</w:t>
      </w:r>
    </w:p>
    <w:p w14:paraId="567B945A" w14:textId="77777777" w:rsidR="00FB7254" w:rsidRDefault="00FB7254">
      <w:pPr>
        <w:rPr>
          <w:lang w:eastAsia="zh-TW"/>
        </w:rPr>
      </w:pPr>
    </w:p>
    <w:p w14:paraId="5DF71630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52514E"/>
          <w:sz w:val="24"/>
          <w:lang w:eastAsia="zh-TW"/>
        </w:rPr>
        <w:t>分析範圍：預測模型分析</w:t>
      </w:r>
      <w:r>
        <w:rPr>
          <w:rFonts w:ascii="Calibri" w:eastAsia="微軟正黑體" w:hAnsi="Calibri"/>
          <w:color w:val="52514E"/>
          <w:sz w:val="24"/>
          <w:lang w:eastAsia="zh-TW"/>
        </w:rPr>
        <w:t xml:space="preserve"> + </w:t>
      </w:r>
      <w:r>
        <w:rPr>
          <w:rFonts w:ascii="Calibri" w:eastAsia="微軟正黑體" w:hAnsi="Calibri"/>
          <w:color w:val="52514E"/>
          <w:sz w:val="24"/>
          <w:lang w:eastAsia="zh-TW"/>
        </w:rPr>
        <w:t>結構方程模型（</w:t>
      </w:r>
      <w:r>
        <w:rPr>
          <w:rFonts w:ascii="Calibri" w:eastAsia="微軟正黑體" w:hAnsi="Calibri"/>
          <w:color w:val="52514E"/>
          <w:sz w:val="24"/>
          <w:lang w:eastAsia="zh-TW"/>
        </w:rPr>
        <w:t>SEM</w:t>
      </w:r>
      <w:r>
        <w:rPr>
          <w:rFonts w:ascii="Calibri" w:eastAsia="微軟正黑體" w:hAnsi="Calibri"/>
          <w:color w:val="52514E"/>
          <w:sz w:val="24"/>
          <w:lang w:eastAsia="zh-TW"/>
        </w:rPr>
        <w:t>）分析</w:t>
      </w:r>
    </w:p>
    <w:p w14:paraId="6B1B12F1" w14:textId="77777777" w:rsidR="00FB7254" w:rsidRDefault="00000000">
      <w:pPr>
        <w:jc w:val="center"/>
      </w:pPr>
      <w:r>
        <w:rPr>
          <w:rFonts w:ascii="Calibri" w:eastAsia="微軟正黑體" w:hAnsi="Calibri"/>
          <w:color w:val="52514E"/>
          <w:sz w:val="24"/>
        </w:rPr>
        <w:t>目標變項（</w:t>
      </w:r>
      <w:r>
        <w:rPr>
          <w:rFonts w:ascii="Calibri" w:eastAsia="微軟正黑體" w:hAnsi="Calibri"/>
          <w:color w:val="52514E"/>
          <w:sz w:val="24"/>
        </w:rPr>
        <w:t>6</w:t>
      </w:r>
      <w:r>
        <w:rPr>
          <w:rFonts w:ascii="Calibri" w:eastAsia="微軟正黑體" w:hAnsi="Calibri"/>
          <w:color w:val="52514E"/>
          <w:sz w:val="24"/>
        </w:rPr>
        <w:t>）：</w:t>
      </w:r>
      <w:r>
        <w:rPr>
          <w:rFonts w:ascii="Calibri" w:eastAsia="微軟正黑體" w:hAnsi="Calibri"/>
          <w:color w:val="52514E"/>
          <w:sz w:val="24"/>
        </w:rPr>
        <w:t>W_Quality</w:t>
      </w:r>
      <w:r>
        <w:rPr>
          <w:rFonts w:ascii="Calibri" w:eastAsia="微軟正黑體" w:hAnsi="Calibri"/>
          <w:color w:val="52514E"/>
          <w:sz w:val="24"/>
        </w:rPr>
        <w:t>、</w:t>
      </w:r>
      <w:r>
        <w:rPr>
          <w:rFonts w:ascii="Calibri" w:eastAsia="微軟正黑體" w:hAnsi="Calibri"/>
          <w:color w:val="52514E"/>
          <w:sz w:val="24"/>
        </w:rPr>
        <w:t>H_Price</w:t>
      </w:r>
      <w:r>
        <w:rPr>
          <w:rFonts w:ascii="Calibri" w:eastAsia="微軟正黑體" w:hAnsi="Calibri"/>
          <w:color w:val="52514E"/>
          <w:sz w:val="24"/>
        </w:rPr>
        <w:t>、</w:t>
      </w:r>
      <w:r>
        <w:rPr>
          <w:rFonts w:ascii="Calibri" w:eastAsia="微軟正黑體" w:hAnsi="Calibri"/>
          <w:color w:val="52514E"/>
          <w:sz w:val="24"/>
        </w:rPr>
        <w:t>Grade</w:t>
      </w:r>
      <w:r>
        <w:rPr>
          <w:rFonts w:ascii="Calibri" w:eastAsia="微軟正黑體" w:hAnsi="Calibri"/>
          <w:color w:val="52514E"/>
          <w:sz w:val="24"/>
        </w:rPr>
        <w:t>、</w:t>
      </w:r>
      <w:r>
        <w:rPr>
          <w:rFonts w:ascii="Calibri" w:eastAsia="微軟正黑體" w:hAnsi="Calibri"/>
          <w:color w:val="52514E"/>
          <w:sz w:val="24"/>
        </w:rPr>
        <w:t>U_read</w:t>
      </w:r>
      <w:r>
        <w:rPr>
          <w:rFonts w:ascii="Calibri" w:eastAsia="微軟正黑體" w:hAnsi="Calibri"/>
          <w:color w:val="52514E"/>
          <w:sz w:val="24"/>
        </w:rPr>
        <w:t>、</w:t>
      </w:r>
      <w:r>
        <w:rPr>
          <w:rFonts w:ascii="Calibri" w:eastAsia="微軟正黑體" w:hAnsi="Calibri"/>
          <w:color w:val="52514E"/>
          <w:sz w:val="24"/>
        </w:rPr>
        <w:t>U_arith</w:t>
      </w:r>
      <w:r>
        <w:rPr>
          <w:rFonts w:ascii="Calibri" w:eastAsia="微軟正黑體" w:hAnsi="Calibri"/>
          <w:color w:val="52514E"/>
          <w:sz w:val="24"/>
        </w:rPr>
        <w:t>、</w:t>
      </w:r>
      <w:r>
        <w:rPr>
          <w:rFonts w:ascii="Calibri" w:eastAsia="微軟正黑體" w:hAnsi="Calibri"/>
          <w:color w:val="52514E"/>
          <w:sz w:val="24"/>
        </w:rPr>
        <w:t>U_spell</w:t>
      </w:r>
    </w:p>
    <w:p w14:paraId="08B289C9" w14:textId="77777777" w:rsidR="00FB7254" w:rsidRDefault="00000000">
      <w:pPr>
        <w:jc w:val="center"/>
      </w:pPr>
      <w:r>
        <w:rPr>
          <w:rFonts w:ascii="Calibri" w:eastAsia="微軟正黑體" w:hAnsi="Calibri"/>
          <w:color w:val="52514E"/>
          <w:sz w:val="24"/>
        </w:rPr>
        <w:t>總樣本數：</w:t>
      </w:r>
      <w:r>
        <w:rPr>
          <w:rFonts w:ascii="Calibri" w:eastAsia="微軟正黑體" w:hAnsi="Calibri"/>
          <w:color w:val="52514E"/>
          <w:sz w:val="24"/>
        </w:rPr>
        <w:t xml:space="preserve">500 </w:t>
      </w:r>
      <w:r>
        <w:rPr>
          <w:rFonts w:ascii="Calibri" w:eastAsia="微軟正黑體" w:hAnsi="Calibri"/>
          <w:color w:val="52514E"/>
          <w:sz w:val="24"/>
        </w:rPr>
        <w:t xml:space="preserve">筆　</w:t>
      </w:r>
      <w:r>
        <w:rPr>
          <w:rFonts w:ascii="Calibri" w:eastAsia="微軟正黑體" w:hAnsi="Calibri"/>
          <w:color w:val="52514E"/>
          <w:sz w:val="24"/>
        </w:rPr>
        <w:t>|</w:t>
      </w:r>
      <w:r>
        <w:rPr>
          <w:rFonts w:ascii="Calibri" w:eastAsia="微軟正黑體" w:hAnsi="Calibri"/>
          <w:color w:val="52514E"/>
          <w:sz w:val="24"/>
        </w:rPr>
        <w:t xml:space="preserve">　有效樣本數：</w:t>
      </w:r>
      <w:r>
        <w:rPr>
          <w:rFonts w:ascii="Calibri" w:eastAsia="微軟正黑體" w:hAnsi="Calibri"/>
          <w:color w:val="52514E"/>
          <w:sz w:val="24"/>
        </w:rPr>
        <w:t xml:space="preserve">470 </w:t>
      </w:r>
      <w:r>
        <w:rPr>
          <w:rFonts w:ascii="Calibri" w:eastAsia="微軟正黑體" w:hAnsi="Calibri"/>
          <w:color w:val="52514E"/>
          <w:sz w:val="24"/>
        </w:rPr>
        <w:t>筆</w:t>
      </w:r>
    </w:p>
    <w:p w14:paraId="445C9C97" w14:textId="77777777" w:rsidR="00FB7254" w:rsidRDefault="00000000">
      <w:pPr>
        <w:pStyle w:val="1"/>
        <w:pageBreakBefore/>
      </w:pPr>
      <w:r>
        <w:rPr>
          <w:rFonts w:ascii="Calibri" w:eastAsia="微軟正黑體" w:hAnsi="Calibri"/>
          <w:color w:val="1A569E"/>
          <w:sz w:val="32"/>
        </w:rPr>
        <w:lastRenderedPageBreak/>
        <w:t>一、預測模型分析結果</w:t>
      </w:r>
    </w:p>
    <w:p w14:paraId="2FF02C04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本預測分析針對每個目標結果變項（</w:t>
      </w:r>
      <w:r>
        <w:rPr>
          <w:rFonts w:ascii="Calibri" w:eastAsia="微軟正黑體" w:hAnsi="Calibri"/>
          <w:color w:val="1A1A1A"/>
        </w:rPr>
        <w:t>Result Variable</w:t>
      </w:r>
      <w:r>
        <w:rPr>
          <w:rFonts w:ascii="Calibri" w:eastAsia="微軟正黑體" w:hAnsi="Calibri"/>
          <w:color w:val="1A1A1A"/>
        </w:rPr>
        <w:t>）建立獨立的統計建模流程，依序為：</w:t>
      </w:r>
      <w:r>
        <w:rPr>
          <w:rFonts w:ascii="Calibri" w:eastAsia="微軟正黑體" w:hAnsi="Calibri"/>
          <w:color w:val="1A1A1A"/>
        </w:rPr>
        <w:t xml:space="preserve">(1) Bolasso </w:t>
      </w:r>
      <w:r>
        <w:rPr>
          <w:rFonts w:ascii="Calibri" w:eastAsia="微軟正黑體" w:hAnsi="Calibri"/>
          <w:color w:val="1A1A1A"/>
        </w:rPr>
        <w:t>特徵選擇；</w:t>
      </w:r>
      <w:r>
        <w:rPr>
          <w:rFonts w:ascii="Calibri" w:eastAsia="微軟正黑體" w:hAnsi="Calibri"/>
          <w:color w:val="1A1A1A"/>
        </w:rPr>
        <w:t>(2) GLM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GAM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 xml:space="preserve">Ridge </w:t>
      </w:r>
      <w:r>
        <w:rPr>
          <w:rFonts w:ascii="Calibri" w:eastAsia="微軟正黑體" w:hAnsi="Calibri"/>
          <w:color w:val="1A1A1A"/>
        </w:rPr>
        <w:t>三模型</w:t>
      </w:r>
      <w:r>
        <w:rPr>
          <w:rFonts w:ascii="Calibri" w:eastAsia="微軟正黑體" w:hAnsi="Calibri"/>
          <w:color w:val="1A1A1A"/>
        </w:rPr>
        <w:t xml:space="preserve"> 10 </w:t>
      </w:r>
      <w:r>
        <w:rPr>
          <w:rFonts w:ascii="Calibri" w:eastAsia="微軟正黑體" w:hAnsi="Calibri"/>
          <w:color w:val="1A1A1A"/>
        </w:rPr>
        <w:t>折交叉驗證（</w:t>
      </w:r>
      <w:r>
        <w:rPr>
          <w:rFonts w:ascii="Calibri" w:eastAsia="微軟正黑體" w:hAnsi="Calibri"/>
          <w:color w:val="1A1A1A"/>
        </w:rPr>
        <w:t>10-fold CV</w:t>
      </w:r>
      <w:r>
        <w:rPr>
          <w:rFonts w:ascii="Calibri" w:eastAsia="微軟正黑體" w:hAnsi="Calibri"/>
          <w:color w:val="1A1A1A"/>
        </w:rPr>
        <w:t>）比較；</w:t>
      </w:r>
      <w:r>
        <w:rPr>
          <w:rFonts w:ascii="Calibri" w:eastAsia="微軟正黑體" w:hAnsi="Calibri"/>
          <w:color w:val="1A1A1A"/>
        </w:rPr>
        <w:t xml:space="preserve">(3) 1-SE rule </w:t>
      </w:r>
      <w:r>
        <w:rPr>
          <w:rFonts w:ascii="Calibri" w:eastAsia="微軟正黑體" w:hAnsi="Calibri"/>
          <w:color w:val="1A1A1A"/>
        </w:rPr>
        <w:t>篩選最終模型；</w:t>
      </w:r>
      <w:r>
        <w:rPr>
          <w:rFonts w:ascii="Calibri" w:eastAsia="微軟正黑體" w:hAnsi="Calibri"/>
          <w:color w:val="1A1A1A"/>
        </w:rPr>
        <w:t xml:space="preserve">(4) Bootstrap </w:t>
      </w:r>
      <w:r>
        <w:rPr>
          <w:rFonts w:ascii="Calibri" w:eastAsia="微軟正黑體" w:hAnsi="Calibri"/>
          <w:color w:val="1A1A1A"/>
        </w:rPr>
        <w:t>穩定性評估。</w:t>
      </w:r>
      <w:r>
        <w:rPr>
          <w:rFonts w:ascii="Calibri" w:eastAsia="微軟正黑體" w:hAnsi="Calibri"/>
          <w:color w:val="1A1A1A"/>
          <w:lang w:eastAsia="zh-TW"/>
        </w:rPr>
        <w:t>所採用的估計式全屬廣義線性模型與其正則化／加性推廣，係數具明確統計意義且可逐項解讀，不涉及樹模型、集成、支援向量機或神經網路等黑箱方法。資料以</w:t>
      </w:r>
      <w:r>
        <w:rPr>
          <w:rFonts w:ascii="Calibri" w:eastAsia="微軟正黑體" w:hAnsi="Calibri"/>
          <w:color w:val="1A1A1A"/>
          <w:lang w:eastAsia="zh-TW"/>
        </w:rPr>
        <w:t xml:space="preserve"> 90% </w:t>
      </w:r>
      <w:r>
        <w:rPr>
          <w:rFonts w:ascii="Calibri" w:eastAsia="微軟正黑體" w:hAnsi="Calibri"/>
          <w:color w:val="1A1A1A"/>
          <w:lang w:eastAsia="zh-TW"/>
        </w:rPr>
        <w:t>訓練、</w:t>
      </w:r>
      <w:r>
        <w:rPr>
          <w:rFonts w:ascii="Calibri" w:eastAsia="微軟正黑體" w:hAnsi="Calibri"/>
          <w:color w:val="1A1A1A"/>
          <w:lang w:eastAsia="zh-TW"/>
        </w:rPr>
        <w:t xml:space="preserve">10% </w:t>
      </w:r>
      <w:r>
        <w:rPr>
          <w:rFonts w:ascii="Calibri" w:eastAsia="微軟正黑體" w:hAnsi="Calibri"/>
          <w:color w:val="1A1A1A"/>
          <w:lang w:eastAsia="zh-TW"/>
        </w:rPr>
        <w:t>測試進行切分，以確保模型效能評估的泛化代表性。</w:t>
      </w:r>
    </w:p>
    <w:p w14:paraId="2BD56328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52514E"/>
          <w:sz w:val="20"/>
          <w:lang w:eastAsia="zh-TW"/>
        </w:rPr>
        <w:t>說明：後續各表的特徵名稱帶有前處理前綴。「</w:t>
      </w:r>
      <w:r>
        <w:rPr>
          <w:rFonts w:ascii="Calibri" w:eastAsia="微軟正黑體" w:hAnsi="Calibri"/>
          <w:color w:val="52514E"/>
          <w:sz w:val="20"/>
          <w:lang w:eastAsia="zh-TW"/>
        </w:rPr>
        <w:t>num__</w:t>
      </w:r>
      <w:r>
        <w:rPr>
          <w:rFonts w:ascii="Calibri" w:eastAsia="微軟正黑體" w:hAnsi="Calibri"/>
          <w:color w:val="52514E"/>
          <w:sz w:val="20"/>
          <w:lang w:eastAsia="zh-TW"/>
        </w:rPr>
        <w:t>」為連續型輸入變項（經標準化</w:t>
      </w:r>
      <w:r>
        <w:rPr>
          <w:rFonts w:ascii="Calibri" w:eastAsia="微軟正黑體" w:hAnsi="Calibri"/>
          <w:color w:val="52514E"/>
          <w:sz w:val="20"/>
          <w:lang w:eastAsia="zh-TW"/>
        </w:rPr>
        <w:t xml:space="preserve"> StandardScaler</w:t>
      </w:r>
      <w:r>
        <w:rPr>
          <w:rFonts w:ascii="Calibri" w:eastAsia="微軟正黑體" w:hAnsi="Calibri"/>
          <w:color w:val="52514E"/>
          <w:sz w:val="20"/>
          <w:lang w:eastAsia="zh-TW"/>
        </w:rPr>
        <w:t>），「</w:t>
      </w:r>
      <w:r>
        <w:rPr>
          <w:rFonts w:ascii="Calibri" w:eastAsia="微軟正黑體" w:hAnsi="Calibri"/>
          <w:color w:val="52514E"/>
          <w:sz w:val="20"/>
          <w:lang w:eastAsia="zh-TW"/>
        </w:rPr>
        <w:t>cat__</w:t>
      </w:r>
      <w:r>
        <w:rPr>
          <w:rFonts w:ascii="Calibri" w:eastAsia="微軟正黑體" w:hAnsi="Calibri"/>
          <w:color w:val="52514E"/>
          <w:sz w:val="20"/>
          <w:lang w:eastAsia="zh-TW"/>
        </w:rPr>
        <w:t>」為類別型輸入變項（經</w:t>
      </w:r>
      <w:r>
        <w:rPr>
          <w:rFonts w:ascii="Calibri" w:eastAsia="微軟正黑體" w:hAnsi="Calibri"/>
          <w:color w:val="52514E"/>
          <w:sz w:val="20"/>
          <w:lang w:eastAsia="zh-TW"/>
        </w:rPr>
        <w:t xml:space="preserve"> One-Hot </w:t>
      </w:r>
      <w:r>
        <w:rPr>
          <w:rFonts w:ascii="Calibri" w:eastAsia="微軟正黑體" w:hAnsi="Calibri"/>
          <w:color w:val="52514E"/>
          <w:sz w:val="20"/>
          <w:lang w:eastAsia="zh-TW"/>
        </w:rPr>
        <w:t>編碼展開）；例如「</w:t>
      </w:r>
      <w:r>
        <w:rPr>
          <w:rFonts w:ascii="Calibri" w:eastAsia="微軟正黑體" w:hAnsi="Calibri"/>
          <w:color w:val="52514E"/>
          <w:sz w:val="20"/>
          <w:lang w:eastAsia="zh-TW"/>
        </w:rPr>
        <w:t>cat__H_Bathrooms_3</w:t>
      </w:r>
      <w:r>
        <w:rPr>
          <w:rFonts w:ascii="Calibri" w:eastAsia="微軟正黑體" w:hAnsi="Calibri"/>
          <w:color w:val="52514E"/>
          <w:sz w:val="20"/>
          <w:lang w:eastAsia="zh-TW"/>
        </w:rPr>
        <w:t>」代表「</w:t>
      </w:r>
      <w:r>
        <w:rPr>
          <w:rFonts w:ascii="Calibri" w:eastAsia="微軟正黑體" w:hAnsi="Calibri"/>
          <w:color w:val="52514E"/>
          <w:sz w:val="20"/>
          <w:lang w:eastAsia="zh-TW"/>
        </w:rPr>
        <w:t xml:space="preserve">H_Bathrooms </w:t>
      </w:r>
      <w:r>
        <w:rPr>
          <w:rFonts w:ascii="Calibri" w:eastAsia="微軟正黑體" w:hAnsi="Calibri"/>
          <w:color w:val="52514E"/>
          <w:sz w:val="20"/>
          <w:lang w:eastAsia="zh-TW"/>
        </w:rPr>
        <w:t>是否為類別</w:t>
      </w:r>
      <w:r>
        <w:rPr>
          <w:rFonts w:ascii="Calibri" w:eastAsia="微軟正黑體" w:hAnsi="Calibri"/>
          <w:color w:val="52514E"/>
          <w:sz w:val="20"/>
          <w:lang w:eastAsia="zh-TW"/>
        </w:rPr>
        <w:t xml:space="preserve"> 3</w:t>
      </w:r>
      <w:r>
        <w:rPr>
          <w:rFonts w:ascii="Calibri" w:eastAsia="微軟正黑體" w:hAnsi="Calibri"/>
          <w:color w:val="52514E"/>
          <w:sz w:val="20"/>
          <w:lang w:eastAsia="zh-TW"/>
        </w:rPr>
        <w:t>」。前綴僅為技術標記，對應的原始變項即去除前綴後的名稱。</w:t>
      </w:r>
    </w:p>
    <w:p w14:paraId="3449B6DF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1.1 </w:t>
      </w:r>
      <w:r>
        <w:rPr>
          <w:rFonts w:ascii="Calibri" w:eastAsia="微軟正黑體" w:hAnsi="Calibri"/>
          <w:color w:val="1B7A55"/>
          <w:lang w:eastAsia="zh-TW"/>
        </w:rPr>
        <w:t>變項基本說明</w:t>
      </w:r>
    </w:p>
    <w:p w14:paraId="0AF94B7A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本次分析共載入</w:t>
      </w:r>
      <w:r>
        <w:rPr>
          <w:rFonts w:ascii="Calibri" w:eastAsia="微軟正黑體" w:hAnsi="Calibri"/>
          <w:color w:val="1A1A1A"/>
          <w:lang w:eastAsia="zh-TW"/>
        </w:rPr>
        <w:t xml:space="preserve"> 500 </w:t>
      </w:r>
      <w:r>
        <w:rPr>
          <w:rFonts w:ascii="Calibri" w:eastAsia="微軟正黑體" w:hAnsi="Calibri"/>
          <w:color w:val="1A1A1A"/>
          <w:lang w:eastAsia="zh-TW"/>
        </w:rPr>
        <w:t>筆原始資料，經整列移除（</w:t>
      </w:r>
      <w:r>
        <w:rPr>
          <w:rFonts w:ascii="Calibri" w:eastAsia="微軟正黑體" w:hAnsi="Calibri"/>
          <w:color w:val="1A1A1A"/>
          <w:lang w:eastAsia="zh-TW"/>
        </w:rPr>
        <w:t>listwise deletion</w:t>
      </w:r>
      <w:r>
        <w:rPr>
          <w:rFonts w:ascii="Calibri" w:eastAsia="微軟正黑體" w:hAnsi="Calibri"/>
          <w:color w:val="1A1A1A"/>
          <w:lang w:eastAsia="zh-TW"/>
        </w:rPr>
        <w:t>）缺失值後，保留</w:t>
      </w:r>
      <w:r>
        <w:rPr>
          <w:rFonts w:ascii="Calibri" w:eastAsia="微軟正黑體" w:hAnsi="Calibri"/>
          <w:color w:val="1A1A1A"/>
          <w:lang w:eastAsia="zh-TW"/>
        </w:rPr>
        <w:t xml:space="preserve"> 470 </w:t>
      </w:r>
      <w:r>
        <w:rPr>
          <w:rFonts w:ascii="Calibri" w:eastAsia="微軟正黑體" w:hAnsi="Calibri"/>
          <w:color w:val="1A1A1A"/>
          <w:lang w:eastAsia="zh-TW"/>
        </w:rPr>
        <w:t>筆有效樣本進行後續分析。共納入</w:t>
      </w:r>
      <w:r>
        <w:rPr>
          <w:rFonts w:ascii="Calibri" w:eastAsia="微軟正黑體" w:hAnsi="Calibri"/>
          <w:color w:val="1A1A1A"/>
          <w:lang w:eastAsia="zh-TW"/>
        </w:rPr>
        <w:t xml:space="preserve"> 10 </w:t>
      </w:r>
      <w:r>
        <w:rPr>
          <w:rFonts w:ascii="Calibri" w:eastAsia="微軟正黑體" w:hAnsi="Calibri"/>
          <w:color w:val="1A1A1A"/>
          <w:lang w:eastAsia="zh-TW"/>
        </w:rPr>
        <w:t>個輸入變項（</w:t>
      </w:r>
      <w:r>
        <w:rPr>
          <w:rFonts w:ascii="Calibri" w:eastAsia="微軟正黑體" w:hAnsi="Calibri"/>
          <w:color w:val="1A1A1A"/>
          <w:lang w:eastAsia="zh-TW"/>
        </w:rPr>
        <w:t>Input</w:t>
      </w:r>
      <w:r>
        <w:rPr>
          <w:rFonts w:ascii="Calibri" w:eastAsia="微軟正黑體" w:hAnsi="Calibri"/>
          <w:color w:val="1A1A1A"/>
          <w:lang w:eastAsia="zh-TW"/>
        </w:rPr>
        <w:t>）與</w:t>
      </w:r>
      <w:r>
        <w:rPr>
          <w:rFonts w:ascii="Calibri" w:eastAsia="微軟正黑體" w:hAnsi="Calibri"/>
          <w:color w:val="1A1A1A"/>
          <w:lang w:eastAsia="zh-TW"/>
        </w:rPr>
        <w:t xml:space="preserve"> 6 </w:t>
      </w:r>
      <w:r>
        <w:rPr>
          <w:rFonts w:ascii="Calibri" w:eastAsia="微軟正黑體" w:hAnsi="Calibri"/>
          <w:color w:val="1A1A1A"/>
          <w:lang w:eastAsia="zh-TW"/>
        </w:rPr>
        <w:t>個目標變項（</w:t>
      </w:r>
      <w:r>
        <w:rPr>
          <w:rFonts w:ascii="Calibri" w:eastAsia="微軟正黑體" w:hAnsi="Calibri"/>
          <w:color w:val="1A1A1A"/>
          <w:lang w:eastAsia="zh-TW"/>
        </w:rPr>
        <w:t>Result</w:t>
      </w:r>
      <w:r>
        <w:rPr>
          <w:rFonts w:ascii="Calibri" w:eastAsia="微軟正黑體" w:hAnsi="Calibri"/>
          <w:color w:val="1A1A1A"/>
          <w:lang w:eastAsia="zh-TW"/>
        </w:rPr>
        <w:t>）。下表分連續型與類別型呈現各變項的基本統計狀況（統計量以非缺失值計算）。</w:t>
      </w:r>
    </w:p>
    <w:p w14:paraId="18D13F38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20"/>
          <w:lang w:eastAsia="zh-TW"/>
        </w:rPr>
        <w:t>表：連續型變項描述統計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047"/>
        <w:gridCol w:w="1022"/>
        <w:gridCol w:w="1009"/>
        <w:gridCol w:w="1174"/>
        <w:gridCol w:w="1174"/>
        <w:gridCol w:w="1073"/>
        <w:gridCol w:w="1079"/>
        <w:gridCol w:w="1086"/>
      </w:tblGrid>
      <w:tr w:rsidR="00FB7254" w14:paraId="7526B771" w14:textId="77777777">
        <w:trPr>
          <w:jc w:val="center"/>
        </w:trPr>
        <w:tc>
          <w:tcPr>
            <w:tcW w:w="1108" w:type="dxa"/>
            <w:shd w:val="clear" w:color="auto" w:fill="D6E4F7"/>
          </w:tcPr>
          <w:p w14:paraId="2E730E2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變項</w:t>
            </w:r>
          </w:p>
        </w:tc>
        <w:tc>
          <w:tcPr>
            <w:tcW w:w="1108" w:type="dxa"/>
            <w:shd w:val="clear" w:color="auto" w:fill="D6E4F7"/>
          </w:tcPr>
          <w:p w14:paraId="0EF2BA9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角色</w:t>
            </w:r>
          </w:p>
        </w:tc>
        <w:tc>
          <w:tcPr>
            <w:tcW w:w="1108" w:type="dxa"/>
            <w:shd w:val="clear" w:color="auto" w:fill="D6E4F7"/>
          </w:tcPr>
          <w:p w14:paraId="10ED3D8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</w:t>
            </w:r>
            <w:r>
              <w:rPr>
                <w:rFonts w:ascii="Calibri" w:eastAsia="微軟正黑體" w:hAnsi="Calibri"/>
                <w:b/>
                <w:sz w:val="18"/>
              </w:rPr>
              <w:t>N</w:t>
            </w:r>
          </w:p>
        </w:tc>
        <w:tc>
          <w:tcPr>
            <w:tcW w:w="1108" w:type="dxa"/>
            <w:shd w:val="clear" w:color="auto" w:fill="D6E4F7"/>
          </w:tcPr>
          <w:p w14:paraId="785F060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缺失</w:t>
            </w:r>
          </w:p>
        </w:tc>
        <w:tc>
          <w:tcPr>
            <w:tcW w:w="1108" w:type="dxa"/>
            <w:shd w:val="clear" w:color="auto" w:fill="D6E4F7"/>
          </w:tcPr>
          <w:p w14:paraId="70769F5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平均</w:t>
            </w:r>
          </w:p>
        </w:tc>
        <w:tc>
          <w:tcPr>
            <w:tcW w:w="1108" w:type="dxa"/>
            <w:shd w:val="clear" w:color="auto" w:fill="D6E4F7"/>
          </w:tcPr>
          <w:p w14:paraId="11CBCF5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標準差</w:t>
            </w:r>
          </w:p>
        </w:tc>
        <w:tc>
          <w:tcPr>
            <w:tcW w:w="1108" w:type="dxa"/>
            <w:shd w:val="clear" w:color="auto" w:fill="D6E4F7"/>
          </w:tcPr>
          <w:p w14:paraId="52DEAE8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最小</w:t>
            </w:r>
          </w:p>
        </w:tc>
        <w:tc>
          <w:tcPr>
            <w:tcW w:w="1108" w:type="dxa"/>
            <w:shd w:val="clear" w:color="auto" w:fill="D6E4F7"/>
          </w:tcPr>
          <w:p w14:paraId="43DB1E8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中位數</w:t>
            </w:r>
          </w:p>
        </w:tc>
        <w:tc>
          <w:tcPr>
            <w:tcW w:w="1108" w:type="dxa"/>
            <w:shd w:val="clear" w:color="auto" w:fill="D6E4F7"/>
          </w:tcPr>
          <w:p w14:paraId="4830046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最大</w:t>
            </w:r>
          </w:p>
        </w:tc>
      </w:tr>
      <w:tr w:rsidR="00FB7254" w14:paraId="2C0A5E5D" w14:textId="77777777">
        <w:trPr>
          <w:jc w:val="center"/>
        </w:trPr>
        <w:tc>
          <w:tcPr>
            <w:tcW w:w="1108" w:type="dxa"/>
          </w:tcPr>
          <w:p w14:paraId="69584E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W_VolatileAcidity</w:t>
            </w:r>
          </w:p>
        </w:tc>
        <w:tc>
          <w:tcPr>
            <w:tcW w:w="1108" w:type="dxa"/>
          </w:tcPr>
          <w:p w14:paraId="7BD500B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358872C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491</w:t>
            </w:r>
          </w:p>
        </w:tc>
        <w:tc>
          <w:tcPr>
            <w:tcW w:w="1108" w:type="dxa"/>
          </w:tcPr>
          <w:p w14:paraId="4EA8D68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  <w:tc>
          <w:tcPr>
            <w:tcW w:w="1108" w:type="dxa"/>
          </w:tcPr>
          <w:p w14:paraId="3E3B9BE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0.528</w:t>
            </w:r>
          </w:p>
        </w:tc>
        <w:tc>
          <w:tcPr>
            <w:tcW w:w="1108" w:type="dxa"/>
          </w:tcPr>
          <w:p w14:paraId="0FD93EC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0.201</w:t>
            </w:r>
          </w:p>
        </w:tc>
        <w:tc>
          <w:tcPr>
            <w:tcW w:w="1108" w:type="dxa"/>
          </w:tcPr>
          <w:p w14:paraId="1C4AC2F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0.130</w:t>
            </w:r>
          </w:p>
        </w:tc>
        <w:tc>
          <w:tcPr>
            <w:tcW w:w="1108" w:type="dxa"/>
          </w:tcPr>
          <w:p w14:paraId="7B267A0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0.520</w:t>
            </w:r>
          </w:p>
        </w:tc>
        <w:tc>
          <w:tcPr>
            <w:tcW w:w="1108" w:type="dxa"/>
          </w:tcPr>
          <w:p w14:paraId="0E24923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1.130</w:t>
            </w:r>
          </w:p>
        </w:tc>
      </w:tr>
      <w:tr w:rsidR="00FB7254" w14:paraId="77A66CEE" w14:textId="77777777">
        <w:trPr>
          <w:jc w:val="center"/>
        </w:trPr>
        <w:tc>
          <w:tcPr>
            <w:tcW w:w="1108" w:type="dxa"/>
          </w:tcPr>
          <w:p w14:paraId="24D2DE7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W_Alcohol</w:t>
            </w:r>
          </w:p>
        </w:tc>
        <w:tc>
          <w:tcPr>
            <w:tcW w:w="1108" w:type="dxa"/>
          </w:tcPr>
          <w:p w14:paraId="48AD5C6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3DBF188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491</w:t>
            </w:r>
          </w:p>
        </w:tc>
        <w:tc>
          <w:tcPr>
            <w:tcW w:w="1108" w:type="dxa"/>
          </w:tcPr>
          <w:p w14:paraId="671D2B4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  <w:tc>
          <w:tcPr>
            <w:tcW w:w="1108" w:type="dxa"/>
          </w:tcPr>
          <w:p w14:paraId="6512A8D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10.569</w:t>
            </w:r>
          </w:p>
        </w:tc>
        <w:tc>
          <w:tcPr>
            <w:tcW w:w="1108" w:type="dxa"/>
          </w:tcPr>
          <w:p w14:paraId="17E3728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1.012</w:t>
            </w:r>
          </w:p>
        </w:tc>
        <w:tc>
          <w:tcPr>
            <w:tcW w:w="1108" w:type="dxa"/>
          </w:tcPr>
          <w:p w14:paraId="0BAE8B8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  <w:tc>
          <w:tcPr>
            <w:tcW w:w="1108" w:type="dxa"/>
          </w:tcPr>
          <w:p w14:paraId="422A862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10.400</w:t>
            </w:r>
          </w:p>
        </w:tc>
        <w:tc>
          <w:tcPr>
            <w:tcW w:w="1108" w:type="dxa"/>
          </w:tcPr>
          <w:p w14:paraId="7468E85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14.100</w:t>
            </w:r>
          </w:p>
        </w:tc>
      </w:tr>
      <w:tr w:rsidR="00FB7254" w14:paraId="0641C41C" w14:textId="77777777">
        <w:trPr>
          <w:jc w:val="center"/>
        </w:trPr>
        <w:tc>
          <w:tcPr>
            <w:tcW w:w="1108" w:type="dxa"/>
          </w:tcPr>
          <w:p w14:paraId="46ADD52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H_Area</w:t>
            </w:r>
          </w:p>
        </w:tc>
        <w:tc>
          <w:tcPr>
            <w:tcW w:w="1108" w:type="dxa"/>
          </w:tcPr>
          <w:p w14:paraId="15D637C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56263F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494</w:t>
            </w:r>
          </w:p>
        </w:tc>
        <w:tc>
          <w:tcPr>
            <w:tcW w:w="1108" w:type="dxa"/>
          </w:tcPr>
          <w:p w14:paraId="146AA75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</w:t>
            </w:r>
          </w:p>
        </w:tc>
        <w:tc>
          <w:tcPr>
            <w:tcW w:w="1108" w:type="dxa"/>
          </w:tcPr>
          <w:p w14:paraId="5AA3795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5357.541</w:t>
            </w:r>
          </w:p>
        </w:tc>
        <w:tc>
          <w:tcPr>
            <w:tcW w:w="1108" w:type="dxa"/>
          </w:tcPr>
          <w:p w14:paraId="4C7307A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2226.974</w:t>
            </w:r>
          </w:p>
        </w:tc>
        <w:tc>
          <w:tcPr>
            <w:tcW w:w="1108" w:type="dxa"/>
          </w:tcPr>
          <w:p w14:paraId="73F94D9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1700</w:t>
            </w:r>
          </w:p>
        </w:tc>
        <w:tc>
          <w:tcPr>
            <w:tcW w:w="1108" w:type="dxa"/>
          </w:tcPr>
          <w:p w14:paraId="3E233F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4926.250</w:t>
            </w:r>
          </w:p>
        </w:tc>
        <w:tc>
          <w:tcPr>
            <w:tcW w:w="1108" w:type="dxa"/>
          </w:tcPr>
          <w:p w14:paraId="6947E5A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15990</w:t>
            </w:r>
          </w:p>
        </w:tc>
      </w:tr>
      <w:tr w:rsidR="00FB7254" w14:paraId="4B809EFB" w14:textId="77777777">
        <w:trPr>
          <w:jc w:val="center"/>
        </w:trPr>
        <w:tc>
          <w:tcPr>
            <w:tcW w:w="1108" w:type="dxa"/>
          </w:tcPr>
          <w:p w14:paraId="240D1F7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U_motiv</w:t>
            </w:r>
          </w:p>
        </w:tc>
        <w:tc>
          <w:tcPr>
            <w:tcW w:w="1108" w:type="dxa"/>
          </w:tcPr>
          <w:p w14:paraId="267DFCE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4A5B81A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338ADBA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7119A80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004EFE6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7181F5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-33.971</w:t>
            </w:r>
          </w:p>
        </w:tc>
        <w:tc>
          <w:tcPr>
            <w:tcW w:w="1108" w:type="dxa"/>
          </w:tcPr>
          <w:p w14:paraId="21B4320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0.315</w:t>
            </w:r>
          </w:p>
        </w:tc>
        <w:tc>
          <w:tcPr>
            <w:tcW w:w="1108" w:type="dxa"/>
          </w:tcPr>
          <w:p w14:paraId="18F0087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26.469</w:t>
            </w:r>
          </w:p>
        </w:tc>
      </w:tr>
      <w:tr w:rsidR="00FB7254" w14:paraId="66C42BE2" w14:textId="77777777">
        <w:trPr>
          <w:jc w:val="center"/>
        </w:trPr>
        <w:tc>
          <w:tcPr>
            <w:tcW w:w="1108" w:type="dxa"/>
          </w:tcPr>
          <w:p w14:paraId="205FEB6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U_harm</w:t>
            </w:r>
          </w:p>
        </w:tc>
        <w:tc>
          <w:tcPr>
            <w:tcW w:w="1108" w:type="dxa"/>
          </w:tcPr>
          <w:p w14:paraId="1AD6E80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418FEF9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49E763A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4CE6B17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4932299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24729B7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-32.982</w:t>
            </w:r>
          </w:p>
        </w:tc>
        <w:tc>
          <w:tcPr>
            <w:tcW w:w="1108" w:type="dxa"/>
          </w:tcPr>
          <w:p w14:paraId="5BC3DA2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0.007</w:t>
            </w:r>
          </w:p>
        </w:tc>
        <w:tc>
          <w:tcPr>
            <w:tcW w:w="1108" w:type="dxa"/>
          </w:tcPr>
          <w:p w14:paraId="03942E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31.164</w:t>
            </w:r>
          </w:p>
        </w:tc>
      </w:tr>
      <w:tr w:rsidR="00FB7254" w14:paraId="4CB8AC1A" w14:textId="77777777">
        <w:trPr>
          <w:jc w:val="center"/>
        </w:trPr>
        <w:tc>
          <w:tcPr>
            <w:tcW w:w="1108" w:type="dxa"/>
          </w:tcPr>
          <w:p w14:paraId="0ED4657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U_stabi</w:t>
            </w:r>
          </w:p>
        </w:tc>
        <w:tc>
          <w:tcPr>
            <w:tcW w:w="1108" w:type="dxa"/>
          </w:tcPr>
          <w:p w14:paraId="0545D42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62E7FBE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78B6FDA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1F2D760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2E16220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2224D39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-25.921</w:t>
            </w:r>
          </w:p>
        </w:tc>
        <w:tc>
          <w:tcPr>
            <w:tcW w:w="1108" w:type="dxa"/>
          </w:tcPr>
          <w:p w14:paraId="79D7232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0.302</w:t>
            </w:r>
          </w:p>
        </w:tc>
        <w:tc>
          <w:tcPr>
            <w:tcW w:w="1108" w:type="dxa"/>
          </w:tcPr>
          <w:p w14:paraId="4D6C3EF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29.635</w:t>
            </w:r>
          </w:p>
        </w:tc>
      </w:tr>
      <w:tr w:rsidR="00FB7254" w14:paraId="7B6EC82E" w14:textId="77777777">
        <w:trPr>
          <w:jc w:val="center"/>
        </w:trPr>
        <w:tc>
          <w:tcPr>
            <w:tcW w:w="1108" w:type="dxa"/>
          </w:tcPr>
          <w:p w14:paraId="63AF2C8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U_ppsych</w:t>
            </w:r>
          </w:p>
        </w:tc>
        <w:tc>
          <w:tcPr>
            <w:tcW w:w="1108" w:type="dxa"/>
          </w:tcPr>
          <w:p w14:paraId="524BEAA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457681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6E5BB41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4F18589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740BF72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0A1603B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-31.094</w:t>
            </w:r>
          </w:p>
        </w:tc>
        <w:tc>
          <w:tcPr>
            <w:tcW w:w="1108" w:type="dxa"/>
          </w:tcPr>
          <w:p w14:paraId="0998537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-0.544</w:t>
            </w:r>
          </w:p>
        </w:tc>
        <w:tc>
          <w:tcPr>
            <w:tcW w:w="1108" w:type="dxa"/>
          </w:tcPr>
          <w:p w14:paraId="33C72F4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33.283</w:t>
            </w:r>
          </w:p>
        </w:tc>
      </w:tr>
      <w:tr w:rsidR="00FB7254" w14:paraId="62595B05" w14:textId="77777777">
        <w:trPr>
          <w:jc w:val="center"/>
        </w:trPr>
        <w:tc>
          <w:tcPr>
            <w:tcW w:w="1108" w:type="dxa"/>
          </w:tcPr>
          <w:p w14:paraId="64028EC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U_ses</w:t>
            </w:r>
          </w:p>
        </w:tc>
        <w:tc>
          <w:tcPr>
            <w:tcW w:w="1108" w:type="dxa"/>
          </w:tcPr>
          <w:p w14:paraId="512C9B7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375449D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37A2A13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751087F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163CCA4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3529AF0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-32.137</w:t>
            </w:r>
          </w:p>
        </w:tc>
        <w:tc>
          <w:tcPr>
            <w:tcW w:w="1108" w:type="dxa"/>
          </w:tcPr>
          <w:p w14:paraId="1B2CB58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-0.312</w:t>
            </w:r>
          </w:p>
        </w:tc>
        <w:tc>
          <w:tcPr>
            <w:tcW w:w="1108" w:type="dxa"/>
          </w:tcPr>
          <w:p w14:paraId="1D3DAE6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29.096</w:t>
            </w:r>
          </w:p>
        </w:tc>
      </w:tr>
      <w:tr w:rsidR="00FB7254" w14:paraId="1035E1EC" w14:textId="77777777">
        <w:trPr>
          <w:jc w:val="center"/>
        </w:trPr>
        <w:tc>
          <w:tcPr>
            <w:tcW w:w="1108" w:type="dxa"/>
          </w:tcPr>
          <w:p w14:paraId="1905BD5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U_verbal</w:t>
            </w:r>
          </w:p>
        </w:tc>
        <w:tc>
          <w:tcPr>
            <w:tcW w:w="1108" w:type="dxa"/>
          </w:tcPr>
          <w:p w14:paraId="0C3D630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108" w:type="dxa"/>
          </w:tcPr>
          <w:p w14:paraId="2A0C2A9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2FCB3ED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2336C9B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07E49AB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68102B4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-37.607</w:t>
            </w:r>
          </w:p>
        </w:tc>
        <w:tc>
          <w:tcPr>
            <w:tcW w:w="1108" w:type="dxa"/>
          </w:tcPr>
          <w:p w14:paraId="4F5949F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0.050</w:t>
            </w:r>
          </w:p>
        </w:tc>
        <w:tc>
          <w:tcPr>
            <w:tcW w:w="1108" w:type="dxa"/>
          </w:tcPr>
          <w:p w14:paraId="2F77564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27.657</w:t>
            </w:r>
          </w:p>
        </w:tc>
      </w:tr>
      <w:tr w:rsidR="00FB7254" w14:paraId="52F02C09" w14:textId="77777777">
        <w:trPr>
          <w:jc w:val="center"/>
        </w:trPr>
        <w:tc>
          <w:tcPr>
            <w:tcW w:w="1108" w:type="dxa"/>
          </w:tcPr>
          <w:p w14:paraId="7E28E5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</w:p>
        </w:tc>
        <w:tc>
          <w:tcPr>
            <w:tcW w:w="1108" w:type="dxa"/>
          </w:tcPr>
          <w:p w14:paraId="01F6D73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108" w:type="dxa"/>
          </w:tcPr>
          <w:p w14:paraId="75AA8D6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2AFE918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0321464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4728944.822</w:t>
            </w:r>
          </w:p>
        </w:tc>
        <w:tc>
          <w:tcPr>
            <w:tcW w:w="1108" w:type="dxa"/>
          </w:tcPr>
          <w:p w14:paraId="2E90E22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1774867.134</w:t>
            </w:r>
          </w:p>
        </w:tc>
        <w:tc>
          <w:tcPr>
            <w:tcW w:w="1108" w:type="dxa"/>
          </w:tcPr>
          <w:p w14:paraId="074121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1750000</w:t>
            </w:r>
          </w:p>
        </w:tc>
        <w:tc>
          <w:tcPr>
            <w:tcW w:w="1108" w:type="dxa"/>
          </w:tcPr>
          <w:p w14:paraId="68B7BD7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4312000</w:t>
            </w:r>
          </w:p>
        </w:tc>
        <w:tc>
          <w:tcPr>
            <w:tcW w:w="1108" w:type="dxa"/>
          </w:tcPr>
          <w:p w14:paraId="6BEBDFA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13832000</w:t>
            </w:r>
          </w:p>
        </w:tc>
      </w:tr>
      <w:tr w:rsidR="00FB7254" w14:paraId="77305B93" w14:textId="77777777">
        <w:trPr>
          <w:jc w:val="center"/>
        </w:trPr>
        <w:tc>
          <w:tcPr>
            <w:tcW w:w="1108" w:type="dxa"/>
          </w:tcPr>
          <w:p w14:paraId="62D646C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U_read</w:t>
            </w:r>
          </w:p>
        </w:tc>
        <w:tc>
          <w:tcPr>
            <w:tcW w:w="1108" w:type="dxa"/>
          </w:tcPr>
          <w:p w14:paraId="51666DF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108" w:type="dxa"/>
          </w:tcPr>
          <w:p w14:paraId="6195EB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4F71073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3E2EE12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2780B85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102D92C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-32.839</w:t>
            </w:r>
          </w:p>
        </w:tc>
        <w:tc>
          <w:tcPr>
            <w:tcW w:w="1108" w:type="dxa"/>
          </w:tcPr>
          <w:p w14:paraId="3F6522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-0.043</w:t>
            </w:r>
          </w:p>
        </w:tc>
        <w:tc>
          <w:tcPr>
            <w:tcW w:w="1108" w:type="dxa"/>
          </w:tcPr>
          <w:p w14:paraId="25E5AD2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27.606</w:t>
            </w:r>
          </w:p>
        </w:tc>
      </w:tr>
      <w:tr w:rsidR="00FB7254" w14:paraId="75150590" w14:textId="77777777">
        <w:trPr>
          <w:jc w:val="center"/>
        </w:trPr>
        <w:tc>
          <w:tcPr>
            <w:tcW w:w="1108" w:type="dxa"/>
          </w:tcPr>
          <w:p w14:paraId="15360F4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</w:p>
        </w:tc>
        <w:tc>
          <w:tcPr>
            <w:tcW w:w="1108" w:type="dxa"/>
          </w:tcPr>
          <w:p w14:paraId="55F456B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108" w:type="dxa"/>
          </w:tcPr>
          <w:p w14:paraId="19B0122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12B57AA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572EFE4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40DDF10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1D74E12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-26.701</w:t>
            </w:r>
          </w:p>
        </w:tc>
        <w:tc>
          <w:tcPr>
            <w:tcW w:w="1108" w:type="dxa"/>
          </w:tcPr>
          <w:p w14:paraId="27EE6A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0.127</w:t>
            </w:r>
          </w:p>
        </w:tc>
        <w:tc>
          <w:tcPr>
            <w:tcW w:w="1108" w:type="dxa"/>
          </w:tcPr>
          <w:p w14:paraId="008478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33.048</w:t>
            </w:r>
          </w:p>
        </w:tc>
      </w:tr>
      <w:tr w:rsidR="00FB7254" w14:paraId="0E7C9237" w14:textId="77777777">
        <w:trPr>
          <w:jc w:val="center"/>
        </w:trPr>
        <w:tc>
          <w:tcPr>
            <w:tcW w:w="1108" w:type="dxa"/>
          </w:tcPr>
          <w:p w14:paraId="42836B4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  <w:tc>
          <w:tcPr>
            <w:tcW w:w="1108" w:type="dxa"/>
          </w:tcPr>
          <w:p w14:paraId="46B7AC3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108" w:type="dxa"/>
          </w:tcPr>
          <w:p w14:paraId="0F563B2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108" w:type="dxa"/>
          </w:tcPr>
          <w:p w14:paraId="7A2929F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183B52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108" w:type="dxa"/>
          </w:tcPr>
          <w:p w14:paraId="36C98EF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1108" w:type="dxa"/>
          </w:tcPr>
          <w:p w14:paraId="6D7EFD5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-31.361</w:t>
            </w:r>
          </w:p>
        </w:tc>
        <w:tc>
          <w:tcPr>
            <w:tcW w:w="1108" w:type="dxa"/>
          </w:tcPr>
          <w:p w14:paraId="3BCAABE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-0.009</w:t>
            </w:r>
          </w:p>
        </w:tc>
        <w:tc>
          <w:tcPr>
            <w:tcW w:w="1108" w:type="dxa"/>
          </w:tcPr>
          <w:p w14:paraId="6930C1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26.933</w:t>
            </w:r>
          </w:p>
        </w:tc>
      </w:tr>
    </w:tbl>
    <w:p w14:paraId="5C01F05E" w14:textId="77777777" w:rsidR="00FB7254" w:rsidRDefault="00FB7254"/>
    <w:p w14:paraId="516F1C51" w14:textId="77777777" w:rsidR="00FB7254" w:rsidRDefault="00000000">
      <w:pPr>
        <w:jc w:val="center"/>
      </w:pPr>
      <w:r>
        <w:rPr>
          <w:rFonts w:ascii="Calibri" w:eastAsia="微軟正黑體" w:hAnsi="Calibri"/>
          <w:i/>
          <w:color w:val="52514E"/>
          <w:sz w:val="20"/>
        </w:rPr>
        <w:t>表：類別型變項分佈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B7254" w14:paraId="786CC6ED" w14:textId="77777777">
        <w:trPr>
          <w:jc w:val="center"/>
        </w:trPr>
        <w:tc>
          <w:tcPr>
            <w:tcW w:w="1662" w:type="dxa"/>
            <w:shd w:val="clear" w:color="auto" w:fill="D6E4F7"/>
          </w:tcPr>
          <w:p w14:paraId="2E9E24E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變項</w:t>
            </w:r>
          </w:p>
        </w:tc>
        <w:tc>
          <w:tcPr>
            <w:tcW w:w="1662" w:type="dxa"/>
            <w:shd w:val="clear" w:color="auto" w:fill="D6E4F7"/>
          </w:tcPr>
          <w:p w14:paraId="03FB2EE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角色</w:t>
            </w:r>
          </w:p>
        </w:tc>
        <w:tc>
          <w:tcPr>
            <w:tcW w:w="1662" w:type="dxa"/>
            <w:shd w:val="clear" w:color="auto" w:fill="D6E4F7"/>
          </w:tcPr>
          <w:p w14:paraId="5642299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</w:t>
            </w:r>
            <w:r>
              <w:rPr>
                <w:rFonts w:ascii="Calibri" w:eastAsia="微軟正黑體" w:hAnsi="Calibri"/>
                <w:b/>
                <w:sz w:val="18"/>
              </w:rPr>
              <w:t>N</w:t>
            </w:r>
          </w:p>
        </w:tc>
        <w:tc>
          <w:tcPr>
            <w:tcW w:w="1662" w:type="dxa"/>
            <w:shd w:val="clear" w:color="auto" w:fill="D6E4F7"/>
          </w:tcPr>
          <w:p w14:paraId="4342FE2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缺失</w:t>
            </w:r>
          </w:p>
        </w:tc>
        <w:tc>
          <w:tcPr>
            <w:tcW w:w="1662" w:type="dxa"/>
            <w:shd w:val="clear" w:color="auto" w:fill="D6E4F7"/>
          </w:tcPr>
          <w:p w14:paraId="7C1D8FC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類別數</w:t>
            </w:r>
          </w:p>
        </w:tc>
        <w:tc>
          <w:tcPr>
            <w:tcW w:w="1662" w:type="dxa"/>
            <w:shd w:val="clear" w:color="auto" w:fill="D6E4F7"/>
          </w:tcPr>
          <w:p w14:paraId="1522F06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類別分佈（前</w:t>
            </w:r>
            <w:r>
              <w:rPr>
                <w:rFonts w:ascii="Calibri" w:eastAsia="微軟正黑體" w:hAnsi="Calibri"/>
                <w:b/>
                <w:sz w:val="18"/>
              </w:rPr>
              <w:t>6</w:t>
            </w:r>
            <w:r>
              <w:rPr>
                <w:rFonts w:ascii="Calibri" w:eastAsia="微軟正黑體" w:hAnsi="Calibri"/>
                <w:b/>
                <w:sz w:val="18"/>
              </w:rPr>
              <w:t>）</w:t>
            </w:r>
          </w:p>
        </w:tc>
      </w:tr>
      <w:tr w:rsidR="00FB7254" w14:paraId="49A8638D" w14:textId="77777777">
        <w:trPr>
          <w:jc w:val="center"/>
        </w:trPr>
        <w:tc>
          <w:tcPr>
            <w:tcW w:w="1662" w:type="dxa"/>
          </w:tcPr>
          <w:p w14:paraId="00185E7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H_Bathrooms</w:t>
            </w:r>
          </w:p>
        </w:tc>
        <w:tc>
          <w:tcPr>
            <w:tcW w:w="1662" w:type="dxa"/>
          </w:tcPr>
          <w:p w14:paraId="41EC081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Input</w:t>
            </w:r>
          </w:p>
        </w:tc>
        <w:tc>
          <w:tcPr>
            <w:tcW w:w="1662" w:type="dxa"/>
          </w:tcPr>
          <w:p w14:paraId="16FE470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488</w:t>
            </w:r>
          </w:p>
        </w:tc>
        <w:tc>
          <w:tcPr>
            <w:tcW w:w="1662" w:type="dxa"/>
          </w:tcPr>
          <w:p w14:paraId="33F87AC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12</w:t>
            </w:r>
          </w:p>
        </w:tc>
        <w:tc>
          <w:tcPr>
            <w:tcW w:w="1662" w:type="dxa"/>
          </w:tcPr>
          <w:p w14:paraId="5E8B72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1662" w:type="dxa"/>
          </w:tcPr>
          <w:p w14:paraId="26BA06E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1.0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384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2.0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100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3.0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2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4.0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2</w:t>
            </w:r>
            <w:r>
              <w:rPr>
                <w:rFonts w:ascii="Calibri" w:eastAsia="微軟正黑體" w:hAnsi="Calibri"/>
                <w:sz w:val="18"/>
              </w:rPr>
              <w:t>）</w:t>
            </w:r>
          </w:p>
        </w:tc>
      </w:tr>
      <w:tr w:rsidR="00FB7254" w14:paraId="45F1A2B1" w14:textId="77777777">
        <w:trPr>
          <w:jc w:val="center"/>
        </w:trPr>
        <w:tc>
          <w:tcPr>
            <w:tcW w:w="1662" w:type="dxa"/>
          </w:tcPr>
          <w:p w14:paraId="5BFFED9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W_Quality</w:t>
            </w:r>
          </w:p>
        </w:tc>
        <w:tc>
          <w:tcPr>
            <w:tcW w:w="1662" w:type="dxa"/>
          </w:tcPr>
          <w:p w14:paraId="0449A93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662" w:type="dxa"/>
          </w:tcPr>
          <w:p w14:paraId="18EE9A0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662" w:type="dxa"/>
          </w:tcPr>
          <w:p w14:paraId="1496A9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662" w:type="dxa"/>
          </w:tcPr>
          <w:p w14:paraId="72FAE39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1662" w:type="dxa"/>
          </w:tcPr>
          <w:p w14:paraId="1DFB1F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150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6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150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4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100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7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100</w:t>
            </w:r>
            <w:r>
              <w:rPr>
                <w:rFonts w:ascii="Calibri" w:eastAsia="微軟正黑體" w:hAnsi="Calibri"/>
                <w:sz w:val="18"/>
              </w:rPr>
              <w:t>）</w:t>
            </w:r>
          </w:p>
        </w:tc>
      </w:tr>
      <w:tr w:rsidR="00FB7254" w14:paraId="147E2313" w14:textId="77777777">
        <w:trPr>
          <w:jc w:val="center"/>
        </w:trPr>
        <w:tc>
          <w:tcPr>
            <w:tcW w:w="1662" w:type="dxa"/>
          </w:tcPr>
          <w:p w14:paraId="61FB311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Grade</w:t>
            </w:r>
          </w:p>
        </w:tc>
        <w:tc>
          <w:tcPr>
            <w:tcW w:w="1662" w:type="dxa"/>
          </w:tcPr>
          <w:p w14:paraId="7C96786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Result</w:t>
            </w:r>
          </w:p>
        </w:tc>
        <w:tc>
          <w:tcPr>
            <w:tcW w:w="1662" w:type="dxa"/>
          </w:tcPr>
          <w:p w14:paraId="3395BA5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500</w:t>
            </w:r>
          </w:p>
        </w:tc>
        <w:tc>
          <w:tcPr>
            <w:tcW w:w="1662" w:type="dxa"/>
          </w:tcPr>
          <w:p w14:paraId="121B95C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662" w:type="dxa"/>
          </w:tcPr>
          <w:p w14:paraId="474D767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</w:t>
            </w:r>
          </w:p>
        </w:tc>
        <w:tc>
          <w:tcPr>
            <w:tcW w:w="1662" w:type="dxa"/>
          </w:tcPr>
          <w:p w14:paraId="01C598A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114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B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111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A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105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D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89</w:t>
            </w:r>
            <w:r>
              <w:rPr>
                <w:rFonts w:ascii="Calibri" w:eastAsia="微軟正黑體" w:hAnsi="Calibri"/>
                <w:sz w:val="18"/>
              </w:rPr>
              <w:t>）</w:t>
            </w:r>
            <w:r>
              <w:rPr>
                <w:rFonts w:ascii="Calibri" w:eastAsia="微軟正黑體" w:hAnsi="Calibri"/>
                <w:sz w:val="18"/>
              </w:rPr>
              <w:br/>
              <w:t>S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>81</w:t>
            </w:r>
            <w:r>
              <w:rPr>
                <w:rFonts w:ascii="Calibri" w:eastAsia="微軟正黑體" w:hAnsi="Calibri"/>
                <w:sz w:val="18"/>
              </w:rPr>
              <w:t>）</w:t>
            </w:r>
          </w:p>
        </w:tc>
      </w:tr>
    </w:tbl>
    <w:p w14:paraId="461452AA" w14:textId="77777777" w:rsidR="00FB7254" w:rsidRDefault="00FB7254"/>
    <w:p w14:paraId="14B42E89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1.2 </w:t>
      </w:r>
      <w:r>
        <w:rPr>
          <w:rFonts w:ascii="Calibri" w:eastAsia="微軟正黑體" w:hAnsi="Calibri"/>
          <w:color w:val="1B7A55"/>
          <w:lang w:eastAsia="zh-TW"/>
        </w:rPr>
        <w:t>分析摘要</w:t>
      </w:r>
    </w:p>
    <w:p w14:paraId="5F69EB06" w14:textId="77777777" w:rsidR="00FB7254" w:rsidRDefault="00000000">
      <w:r>
        <w:rPr>
          <w:rFonts w:ascii="Calibri" w:eastAsia="微軟正黑體" w:hAnsi="Calibri"/>
          <w:color w:val="1A1A1A"/>
          <w:lang w:eastAsia="zh-TW"/>
        </w:rPr>
        <w:t>下表列出每個目標變項的分析任務類型、有效樣本數、最終選用模型、交叉驗證分數、測試集分數、</w:t>
      </w:r>
      <w:r>
        <w:rPr>
          <w:rFonts w:ascii="Calibri" w:eastAsia="微軟正黑體" w:hAnsi="Calibri"/>
          <w:color w:val="1A1A1A"/>
          <w:lang w:eastAsia="zh-TW"/>
        </w:rPr>
        <w:t xml:space="preserve">Bootstrap </w:t>
      </w:r>
      <w:r>
        <w:rPr>
          <w:rFonts w:ascii="Calibri" w:eastAsia="微軟正黑體" w:hAnsi="Calibri"/>
          <w:color w:val="1A1A1A"/>
          <w:lang w:eastAsia="zh-TW"/>
        </w:rPr>
        <w:t>穩定性估計（均值與</w:t>
      </w:r>
      <w:r>
        <w:rPr>
          <w:rFonts w:ascii="Calibri" w:eastAsia="微軟正黑體" w:hAnsi="Calibri"/>
          <w:color w:val="1A1A1A"/>
          <w:lang w:eastAsia="zh-TW"/>
        </w:rPr>
        <w:t xml:space="preserve"> 95% </w:t>
      </w:r>
      <w:r>
        <w:rPr>
          <w:rFonts w:ascii="Calibri" w:eastAsia="微軟正黑體" w:hAnsi="Calibri"/>
          <w:color w:val="1A1A1A"/>
          <w:lang w:eastAsia="zh-TW"/>
        </w:rPr>
        <w:t>信賴區間），以及</w:t>
      </w:r>
      <w:r>
        <w:rPr>
          <w:rFonts w:ascii="Calibri" w:eastAsia="微軟正黑體" w:hAnsi="Calibri"/>
          <w:color w:val="1A1A1A"/>
          <w:lang w:eastAsia="zh-TW"/>
        </w:rPr>
        <w:t xml:space="preserve"> 1-SE rule </w:t>
      </w:r>
      <w:r>
        <w:rPr>
          <w:rFonts w:ascii="Calibri" w:eastAsia="微軟正黑體" w:hAnsi="Calibri"/>
          <w:color w:val="1A1A1A"/>
          <w:lang w:eastAsia="zh-TW"/>
        </w:rPr>
        <w:t>的選模門檻與入選模型。</w:t>
      </w:r>
      <w:r>
        <w:rPr>
          <w:rFonts w:ascii="Calibri" w:eastAsia="微軟正黑體" w:hAnsi="Calibri"/>
          <w:color w:val="1A1A1A"/>
        </w:rPr>
        <w:t>各模型實際擬合的估計式、完整的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分項數值與選用特徵清單，見各目標變項小節與</w:t>
      </w:r>
      <w:r>
        <w:rPr>
          <w:rFonts w:ascii="Calibri" w:eastAsia="微軟正黑體" w:hAnsi="Calibri"/>
          <w:color w:val="1A1A1A"/>
        </w:rPr>
        <w:t xml:space="preserve"> Prediction_Results.xlsx</w:t>
      </w:r>
      <w:r>
        <w:rPr>
          <w:rFonts w:ascii="Calibri" w:eastAsia="微軟正黑體" w:hAnsi="Calibri"/>
          <w:color w:val="1A1A1A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907"/>
        <w:gridCol w:w="907"/>
        <w:gridCol w:w="907"/>
        <w:gridCol w:w="907"/>
        <w:gridCol w:w="907"/>
        <w:gridCol w:w="907"/>
        <w:gridCol w:w="957"/>
        <w:gridCol w:w="907"/>
        <w:gridCol w:w="907"/>
        <w:gridCol w:w="907"/>
      </w:tblGrid>
      <w:tr w:rsidR="00FB7254" w14:paraId="58C77C4E" w14:textId="77777777">
        <w:trPr>
          <w:jc w:val="center"/>
        </w:trPr>
        <w:tc>
          <w:tcPr>
            <w:tcW w:w="907" w:type="dxa"/>
            <w:shd w:val="clear" w:color="auto" w:fill="D6E4F7"/>
          </w:tcPr>
          <w:p w14:paraId="7D6A3A4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目標變項</w:t>
            </w:r>
          </w:p>
        </w:tc>
        <w:tc>
          <w:tcPr>
            <w:tcW w:w="907" w:type="dxa"/>
            <w:shd w:val="clear" w:color="auto" w:fill="D6E4F7"/>
          </w:tcPr>
          <w:p w14:paraId="6F4B256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任務類型</w:t>
            </w:r>
          </w:p>
        </w:tc>
        <w:tc>
          <w:tcPr>
            <w:tcW w:w="907" w:type="dxa"/>
            <w:shd w:val="clear" w:color="auto" w:fill="D6E4F7"/>
          </w:tcPr>
          <w:p w14:paraId="30E7292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有效樣本數</w:t>
            </w:r>
          </w:p>
        </w:tc>
        <w:tc>
          <w:tcPr>
            <w:tcW w:w="907" w:type="dxa"/>
            <w:shd w:val="clear" w:color="auto" w:fill="D6E4F7"/>
          </w:tcPr>
          <w:p w14:paraId="2F22885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最終模型</w:t>
            </w:r>
          </w:p>
        </w:tc>
        <w:tc>
          <w:tcPr>
            <w:tcW w:w="907" w:type="dxa"/>
            <w:shd w:val="clear" w:color="auto" w:fill="D6E4F7"/>
          </w:tcPr>
          <w:p w14:paraId="5AD492B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07" w:type="dxa"/>
            <w:shd w:val="clear" w:color="auto" w:fill="D6E4F7"/>
          </w:tcPr>
          <w:p w14:paraId="280E84E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07" w:type="dxa"/>
            <w:shd w:val="clear" w:color="auto" w:fill="D6E4F7"/>
          </w:tcPr>
          <w:p w14:paraId="500C56E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測試分數</w:t>
            </w:r>
          </w:p>
        </w:tc>
        <w:tc>
          <w:tcPr>
            <w:tcW w:w="907" w:type="dxa"/>
            <w:shd w:val="clear" w:color="auto" w:fill="D6E4F7"/>
          </w:tcPr>
          <w:p w14:paraId="046E810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Bootstrap </w:t>
            </w:r>
            <w:r>
              <w:rPr>
                <w:rFonts w:ascii="Calibri" w:eastAsia="微軟正黑體" w:hAnsi="Calibri"/>
                <w:b/>
                <w:sz w:val="18"/>
              </w:rPr>
              <w:t>結果</w:t>
            </w:r>
          </w:p>
        </w:tc>
        <w:tc>
          <w:tcPr>
            <w:tcW w:w="907" w:type="dxa"/>
            <w:shd w:val="clear" w:color="auto" w:fill="D6E4F7"/>
          </w:tcPr>
          <w:p w14:paraId="1E58003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門檻</w:t>
            </w:r>
          </w:p>
        </w:tc>
        <w:tc>
          <w:tcPr>
            <w:tcW w:w="907" w:type="dxa"/>
            <w:shd w:val="clear" w:color="auto" w:fill="D6E4F7"/>
          </w:tcPr>
          <w:p w14:paraId="310C492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門檻內模型</w:t>
            </w:r>
          </w:p>
        </w:tc>
        <w:tc>
          <w:tcPr>
            <w:tcW w:w="907" w:type="dxa"/>
            <w:shd w:val="clear" w:color="auto" w:fill="D6E4F7"/>
          </w:tcPr>
          <w:p w14:paraId="3F5FC9A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選用特徵數</w:t>
            </w:r>
          </w:p>
        </w:tc>
      </w:tr>
      <w:tr w:rsidR="00FB7254" w14:paraId="13BF8E20" w14:textId="77777777">
        <w:trPr>
          <w:jc w:val="center"/>
        </w:trPr>
        <w:tc>
          <w:tcPr>
            <w:tcW w:w="907" w:type="dxa"/>
          </w:tcPr>
          <w:p w14:paraId="77F8B37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W_Quality</w:t>
            </w:r>
          </w:p>
        </w:tc>
        <w:tc>
          <w:tcPr>
            <w:tcW w:w="907" w:type="dxa"/>
          </w:tcPr>
          <w:p w14:paraId="1B09FB7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分類</w:t>
            </w:r>
          </w:p>
        </w:tc>
        <w:tc>
          <w:tcPr>
            <w:tcW w:w="907" w:type="dxa"/>
          </w:tcPr>
          <w:p w14:paraId="69006A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5003B1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38C25F9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07" w:type="dxa"/>
          </w:tcPr>
          <w:p w14:paraId="13DA894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0.456</w:t>
            </w:r>
          </w:p>
        </w:tc>
        <w:tc>
          <w:tcPr>
            <w:tcW w:w="907" w:type="dxa"/>
          </w:tcPr>
          <w:p w14:paraId="41D196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07" w:type="dxa"/>
          </w:tcPr>
          <w:p w14:paraId="2083C1F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0.434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0.340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0.532</w:t>
            </w:r>
          </w:p>
        </w:tc>
        <w:tc>
          <w:tcPr>
            <w:tcW w:w="907" w:type="dxa"/>
          </w:tcPr>
          <w:p w14:paraId="79B3E9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0.436</w:t>
            </w:r>
          </w:p>
        </w:tc>
        <w:tc>
          <w:tcPr>
            <w:tcW w:w="907" w:type="dxa"/>
          </w:tcPr>
          <w:p w14:paraId="061E5B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GAM, Ridge</w:t>
            </w:r>
          </w:p>
        </w:tc>
        <w:tc>
          <w:tcPr>
            <w:tcW w:w="907" w:type="dxa"/>
          </w:tcPr>
          <w:p w14:paraId="55A771A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</w:t>
            </w:r>
          </w:p>
        </w:tc>
      </w:tr>
      <w:tr w:rsidR="00FB7254" w14:paraId="596F406D" w14:textId="77777777">
        <w:trPr>
          <w:jc w:val="center"/>
        </w:trPr>
        <w:tc>
          <w:tcPr>
            <w:tcW w:w="907" w:type="dxa"/>
          </w:tcPr>
          <w:p w14:paraId="36BC2A8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</w:p>
        </w:tc>
        <w:tc>
          <w:tcPr>
            <w:tcW w:w="907" w:type="dxa"/>
          </w:tcPr>
          <w:p w14:paraId="6BB8732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迴歸</w:t>
            </w:r>
          </w:p>
        </w:tc>
        <w:tc>
          <w:tcPr>
            <w:tcW w:w="907" w:type="dxa"/>
          </w:tcPr>
          <w:p w14:paraId="1E259D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24058F2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04527A5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07" w:type="dxa"/>
          </w:tcPr>
          <w:p w14:paraId="6B2BBF3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0.393</w:t>
            </w:r>
          </w:p>
        </w:tc>
        <w:tc>
          <w:tcPr>
            <w:tcW w:w="907" w:type="dxa"/>
          </w:tcPr>
          <w:p w14:paraId="0853342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0.377</w:t>
            </w:r>
          </w:p>
        </w:tc>
        <w:tc>
          <w:tcPr>
            <w:tcW w:w="907" w:type="dxa"/>
          </w:tcPr>
          <w:p w14:paraId="7B04F5E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0.355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0.255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0.423</w:t>
            </w:r>
          </w:p>
        </w:tc>
        <w:tc>
          <w:tcPr>
            <w:tcW w:w="907" w:type="dxa"/>
          </w:tcPr>
          <w:p w14:paraId="085AF6D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0.369</w:t>
            </w:r>
          </w:p>
        </w:tc>
        <w:tc>
          <w:tcPr>
            <w:tcW w:w="907" w:type="dxa"/>
          </w:tcPr>
          <w:p w14:paraId="24BD42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Ridge</w:t>
            </w:r>
          </w:p>
        </w:tc>
        <w:tc>
          <w:tcPr>
            <w:tcW w:w="907" w:type="dxa"/>
          </w:tcPr>
          <w:p w14:paraId="0BB27CE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11</w:t>
            </w:r>
          </w:p>
        </w:tc>
      </w:tr>
      <w:tr w:rsidR="00FB7254" w14:paraId="20D73964" w14:textId="77777777">
        <w:trPr>
          <w:jc w:val="center"/>
        </w:trPr>
        <w:tc>
          <w:tcPr>
            <w:tcW w:w="907" w:type="dxa"/>
          </w:tcPr>
          <w:p w14:paraId="1C0775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Grade</w:t>
            </w:r>
          </w:p>
        </w:tc>
        <w:tc>
          <w:tcPr>
            <w:tcW w:w="907" w:type="dxa"/>
          </w:tcPr>
          <w:p w14:paraId="6533C2E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分類</w:t>
            </w:r>
          </w:p>
        </w:tc>
        <w:tc>
          <w:tcPr>
            <w:tcW w:w="907" w:type="dxa"/>
          </w:tcPr>
          <w:p w14:paraId="0DC83CF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55D749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3F207E0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07" w:type="dxa"/>
          </w:tcPr>
          <w:p w14:paraId="5C8F8B1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0.326</w:t>
            </w:r>
          </w:p>
        </w:tc>
        <w:tc>
          <w:tcPr>
            <w:tcW w:w="907" w:type="dxa"/>
          </w:tcPr>
          <w:p w14:paraId="09D8B6B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07" w:type="dxa"/>
          </w:tcPr>
          <w:p w14:paraId="59E5985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0.412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0.319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0.511</w:t>
            </w:r>
          </w:p>
        </w:tc>
        <w:tc>
          <w:tcPr>
            <w:tcW w:w="907" w:type="dxa"/>
          </w:tcPr>
          <w:p w14:paraId="58130F7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0.306</w:t>
            </w:r>
          </w:p>
        </w:tc>
        <w:tc>
          <w:tcPr>
            <w:tcW w:w="907" w:type="dxa"/>
          </w:tcPr>
          <w:p w14:paraId="6E45F0D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GAM, Ridge</w:t>
            </w:r>
          </w:p>
        </w:tc>
        <w:tc>
          <w:tcPr>
            <w:tcW w:w="907" w:type="dxa"/>
          </w:tcPr>
          <w:p w14:paraId="0C36794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</w:tr>
      <w:tr w:rsidR="00FB7254" w14:paraId="7FC394D2" w14:textId="77777777">
        <w:trPr>
          <w:jc w:val="center"/>
        </w:trPr>
        <w:tc>
          <w:tcPr>
            <w:tcW w:w="907" w:type="dxa"/>
          </w:tcPr>
          <w:p w14:paraId="7BC1655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U_read</w:t>
            </w:r>
          </w:p>
        </w:tc>
        <w:tc>
          <w:tcPr>
            <w:tcW w:w="907" w:type="dxa"/>
          </w:tcPr>
          <w:p w14:paraId="4559239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迴歸</w:t>
            </w:r>
          </w:p>
        </w:tc>
        <w:tc>
          <w:tcPr>
            <w:tcW w:w="907" w:type="dxa"/>
          </w:tcPr>
          <w:p w14:paraId="07B7ADE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2C9834E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6632CA5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07" w:type="dxa"/>
          </w:tcPr>
          <w:p w14:paraId="4589B44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0.448</w:t>
            </w:r>
          </w:p>
        </w:tc>
        <w:tc>
          <w:tcPr>
            <w:tcW w:w="907" w:type="dxa"/>
          </w:tcPr>
          <w:p w14:paraId="4ED558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0.404</w:t>
            </w:r>
          </w:p>
        </w:tc>
        <w:tc>
          <w:tcPr>
            <w:tcW w:w="907" w:type="dxa"/>
          </w:tcPr>
          <w:p w14:paraId="69BD01A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0.392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0.341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0.435</w:t>
            </w:r>
          </w:p>
        </w:tc>
        <w:tc>
          <w:tcPr>
            <w:tcW w:w="907" w:type="dxa"/>
          </w:tcPr>
          <w:p w14:paraId="12F602B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0.412</w:t>
            </w:r>
          </w:p>
        </w:tc>
        <w:tc>
          <w:tcPr>
            <w:tcW w:w="907" w:type="dxa"/>
          </w:tcPr>
          <w:p w14:paraId="02D3218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Ridge</w:t>
            </w:r>
          </w:p>
        </w:tc>
        <w:tc>
          <w:tcPr>
            <w:tcW w:w="907" w:type="dxa"/>
          </w:tcPr>
          <w:p w14:paraId="78B982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</w:tr>
      <w:tr w:rsidR="00FB7254" w14:paraId="0B001494" w14:textId="77777777">
        <w:trPr>
          <w:jc w:val="center"/>
        </w:trPr>
        <w:tc>
          <w:tcPr>
            <w:tcW w:w="907" w:type="dxa"/>
          </w:tcPr>
          <w:p w14:paraId="0D312E1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</w:p>
        </w:tc>
        <w:tc>
          <w:tcPr>
            <w:tcW w:w="907" w:type="dxa"/>
          </w:tcPr>
          <w:p w14:paraId="32C2985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迴歸</w:t>
            </w:r>
          </w:p>
        </w:tc>
        <w:tc>
          <w:tcPr>
            <w:tcW w:w="907" w:type="dxa"/>
          </w:tcPr>
          <w:p w14:paraId="6E5B86A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484A1D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5E482CF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07" w:type="dxa"/>
          </w:tcPr>
          <w:p w14:paraId="11F306D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0.434</w:t>
            </w:r>
          </w:p>
        </w:tc>
        <w:tc>
          <w:tcPr>
            <w:tcW w:w="907" w:type="dxa"/>
          </w:tcPr>
          <w:p w14:paraId="335ADFB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0.391</w:t>
            </w:r>
          </w:p>
        </w:tc>
        <w:tc>
          <w:tcPr>
            <w:tcW w:w="907" w:type="dxa"/>
          </w:tcPr>
          <w:p w14:paraId="404464D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0.380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0.351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0.405</w:t>
            </w:r>
          </w:p>
        </w:tc>
        <w:tc>
          <w:tcPr>
            <w:tcW w:w="907" w:type="dxa"/>
          </w:tcPr>
          <w:p w14:paraId="1ADE4A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0.404</w:t>
            </w:r>
          </w:p>
        </w:tc>
        <w:tc>
          <w:tcPr>
            <w:tcW w:w="907" w:type="dxa"/>
          </w:tcPr>
          <w:p w14:paraId="5CE77BA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Ridge</w:t>
            </w:r>
          </w:p>
        </w:tc>
        <w:tc>
          <w:tcPr>
            <w:tcW w:w="907" w:type="dxa"/>
          </w:tcPr>
          <w:p w14:paraId="377E7FF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</w:t>
            </w:r>
          </w:p>
        </w:tc>
      </w:tr>
      <w:tr w:rsidR="00FB7254" w14:paraId="2B52CFB6" w14:textId="77777777">
        <w:trPr>
          <w:jc w:val="center"/>
        </w:trPr>
        <w:tc>
          <w:tcPr>
            <w:tcW w:w="907" w:type="dxa"/>
          </w:tcPr>
          <w:p w14:paraId="1D22302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  <w:tc>
          <w:tcPr>
            <w:tcW w:w="907" w:type="dxa"/>
          </w:tcPr>
          <w:p w14:paraId="439F3A5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迴歸</w:t>
            </w:r>
          </w:p>
        </w:tc>
        <w:tc>
          <w:tcPr>
            <w:tcW w:w="907" w:type="dxa"/>
          </w:tcPr>
          <w:p w14:paraId="4E8CF49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470</w:t>
            </w:r>
          </w:p>
        </w:tc>
        <w:tc>
          <w:tcPr>
            <w:tcW w:w="907" w:type="dxa"/>
          </w:tcPr>
          <w:p w14:paraId="1090236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07" w:type="dxa"/>
          </w:tcPr>
          <w:p w14:paraId="04AB7C3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07" w:type="dxa"/>
          </w:tcPr>
          <w:p w14:paraId="41C81F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0.406</w:t>
            </w:r>
          </w:p>
        </w:tc>
        <w:tc>
          <w:tcPr>
            <w:tcW w:w="907" w:type="dxa"/>
          </w:tcPr>
          <w:p w14:paraId="3576A1D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0.271</w:t>
            </w:r>
          </w:p>
        </w:tc>
        <w:tc>
          <w:tcPr>
            <w:tcW w:w="907" w:type="dxa"/>
          </w:tcPr>
          <w:p w14:paraId="232BFC4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0.257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下</w:t>
            </w:r>
            <w:r>
              <w:rPr>
                <w:rFonts w:ascii="Calibri" w:eastAsia="微軟正黑體" w:hAnsi="Calibri"/>
                <w:sz w:val="18"/>
              </w:rPr>
              <w:t>: 0.200</w:t>
            </w:r>
            <w:r>
              <w:rPr>
                <w:rFonts w:ascii="Calibri" w:eastAsia="微軟正黑體" w:hAnsi="Calibri"/>
                <w:sz w:val="18"/>
              </w:rPr>
              <w:br/>
              <w:t xml:space="preserve">95%CI </w:t>
            </w:r>
            <w:r>
              <w:rPr>
                <w:rFonts w:ascii="Calibri" w:eastAsia="微軟正黑體" w:hAnsi="Calibri"/>
                <w:sz w:val="18"/>
              </w:rPr>
              <w:t>上</w:t>
            </w:r>
            <w:r>
              <w:rPr>
                <w:rFonts w:ascii="Calibri" w:eastAsia="微軟正黑體" w:hAnsi="Calibri"/>
                <w:sz w:val="18"/>
              </w:rPr>
              <w:t>: 0.303</w:t>
            </w:r>
          </w:p>
        </w:tc>
        <w:tc>
          <w:tcPr>
            <w:tcW w:w="907" w:type="dxa"/>
          </w:tcPr>
          <w:p w14:paraId="69798EE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0.363</w:t>
            </w:r>
          </w:p>
        </w:tc>
        <w:tc>
          <w:tcPr>
            <w:tcW w:w="907" w:type="dxa"/>
          </w:tcPr>
          <w:p w14:paraId="776BF15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GLM, Ridge</w:t>
            </w:r>
          </w:p>
        </w:tc>
        <w:tc>
          <w:tcPr>
            <w:tcW w:w="907" w:type="dxa"/>
          </w:tcPr>
          <w:p w14:paraId="03172E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</w:t>
            </w:r>
          </w:p>
        </w:tc>
      </w:tr>
    </w:tbl>
    <w:p w14:paraId="22F7336A" w14:textId="77777777" w:rsidR="00FB7254" w:rsidRDefault="00FB7254"/>
    <w:p w14:paraId="007C4021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W_Quality</w:t>
      </w:r>
    </w:p>
    <w:p w14:paraId="39B4E491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6BB15974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8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66.7%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num__W_VolatileAcidity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num__H_Area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(91.0%)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80.4%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30477670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0DC1A71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5933B8D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00BA4985" w14:textId="77777777">
        <w:trPr>
          <w:jc w:val="center"/>
        </w:trPr>
        <w:tc>
          <w:tcPr>
            <w:tcW w:w="4986" w:type="dxa"/>
          </w:tcPr>
          <w:p w14:paraId="4097681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0B8176E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C89EDFB" w14:textId="77777777">
        <w:trPr>
          <w:jc w:val="center"/>
        </w:trPr>
        <w:tc>
          <w:tcPr>
            <w:tcW w:w="4986" w:type="dxa"/>
          </w:tcPr>
          <w:p w14:paraId="05A3142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5C484B9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7EA3270" w14:textId="77777777">
        <w:trPr>
          <w:jc w:val="center"/>
        </w:trPr>
        <w:tc>
          <w:tcPr>
            <w:tcW w:w="4986" w:type="dxa"/>
          </w:tcPr>
          <w:p w14:paraId="327BA1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4BE62A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91.0%</w:t>
            </w:r>
          </w:p>
        </w:tc>
      </w:tr>
      <w:tr w:rsidR="00FB7254" w14:paraId="4D78CF0A" w14:textId="77777777">
        <w:trPr>
          <w:jc w:val="center"/>
        </w:trPr>
        <w:tc>
          <w:tcPr>
            <w:tcW w:w="4986" w:type="dxa"/>
          </w:tcPr>
          <w:p w14:paraId="4E9DCA5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1668CC7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88.5%</w:t>
            </w:r>
          </w:p>
        </w:tc>
      </w:tr>
      <w:tr w:rsidR="00FB7254" w14:paraId="1ED1DDB3" w14:textId="77777777">
        <w:trPr>
          <w:jc w:val="center"/>
        </w:trPr>
        <w:tc>
          <w:tcPr>
            <w:tcW w:w="4986" w:type="dxa"/>
          </w:tcPr>
          <w:p w14:paraId="2EAB9C5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089A343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75.0%</w:t>
            </w:r>
          </w:p>
        </w:tc>
      </w:tr>
      <w:tr w:rsidR="00FB7254" w14:paraId="35434544" w14:textId="77777777">
        <w:trPr>
          <w:jc w:val="center"/>
        </w:trPr>
        <w:tc>
          <w:tcPr>
            <w:tcW w:w="4986" w:type="dxa"/>
          </w:tcPr>
          <w:p w14:paraId="7432ECF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60B906B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68.5%</w:t>
            </w:r>
          </w:p>
        </w:tc>
      </w:tr>
      <w:tr w:rsidR="00FB7254" w14:paraId="33BFD1F1" w14:textId="77777777">
        <w:trPr>
          <w:jc w:val="center"/>
        </w:trPr>
        <w:tc>
          <w:tcPr>
            <w:tcW w:w="4986" w:type="dxa"/>
          </w:tcPr>
          <w:p w14:paraId="70C510A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531DA7E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60.5%</w:t>
            </w:r>
          </w:p>
        </w:tc>
      </w:tr>
      <w:tr w:rsidR="00FB7254" w14:paraId="08EAF376" w14:textId="77777777">
        <w:trPr>
          <w:jc w:val="center"/>
        </w:trPr>
        <w:tc>
          <w:tcPr>
            <w:tcW w:w="4986" w:type="dxa"/>
          </w:tcPr>
          <w:p w14:paraId="60E5CFC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num__U_harm</w:t>
            </w:r>
          </w:p>
        </w:tc>
        <w:tc>
          <w:tcPr>
            <w:tcW w:w="4986" w:type="dxa"/>
          </w:tcPr>
          <w:p w14:paraId="6B61259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60.0%</w:t>
            </w:r>
          </w:p>
        </w:tc>
      </w:tr>
    </w:tbl>
    <w:p w14:paraId="388AA9F1" w14:textId="77777777" w:rsidR="00FB7254" w:rsidRDefault="00FB7254"/>
    <w:p w14:paraId="3AA6659B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W_Quality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num__U_harm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cat__H_Bathrooms_3.0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1C94CA18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A625A1" wp14:editId="65FE567F">
            <wp:extent cx="5760720" cy="3875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W_Quality bolasso_fre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CBF2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5FB1B27E" w14:textId="77777777" w:rsidR="00FB7254" w:rsidRDefault="00FB7254">
      <w:pPr>
        <w:rPr>
          <w:lang w:eastAsia="zh-TW"/>
        </w:rPr>
      </w:pPr>
    </w:p>
    <w:p w14:paraId="3F1972BA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Accuracy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4E531313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MNLogit </w:t>
      </w:r>
      <w:r>
        <w:rPr>
          <w:rFonts w:ascii="Calibri" w:eastAsia="微軟正黑體" w:hAnsi="Calibri"/>
          <w:color w:val="1A1A1A"/>
          <w:lang w:eastAsia="zh-TW"/>
        </w:rPr>
        <w:t>多項式邏輯迴歸）：假設對數勝算為線性，可解釋性最高；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LogisticGAM</w:t>
      </w:r>
      <w:r>
        <w:rPr>
          <w:rFonts w:ascii="Calibri" w:eastAsia="微軟正黑體" w:hAnsi="Calibri"/>
          <w:color w:val="1A1A1A"/>
          <w:lang w:eastAsia="zh-TW"/>
        </w:rPr>
        <w:t>（多元分類採</w:t>
      </w:r>
      <w:r>
        <w:rPr>
          <w:rFonts w:ascii="Calibri" w:eastAsia="微軟正黑體" w:hAnsi="Calibri"/>
          <w:color w:val="1A1A1A"/>
          <w:lang w:eastAsia="zh-TW"/>
        </w:rPr>
        <w:t xml:space="preserve"> One-vs-Rest</w:t>
      </w:r>
      <w:r>
        <w:rPr>
          <w:rFonts w:ascii="Calibri" w:eastAsia="微軟正黑體" w:hAnsi="Calibri"/>
          <w:color w:val="1A1A1A"/>
          <w:lang w:eastAsia="zh-TW"/>
        </w:rPr>
        <w:t>））：以樣條允許非線性效應；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：分類任務下實際擬合的是「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懲罰邏輯迴歸」（</w:t>
      </w:r>
      <w:r>
        <w:rPr>
          <w:rFonts w:ascii="Calibri" w:eastAsia="微軟正黑體" w:hAnsi="Calibri"/>
          <w:color w:val="1A1A1A"/>
          <w:lang w:eastAsia="zh-TW"/>
        </w:rPr>
        <w:t>C = 1/alpha</w:t>
      </w:r>
      <w:r>
        <w:rPr>
          <w:rFonts w:ascii="Calibri" w:eastAsia="微軟正黑體" w:hAnsi="Calibri"/>
          <w:color w:val="1A1A1A"/>
          <w:lang w:eastAsia="zh-TW"/>
        </w:rPr>
        <w:t>），並非字面意義的嶺迴歸；沿用「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」僅為表列一致，其正則化機制同為</w:t>
      </w:r>
      <w:r>
        <w:rPr>
          <w:rFonts w:ascii="Calibri" w:eastAsia="微軟正黑體" w:hAnsi="Calibri"/>
          <w:color w:val="1A1A1A"/>
          <w:lang w:eastAsia="zh-TW"/>
        </w:rPr>
        <w:t xml:space="preserve"> L2</w:t>
      </w:r>
      <w:r>
        <w:rPr>
          <w:rFonts w:ascii="Calibri" w:eastAsia="微軟正黑體" w:hAnsi="Calibri"/>
          <w:color w:val="1A1A1A"/>
          <w:lang w:eastAsia="zh-TW"/>
        </w:rPr>
        <w:t>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0.01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Accuracy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0.456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0.468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0.436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分數不低於此門檻的模型，其效能差異都落在交叉驗證本身的抽樣誤差範圍內，視為與最佳模型無實質差別，再從中選擇「複雜度（有效自由度）最低」者。三個模型的複雜度統一以有效自由度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</w:t>
      </w:r>
      <w:r>
        <w:rPr>
          <w:rFonts w:ascii="Calibri" w:eastAsia="微軟正黑體" w:hAnsi="Calibri"/>
          <w:color w:val="1A1A1A"/>
          <w:lang w:eastAsia="zh-TW"/>
        </w:rPr>
        <w:lastRenderedPageBreak/>
        <w:t>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GAM,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208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:rsidR="00FB7254" w14:paraId="657F8486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640FA10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46A0B32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1E05A87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5A1C0FF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019DDF9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20982BD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08D63AC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1D99FD0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378D137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3A302EC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71F1F4E3" w14:textId="77777777">
        <w:trPr>
          <w:jc w:val="center"/>
        </w:trPr>
        <w:tc>
          <w:tcPr>
            <w:tcW w:w="997" w:type="dxa"/>
          </w:tcPr>
          <w:p w14:paraId="680BE8A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2BE98F63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MNLogit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（多項式邏輯迴歸）</w:t>
            </w:r>
          </w:p>
        </w:tc>
        <w:tc>
          <w:tcPr>
            <w:tcW w:w="997" w:type="dxa"/>
          </w:tcPr>
          <w:p w14:paraId="3A2E835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257140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0.449</w:t>
            </w:r>
          </w:p>
        </w:tc>
        <w:tc>
          <w:tcPr>
            <w:tcW w:w="997" w:type="dxa"/>
          </w:tcPr>
          <w:p w14:paraId="04D0BC8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0.020</w:t>
            </w:r>
          </w:p>
        </w:tc>
        <w:tc>
          <w:tcPr>
            <w:tcW w:w="997" w:type="dxa"/>
          </w:tcPr>
          <w:p w14:paraId="56DDC4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97" w:type="dxa"/>
          </w:tcPr>
          <w:p w14:paraId="14C6C3E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27</w:t>
            </w:r>
          </w:p>
        </w:tc>
        <w:tc>
          <w:tcPr>
            <w:tcW w:w="997" w:type="dxa"/>
          </w:tcPr>
          <w:p w14:paraId="28563103" w14:textId="77777777" w:rsidR="00FB7254" w:rsidRDefault="00FB7254"/>
        </w:tc>
        <w:tc>
          <w:tcPr>
            <w:tcW w:w="997" w:type="dxa"/>
          </w:tcPr>
          <w:p w14:paraId="0DA30D7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349669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5D40F22A" w14:textId="77777777">
        <w:trPr>
          <w:jc w:val="center"/>
        </w:trPr>
        <w:tc>
          <w:tcPr>
            <w:tcW w:w="997" w:type="dxa"/>
          </w:tcPr>
          <w:p w14:paraId="6A4CAB9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1A5F94E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LogisticGAM × One-vs-Rest</w:t>
            </w:r>
          </w:p>
        </w:tc>
        <w:tc>
          <w:tcPr>
            <w:tcW w:w="997" w:type="dxa"/>
          </w:tcPr>
          <w:p w14:paraId="5FE01B9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33902A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0.437</w:t>
            </w:r>
          </w:p>
        </w:tc>
        <w:tc>
          <w:tcPr>
            <w:tcW w:w="997" w:type="dxa"/>
          </w:tcPr>
          <w:p w14:paraId="3CC03F1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0.022</w:t>
            </w:r>
          </w:p>
        </w:tc>
        <w:tc>
          <w:tcPr>
            <w:tcW w:w="997" w:type="dxa"/>
          </w:tcPr>
          <w:p w14:paraId="36418F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97" w:type="dxa"/>
          </w:tcPr>
          <w:p w14:paraId="0C273CC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190.221</w:t>
            </w:r>
          </w:p>
        </w:tc>
        <w:tc>
          <w:tcPr>
            <w:tcW w:w="997" w:type="dxa"/>
          </w:tcPr>
          <w:p w14:paraId="5853A0BE" w14:textId="77777777" w:rsidR="00FB7254" w:rsidRDefault="00FB7254"/>
        </w:tc>
        <w:tc>
          <w:tcPr>
            <w:tcW w:w="997" w:type="dxa"/>
          </w:tcPr>
          <w:p w14:paraId="1B4A7BE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13812A5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7D7A01DE" w14:textId="77777777">
        <w:trPr>
          <w:jc w:val="center"/>
        </w:trPr>
        <w:tc>
          <w:tcPr>
            <w:tcW w:w="997" w:type="dxa"/>
          </w:tcPr>
          <w:p w14:paraId="1F970A7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0078CB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L2-Logistic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 xml:space="preserve">L2 </w:t>
            </w:r>
            <w:r>
              <w:rPr>
                <w:rFonts w:ascii="Calibri" w:eastAsia="微軟正黑體" w:hAnsi="Calibri"/>
                <w:sz w:val="18"/>
              </w:rPr>
              <w:t>懲罰邏輯迴歸，</w:t>
            </w:r>
            <w:r>
              <w:rPr>
                <w:rFonts w:ascii="Calibri" w:eastAsia="微軟正黑體" w:hAnsi="Calibri"/>
                <w:sz w:val="18"/>
              </w:rPr>
              <w:t>C=1/alpha</w:t>
            </w:r>
            <w:r>
              <w:rPr>
                <w:rFonts w:ascii="Calibri" w:eastAsia="微軟正黑體" w:hAnsi="Calibri"/>
                <w:sz w:val="18"/>
              </w:rPr>
              <w:t>，</w:t>
            </w:r>
            <w:r>
              <w:rPr>
                <w:rFonts w:ascii="Calibri" w:eastAsia="微軟正黑體" w:hAnsi="Calibri"/>
                <w:sz w:val="18"/>
              </w:rPr>
              <w:t>alpha=0.01</w:t>
            </w:r>
            <w:r>
              <w:rPr>
                <w:rFonts w:ascii="Calibri" w:eastAsia="微軟正黑體" w:hAnsi="Calibri"/>
                <w:sz w:val="18"/>
              </w:rPr>
              <w:t>）</w:t>
            </w:r>
          </w:p>
        </w:tc>
        <w:tc>
          <w:tcPr>
            <w:tcW w:w="997" w:type="dxa"/>
          </w:tcPr>
          <w:p w14:paraId="352E374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490BA28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0.456</w:t>
            </w:r>
          </w:p>
        </w:tc>
        <w:tc>
          <w:tcPr>
            <w:tcW w:w="997" w:type="dxa"/>
          </w:tcPr>
          <w:p w14:paraId="5E6693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0.020</w:t>
            </w:r>
          </w:p>
        </w:tc>
        <w:tc>
          <w:tcPr>
            <w:tcW w:w="997" w:type="dxa"/>
          </w:tcPr>
          <w:p w14:paraId="203E532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97" w:type="dxa"/>
          </w:tcPr>
          <w:p w14:paraId="1208364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26.995</w:t>
            </w:r>
          </w:p>
        </w:tc>
        <w:tc>
          <w:tcPr>
            <w:tcW w:w="997" w:type="dxa"/>
          </w:tcPr>
          <w:p w14:paraId="60168C4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0.010</w:t>
            </w:r>
          </w:p>
        </w:tc>
        <w:tc>
          <w:tcPr>
            <w:tcW w:w="997" w:type="dxa"/>
          </w:tcPr>
          <w:p w14:paraId="5C10FEE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1310903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4CA6AB11" w14:textId="77777777" w:rsidR="00FB7254" w:rsidRDefault="00FB7254"/>
    <w:p w14:paraId="30FD8A1C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492B23" wp14:editId="3708D839">
            <wp:extent cx="5760720" cy="3643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W_Quality model_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3356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14C61195" w14:textId="77777777" w:rsidR="00FB7254" w:rsidRDefault="00FB7254">
      <w:pPr>
        <w:rPr>
          <w:lang w:eastAsia="zh-TW"/>
        </w:rPr>
      </w:pPr>
    </w:p>
    <w:p w14:paraId="0D9D4278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5BDBDF" wp14:editId="040ED9B3">
            <wp:extent cx="5760720" cy="4314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W_Quality model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80E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0DA0CF59" w14:textId="77777777" w:rsidR="00FB7254" w:rsidRDefault="00FB7254">
      <w:pPr>
        <w:rPr>
          <w:lang w:eastAsia="zh-TW"/>
        </w:rPr>
      </w:pPr>
    </w:p>
    <w:p w14:paraId="6D3F5023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30F24182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Accuracy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0.434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[0.340, 0.532]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0.192</w:t>
      </w:r>
      <w:r>
        <w:rPr>
          <w:rFonts w:ascii="Calibri" w:eastAsia="微軟正黑體" w:hAnsi="Calibri"/>
          <w:color w:val="1A1A1A"/>
          <w:lang w:eastAsia="zh-TW"/>
        </w:rPr>
        <w:t>，屬相對較寬，模型效能在不同訓練樣本下存在一定變異。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Accuracy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58C7D63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C259C8" wp14:editId="62FB1882">
            <wp:extent cx="5760720" cy="32627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W_Quality bootstrap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F7F6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Accuracy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59E549E5" w14:textId="77777777" w:rsidR="00FB7254" w:rsidRDefault="00FB7254">
      <w:pPr>
        <w:rPr>
          <w:lang w:eastAsia="zh-TW"/>
        </w:rPr>
      </w:pPr>
    </w:p>
    <w:p w14:paraId="4C50B281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4EDCD04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分類任務最終模型「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」在測試集的準確率（</w:t>
      </w:r>
      <w:r>
        <w:rPr>
          <w:rFonts w:ascii="Calibri" w:eastAsia="微軟正黑體" w:hAnsi="Calibri"/>
          <w:color w:val="1A1A1A"/>
          <w:lang w:eastAsia="zh-TW"/>
        </w:rPr>
        <w:t>Accuracy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0.468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>46.8%</w:t>
      </w:r>
      <w:r>
        <w:rPr>
          <w:rFonts w:ascii="Calibri" w:eastAsia="微軟正黑體" w:hAnsi="Calibri"/>
          <w:color w:val="1A1A1A"/>
          <w:lang w:eastAsia="zh-TW"/>
        </w:rPr>
        <w:t>），即正確分類的樣本佔全部測試樣本的比例。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混淆矩陣（</w:t>
      </w:r>
      <w:r>
        <w:rPr>
          <w:rFonts w:ascii="Calibri" w:eastAsia="微軟正黑體" w:hAnsi="Calibri"/>
          <w:color w:val="1A1A1A"/>
          <w:lang w:eastAsia="zh-TW"/>
        </w:rPr>
        <w:t>Confusion Matrix</w:t>
      </w:r>
      <w:r>
        <w:rPr>
          <w:rFonts w:ascii="Calibri" w:eastAsia="微軟正黑體" w:hAnsi="Calibri"/>
          <w:color w:val="1A1A1A"/>
          <w:lang w:eastAsia="zh-TW"/>
        </w:rPr>
        <w:t>）詳列各類別的分類結果：對角線格子為正確分類數，非對角線格子為錯誤分類（預測為某類別但實際為另一類別）。格子內同時顯示樣本數與佔全部測試樣本的百分比。深色格子（白字）表示樣本數較多；觀察非對角線的深色格子，可識別模型最常混淆的類別組合，作為模型改進方向的參考。</w:t>
      </w:r>
    </w:p>
    <w:p w14:paraId="0830518D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E81EAC" wp14:editId="44ED9875">
            <wp:extent cx="5760720" cy="538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W_Quality model_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4273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04C30069" w14:textId="77777777" w:rsidR="00FB7254" w:rsidRDefault="00FB7254">
      <w:pPr>
        <w:rPr>
          <w:lang w:eastAsia="zh-TW"/>
        </w:rPr>
      </w:pPr>
    </w:p>
    <w:p w14:paraId="47F36C53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608F7E1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W_Quality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0.602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2.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0.556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3.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0.115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75.0%</w:t>
      </w:r>
      <w:r>
        <w:rPr>
          <w:rFonts w:ascii="Calibri" w:eastAsia="微軟正黑體" w:hAnsi="Calibri"/>
          <w:color w:val="1A1A1A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num__H_Area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0.090</w:t>
      </w:r>
      <w:r>
        <w:rPr>
          <w:rFonts w:ascii="Calibri" w:eastAsia="微軟正黑體" w:hAnsi="Calibri"/>
          <w:color w:val="1A1A1A"/>
          <w:lang w:eastAsia="zh-TW"/>
        </w:rPr>
        <w:t>，選擇頻率</w:t>
      </w:r>
      <w:r>
        <w:rPr>
          <w:rFonts w:ascii="Calibri" w:eastAsia="微軟正黑體" w:hAnsi="Calibri"/>
          <w:color w:val="1A1A1A"/>
          <w:lang w:eastAsia="zh-TW"/>
        </w:rPr>
        <w:t xml:space="preserve"> 91.0%</w:t>
      </w:r>
      <w:r>
        <w:rPr>
          <w:rFonts w:ascii="Calibri" w:eastAsia="微軟正黑體" w:hAnsi="Calibri"/>
          <w:color w:val="1A1A1A"/>
          <w:lang w:eastAsia="zh-TW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num__U_ppsych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0.087</w:t>
      </w:r>
      <w:r>
        <w:rPr>
          <w:rFonts w:ascii="Calibri" w:eastAsia="微軟正黑體" w:hAnsi="Calibri"/>
          <w:color w:val="1A1A1A"/>
          <w:lang w:eastAsia="zh-TW"/>
        </w:rPr>
        <w:t>，選擇頻率</w:t>
      </w:r>
      <w:r>
        <w:rPr>
          <w:rFonts w:ascii="Calibri" w:eastAsia="微軟正黑體" w:hAnsi="Calibri"/>
          <w:color w:val="1A1A1A"/>
          <w:lang w:eastAsia="zh-TW"/>
        </w:rPr>
        <w:t xml:space="preserve"> 88.5%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W_Quality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num__W_VolatileAcidity</w:t>
      </w:r>
      <w:r>
        <w:rPr>
          <w:rFonts w:ascii="Calibri" w:eastAsia="微軟正黑體" w:hAnsi="Calibri"/>
          <w:color w:val="1A1A1A"/>
          <w:lang w:eastAsia="zh-TW"/>
        </w:rPr>
        <w:t>」在各類別上的平均影響量最大（多元分類的係數方向依類別而異，故不標示單一正負向）。選擇頻率則是另一個維度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075417FB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7BE6608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5011D8C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57B6644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0B318F5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4077981D" w14:textId="77777777">
        <w:trPr>
          <w:jc w:val="center"/>
        </w:trPr>
        <w:tc>
          <w:tcPr>
            <w:tcW w:w="2493" w:type="dxa"/>
          </w:tcPr>
          <w:p w14:paraId="4028ADD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2493" w:type="dxa"/>
          </w:tcPr>
          <w:p w14:paraId="73A1A05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1A90186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0.602</w:t>
            </w:r>
          </w:p>
        </w:tc>
        <w:tc>
          <w:tcPr>
            <w:tcW w:w="2493" w:type="dxa"/>
          </w:tcPr>
          <w:p w14:paraId="2504B3E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6DF9284A" w14:textId="77777777">
        <w:trPr>
          <w:jc w:val="center"/>
        </w:trPr>
        <w:tc>
          <w:tcPr>
            <w:tcW w:w="2493" w:type="dxa"/>
          </w:tcPr>
          <w:p w14:paraId="4713648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2493" w:type="dxa"/>
          </w:tcPr>
          <w:p w14:paraId="4E0480A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1DC7AEC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0.556</w:t>
            </w:r>
          </w:p>
        </w:tc>
        <w:tc>
          <w:tcPr>
            <w:tcW w:w="2493" w:type="dxa"/>
          </w:tcPr>
          <w:p w14:paraId="1088DFA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6E9F878" w14:textId="77777777">
        <w:trPr>
          <w:jc w:val="center"/>
        </w:trPr>
        <w:tc>
          <w:tcPr>
            <w:tcW w:w="2493" w:type="dxa"/>
          </w:tcPr>
          <w:p w14:paraId="0A8B8D2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2493" w:type="dxa"/>
          </w:tcPr>
          <w:p w14:paraId="26B3DF9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5D94D74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0.115</w:t>
            </w:r>
          </w:p>
        </w:tc>
        <w:tc>
          <w:tcPr>
            <w:tcW w:w="2493" w:type="dxa"/>
          </w:tcPr>
          <w:p w14:paraId="3213A69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75.0%</w:t>
            </w:r>
          </w:p>
        </w:tc>
      </w:tr>
      <w:tr w:rsidR="00FB7254" w14:paraId="4D010CAA" w14:textId="77777777">
        <w:trPr>
          <w:jc w:val="center"/>
        </w:trPr>
        <w:tc>
          <w:tcPr>
            <w:tcW w:w="2493" w:type="dxa"/>
          </w:tcPr>
          <w:p w14:paraId="48EDED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2493" w:type="dxa"/>
          </w:tcPr>
          <w:p w14:paraId="6AC60C7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4AD9939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0.090</w:t>
            </w:r>
          </w:p>
        </w:tc>
        <w:tc>
          <w:tcPr>
            <w:tcW w:w="2493" w:type="dxa"/>
          </w:tcPr>
          <w:p w14:paraId="17FFD7A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91.0%</w:t>
            </w:r>
          </w:p>
        </w:tc>
      </w:tr>
      <w:tr w:rsidR="00FB7254" w14:paraId="17CE1DEF" w14:textId="77777777">
        <w:trPr>
          <w:jc w:val="center"/>
        </w:trPr>
        <w:tc>
          <w:tcPr>
            <w:tcW w:w="2493" w:type="dxa"/>
          </w:tcPr>
          <w:p w14:paraId="3C4FBE4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2493" w:type="dxa"/>
          </w:tcPr>
          <w:p w14:paraId="5A43B8E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7319739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0.087</w:t>
            </w:r>
          </w:p>
        </w:tc>
        <w:tc>
          <w:tcPr>
            <w:tcW w:w="2493" w:type="dxa"/>
          </w:tcPr>
          <w:p w14:paraId="3273995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88.5%</w:t>
            </w:r>
          </w:p>
        </w:tc>
      </w:tr>
    </w:tbl>
    <w:p w14:paraId="595F1B4F" w14:textId="77777777" w:rsidR="00FB7254" w:rsidRDefault="00FB7254"/>
    <w:p w14:paraId="30A79C76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H_Price</w:t>
      </w:r>
    </w:p>
    <w:p w14:paraId="292A30E3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52A23C05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11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91.7%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num__H_Area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cat__H_Bathrooms_2.0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(98.5%)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86.7%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4E1341A6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34E5779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6228B0C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240AE82D" w14:textId="77777777">
        <w:trPr>
          <w:jc w:val="center"/>
        </w:trPr>
        <w:tc>
          <w:tcPr>
            <w:tcW w:w="4986" w:type="dxa"/>
          </w:tcPr>
          <w:p w14:paraId="53CA585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14ABF60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E37FCC3" w14:textId="77777777">
        <w:trPr>
          <w:jc w:val="center"/>
        </w:trPr>
        <w:tc>
          <w:tcPr>
            <w:tcW w:w="4986" w:type="dxa"/>
          </w:tcPr>
          <w:p w14:paraId="5179DA9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cat__H_Bathrooms_2.0</w:t>
            </w:r>
          </w:p>
        </w:tc>
        <w:tc>
          <w:tcPr>
            <w:tcW w:w="4986" w:type="dxa"/>
          </w:tcPr>
          <w:p w14:paraId="4AC2CCC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67E2776" w14:textId="77777777">
        <w:trPr>
          <w:jc w:val="center"/>
        </w:trPr>
        <w:tc>
          <w:tcPr>
            <w:tcW w:w="4986" w:type="dxa"/>
          </w:tcPr>
          <w:p w14:paraId="34E89D5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5AE88D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98.5%</w:t>
            </w:r>
          </w:p>
        </w:tc>
      </w:tr>
      <w:tr w:rsidR="00FB7254" w14:paraId="1E51EFC7" w14:textId="77777777">
        <w:trPr>
          <w:jc w:val="center"/>
        </w:trPr>
        <w:tc>
          <w:tcPr>
            <w:tcW w:w="4986" w:type="dxa"/>
          </w:tcPr>
          <w:p w14:paraId="50BCA15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6F86B81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87.5%</w:t>
            </w:r>
          </w:p>
        </w:tc>
      </w:tr>
      <w:tr w:rsidR="00FB7254" w14:paraId="002F377F" w14:textId="77777777">
        <w:trPr>
          <w:jc w:val="center"/>
        </w:trPr>
        <w:tc>
          <w:tcPr>
            <w:tcW w:w="4986" w:type="dxa"/>
          </w:tcPr>
          <w:p w14:paraId="4868647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67E2BB1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87.0%</w:t>
            </w:r>
          </w:p>
        </w:tc>
      </w:tr>
      <w:tr w:rsidR="00FB7254" w14:paraId="005DA32E" w14:textId="77777777">
        <w:trPr>
          <w:jc w:val="center"/>
        </w:trPr>
        <w:tc>
          <w:tcPr>
            <w:tcW w:w="4986" w:type="dxa"/>
          </w:tcPr>
          <w:p w14:paraId="2E70BF1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365F481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86.0%</w:t>
            </w:r>
          </w:p>
        </w:tc>
      </w:tr>
      <w:tr w:rsidR="00FB7254" w14:paraId="0BE60E1A" w14:textId="77777777">
        <w:trPr>
          <w:jc w:val="center"/>
        </w:trPr>
        <w:tc>
          <w:tcPr>
            <w:tcW w:w="4986" w:type="dxa"/>
          </w:tcPr>
          <w:p w14:paraId="2349C2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5FC10B9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85.0%</w:t>
            </w:r>
          </w:p>
        </w:tc>
      </w:tr>
      <w:tr w:rsidR="00FB7254" w14:paraId="4664C8E7" w14:textId="77777777">
        <w:trPr>
          <w:jc w:val="center"/>
        </w:trPr>
        <w:tc>
          <w:tcPr>
            <w:tcW w:w="4986" w:type="dxa"/>
          </w:tcPr>
          <w:p w14:paraId="13B7AD0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087688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83.5%</w:t>
            </w:r>
          </w:p>
        </w:tc>
      </w:tr>
      <w:tr w:rsidR="00FB7254" w14:paraId="4149ACD4" w14:textId="77777777">
        <w:trPr>
          <w:jc w:val="center"/>
        </w:trPr>
        <w:tc>
          <w:tcPr>
            <w:tcW w:w="4986" w:type="dxa"/>
          </w:tcPr>
          <w:p w14:paraId="237C312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num__U_harm</w:t>
            </w:r>
          </w:p>
        </w:tc>
        <w:tc>
          <w:tcPr>
            <w:tcW w:w="4986" w:type="dxa"/>
          </w:tcPr>
          <w:p w14:paraId="6E76092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80.0%</w:t>
            </w:r>
          </w:p>
        </w:tc>
      </w:tr>
      <w:tr w:rsidR="00FB7254" w14:paraId="4166DFCB" w14:textId="77777777">
        <w:trPr>
          <w:jc w:val="center"/>
        </w:trPr>
        <w:tc>
          <w:tcPr>
            <w:tcW w:w="4986" w:type="dxa"/>
          </w:tcPr>
          <w:p w14:paraId="427819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4986" w:type="dxa"/>
          </w:tcPr>
          <w:p w14:paraId="1477579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75.5%</w:t>
            </w:r>
          </w:p>
        </w:tc>
      </w:tr>
      <w:tr w:rsidR="00FB7254" w14:paraId="5EEEF16F" w14:textId="77777777">
        <w:trPr>
          <w:jc w:val="center"/>
        </w:trPr>
        <w:tc>
          <w:tcPr>
            <w:tcW w:w="4986" w:type="dxa"/>
          </w:tcPr>
          <w:p w14:paraId="22A4363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cat__H_Bathrooms_4.0</w:t>
            </w:r>
          </w:p>
        </w:tc>
        <w:tc>
          <w:tcPr>
            <w:tcW w:w="4986" w:type="dxa"/>
          </w:tcPr>
          <w:p w14:paraId="10C133D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71.0%</w:t>
            </w:r>
          </w:p>
        </w:tc>
      </w:tr>
    </w:tbl>
    <w:p w14:paraId="0FB114DB" w14:textId="77777777" w:rsidR="00FB7254" w:rsidRDefault="00FB7254"/>
    <w:p w14:paraId="1779CDC2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H_Price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num__H_Area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num__U_harm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cat__H_Bathrooms_3.0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36D747CB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FE9086" wp14:editId="65FB6495">
            <wp:extent cx="5760720" cy="3875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H_Price bolasso_fr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190C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5ECFED8C" w14:textId="77777777" w:rsidR="00FB7254" w:rsidRDefault="00FB7254">
      <w:pPr>
        <w:rPr>
          <w:lang w:eastAsia="zh-TW"/>
        </w:rPr>
      </w:pPr>
    </w:p>
    <w:p w14:paraId="69D90E5D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R²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47090550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Gaussian </w:t>
      </w:r>
      <w:r>
        <w:rPr>
          <w:rFonts w:ascii="Calibri" w:eastAsia="微軟正黑體" w:hAnsi="Calibri"/>
          <w:color w:val="1A1A1A"/>
          <w:lang w:eastAsia="zh-TW"/>
        </w:rPr>
        <w:t>一般線性迴歸）：假設線性關係，可解釋性最高；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LinearGAM</w:t>
      </w:r>
      <w:r>
        <w:rPr>
          <w:rFonts w:ascii="Calibri" w:eastAsia="微軟正黑體" w:hAnsi="Calibri"/>
          <w:color w:val="1A1A1A"/>
          <w:lang w:eastAsia="zh-TW"/>
        </w:rPr>
        <w:t>）：以樣條允許非線性效應，複雜度中等；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（嶺迴歸，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懲罰線性迴歸）：以</w:t>
      </w:r>
      <w:r>
        <w:rPr>
          <w:rFonts w:ascii="Calibri" w:eastAsia="微軟正黑體" w:hAnsi="Calibri"/>
          <w:color w:val="1A1A1A"/>
          <w:lang w:eastAsia="zh-TW"/>
        </w:rPr>
        <w:t xml:space="preserve"> L2 </w:t>
      </w:r>
      <w:r>
        <w:rPr>
          <w:rFonts w:ascii="Calibri" w:eastAsia="微軟正黑體" w:hAnsi="Calibri"/>
          <w:color w:val="1A1A1A"/>
          <w:lang w:eastAsia="zh-TW"/>
        </w:rPr>
        <w:t>正則化處理多重共線性，本次交叉驗證選出的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0.01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R²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GLM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0.393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0.377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注意：</w:t>
      </w:r>
      <w:r>
        <w:rPr>
          <w:rFonts w:ascii="Calibri" w:eastAsia="微軟正黑體" w:hAnsi="Calibri"/>
          <w:color w:val="1A1A1A"/>
          <w:lang w:eastAsia="zh-TW"/>
        </w:rPr>
        <w:t>GAM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CV=0.224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=0.367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0.142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與測試集分數差距超過</w:t>
      </w:r>
      <w:r>
        <w:rPr>
          <w:rFonts w:ascii="Calibri" w:eastAsia="微軟正黑體" w:hAnsi="Calibri"/>
          <w:color w:val="1A1A1A"/>
          <w:lang w:eastAsia="zh-TW"/>
        </w:rPr>
        <w:t xml:space="preserve"> 0.10</w:t>
      </w:r>
      <w:r>
        <w:rPr>
          <w:rFonts w:ascii="Calibri" w:eastAsia="微軟正黑體" w:hAnsi="Calibri"/>
          <w:color w:val="1A1A1A"/>
          <w:lang w:eastAsia="zh-TW"/>
        </w:rPr>
        <w:t>，可能存在過擬合（</w:t>
      </w:r>
      <w:r>
        <w:rPr>
          <w:rFonts w:ascii="Calibri" w:eastAsia="微軟正黑體" w:hAnsi="Calibri"/>
          <w:color w:val="1A1A1A"/>
          <w:lang w:eastAsia="zh-TW"/>
        </w:rPr>
        <w:t>overfitting</w:t>
      </w:r>
      <w:r>
        <w:rPr>
          <w:rFonts w:ascii="Calibri" w:eastAsia="微軟正黑體" w:hAnsi="Calibri"/>
          <w:color w:val="1A1A1A"/>
          <w:lang w:eastAsia="zh-TW"/>
        </w:rPr>
        <w:t>），模型對未見資料的泛化能力有待確認。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0.369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分數不低於此門檻的模型，其效能差異都落在交叉驗證本身的抽樣誤差範圍內，視為與最佳模型無實質差別，再從中選擇「複雜度（有效自由度）最低」者。三個模型的複雜度</w:t>
      </w:r>
      <w:r>
        <w:rPr>
          <w:rFonts w:ascii="Calibri" w:eastAsia="微軟正黑體" w:hAnsi="Calibri"/>
          <w:color w:val="1A1A1A"/>
          <w:lang w:eastAsia="zh-TW"/>
        </w:rPr>
        <w:lastRenderedPageBreak/>
        <w:t>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208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:rsidR="00FB7254" w14:paraId="518A4F47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401DADB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4D9F508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73E02FB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7A936AE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0479F23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554E2C6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33095D8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0954F6A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1B8747E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2FDD22B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628DE755" w14:textId="77777777">
        <w:trPr>
          <w:jc w:val="center"/>
        </w:trPr>
        <w:tc>
          <w:tcPr>
            <w:tcW w:w="997" w:type="dxa"/>
          </w:tcPr>
          <w:p w14:paraId="42102D7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01ADCDF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 Gaussian</w:t>
            </w:r>
            <w:r>
              <w:rPr>
                <w:rFonts w:ascii="Calibri" w:eastAsia="微軟正黑體" w:hAnsi="Calibri"/>
                <w:sz w:val="18"/>
              </w:rPr>
              <w:t>（一般線性迴歸）</w:t>
            </w:r>
          </w:p>
        </w:tc>
        <w:tc>
          <w:tcPr>
            <w:tcW w:w="997" w:type="dxa"/>
          </w:tcPr>
          <w:p w14:paraId="03C2F6A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697D964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0.393</w:t>
            </w:r>
          </w:p>
        </w:tc>
        <w:tc>
          <w:tcPr>
            <w:tcW w:w="997" w:type="dxa"/>
          </w:tcPr>
          <w:p w14:paraId="11F9F27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0.024</w:t>
            </w:r>
          </w:p>
        </w:tc>
        <w:tc>
          <w:tcPr>
            <w:tcW w:w="997" w:type="dxa"/>
          </w:tcPr>
          <w:p w14:paraId="3CD7153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0.377</w:t>
            </w:r>
          </w:p>
        </w:tc>
        <w:tc>
          <w:tcPr>
            <w:tcW w:w="997" w:type="dxa"/>
          </w:tcPr>
          <w:p w14:paraId="2254FC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12</w:t>
            </w:r>
          </w:p>
        </w:tc>
        <w:tc>
          <w:tcPr>
            <w:tcW w:w="997" w:type="dxa"/>
          </w:tcPr>
          <w:p w14:paraId="31740671" w14:textId="77777777" w:rsidR="00FB7254" w:rsidRDefault="00FB7254"/>
        </w:tc>
        <w:tc>
          <w:tcPr>
            <w:tcW w:w="997" w:type="dxa"/>
          </w:tcPr>
          <w:p w14:paraId="4B27E41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5465DAF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4E545CA8" w14:textId="77777777">
        <w:trPr>
          <w:jc w:val="center"/>
        </w:trPr>
        <w:tc>
          <w:tcPr>
            <w:tcW w:w="997" w:type="dxa"/>
          </w:tcPr>
          <w:p w14:paraId="78F08B2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3F17713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LinearGAM</w:t>
            </w:r>
            <w:r>
              <w:rPr>
                <w:rFonts w:ascii="Calibri" w:eastAsia="微軟正黑體" w:hAnsi="Calibri"/>
                <w:sz w:val="18"/>
              </w:rPr>
              <w:t>（樣條加性模型）</w:t>
            </w:r>
          </w:p>
        </w:tc>
        <w:tc>
          <w:tcPr>
            <w:tcW w:w="997" w:type="dxa"/>
          </w:tcPr>
          <w:p w14:paraId="015F5C9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426EFD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0.224</w:t>
            </w:r>
          </w:p>
        </w:tc>
        <w:tc>
          <w:tcPr>
            <w:tcW w:w="997" w:type="dxa"/>
          </w:tcPr>
          <w:p w14:paraId="37093E6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0.103</w:t>
            </w:r>
          </w:p>
        </w:tc>
        <w:tc>
          <w:tcPr>
            <w:tcW w:w="997" w:type="dxa"/>
          </w:tcPr>
          <w:p w14:paraId="78AC26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0.367</w:t>
            </w:r>
          </w:p>
        </w:tc>
        <w:tc>
          <w:tcPr>
            <w:tcW w:w="997" w:type="dxa"/>
          </w:tcPr>
          <w:p w14:paraId="7F3B92E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94.232</w:t>
            </w:r>
          </w:p>
        </w:tc>
        <w:tc>
          <w:tcPr>
            <w:tcW w:w="997" w:type="dxa"/>
          </w:tcPr>
          <w:p w14:paraId="2B7EFF15" w14:textId="77777777" w:rsidR="00FB7254" w:rsidRDefault="00FB7254"/>
        </w:tc>
        <w:tc>
          <w:tcPr>
            <w:tcW w:w="997" w:type="dxa"/>
          </w:tcPr>
          <w:p w14:paraId="420CA2C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  <w:tc>
          <w:tcPr>
            <w:tcW w:w="997" w:type="dxa"/>
          </w:tcPr>
          <w:p w14:paraId="79CD26B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578E7E7A" w14:textId="77777777">
        <w:trPr>
          <w:jc w:val="center"/>
        </w:trPr>
        <w:tc>
          <w:tcPr>
            <w:tcW w:w="997" w:type="dxa"/>
          </w:tcPr>
          <w:p w14:paraId="157368D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07897804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Ridge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 xml:space="preserve">L2 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懲罰線性迴歸，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alpha=0.01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）</w:t>
            </w:r>
          </w:p>
        </w:tc>
        <w:tc>
          <w:tcPr>
            <w:tcW w:w="997" w:type="dxa"/>
          </w:tcPr>
          <w:p w14:paraId="3FCDF39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5B07B6C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0.393</w:t>
            </w:r>
          </w:p>
        </w:tc>
        <w:tc>
          <w:tcPr>
            <w:tcW w:w="997" w:type="dxa"/>
          </w:tcPr>
          <w:p w14:paraId="51FC144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0.024</w:t>
            </w:r>
          </w:p>
        </w:tc>
        <w:tc>
          <w:tcPr>
            <w:tcW w:w="997" w:type="dxa"/>
          </w:tcPr>
          <w:p w14:paraId="4EA40B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0.377</w:t>
            </w:r>
          </w:p>
        </w:tc>
        <w:tc>
          <w:tcPr>
            <w:tcW w:w="997" w:type="dxa"/>
          </w:tcPr>
          <w:p w14:paraId="066CDB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11.994</w:t>
            </w:r>
          </w:p>
        </w:tc>
        <w:tc>
          <w:tcPr>
            <w:tcW w:w="997" w:type="dxa"/>
          </w:tcPr>
          <w:p w14:paraId="1926E70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0.010</w:t>
            </w:r>
          </w:p>
        </w:tc>
        <w:tc>
          <w:tcPr>
            <w:tcW w:w="997" w:type="dxa"/>
          </w:tcPr>
          <w:p w14:paraId="0478E1C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2C79CBD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1096FA12" w14:textId="77777777" w:rsidR="00FB7254" w:rsidRDefault="00FB7254"/>
    <w:p w14:paraId="0B043FA9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4E844A" wp14:editId="7735F4C1">
            <wp:extent cx="5760720" cy="36415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H_Price model_c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F5EF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6889ACDC" w14:textId="77777777" w:rsidR="00FB7254" w:rsidRDefault="00FB7254">
      <w:pPr>
        <w:rPr>
          <w:lang w:eastAsia="zh-TW"/>
        </w:rPr>
      </w:pPr>
    </w:p>
    <w:p w14:paraId="04B9685D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FB8347" wp14:editId="2AE81BAD">
            <wp:extent cx="5760720" cy="43123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H_Price model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759A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18DD692B" w14:textId="77777777" w:rsidR="00FB7254" w:rsidRDefault="00FB7254">
      <w:pPr>
        <w:rPr>
          <w:lang w:eastAsia="zh-TW"/>
        </w:rPr>
      </w:pPr>
    </w:p>
    <w:p w14:paraId="01185065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1CD0E7E5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R²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0.355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[0.255, 0.423]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0.168</w:t>
      </w:r>
      <w:r>
        <w:rPr>
          <w:rFonts w:ascii="Calibri" w:eastAsia="微軟正黑體" w:hAnsi="Calibri"/>
          <w:color w:val="1A1A1A"/>
          <w:lang w:eastAsia="zh-TW"/>
        </w:rPr>
        <w:t>，屬相對較寬，模型效能在不同訓練樣本下存在一定變異。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155CEE53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7A9072" wp14:editId="6A041BA9">
            <wp:extent cx="5760720" cy="3259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H_Price bootstrap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92A0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2118C341" w14:textId="77777777" w:rsidR="00FB7254" w:rsidRDefault="00FB7254">
      <w:pPr>
        <w:rPr>
          <w:lang w:eastAsia="zh-TW"/>
        </w:rPr>
      </w:pPr>
    </w:p>
    <w:p w14:paraId="4E075C82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0B74B8CA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迴歸任務最終模型「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</w:t>
      </w:r>
      <w:r>
        <w:rPr>
          <w:rFonts w:ascii="Calibri" w:eastAsia="微軟正黑體" w:hAnsi="Calibri"/>
          <w:color w:val="1A1A1A"/>
          <w:lang w:eastAsia="zh-TW"/>
        </w:rPr>
        <w:t xml:space="preserve"> R² = 0.377</w:t>
      </w:r>
      <w:r>
        <w:rPr>
          <w:rFonts w:ascii="Calibri" w:eastAsia="微軟正黑體" w:hAnsi="Calibri"/>
          <w:color w:val="1A1A1A"/>
          <w:lang w:eastAsia="zh-TW"/>
        </w:rPr>
        <w:t>，即模型可解釋目標變項「</w:t>
      </w:r>
      <w:r>
        <w:rPr>
          <w:rFonts w:ascii="Calibri" w:eastAsia="微軟正黑體" w:hAnsi="Calibri"/>
          <w:color w:val="1A1A1A"/>
          <w:lang w:eastAsia="zh-TW"/>
        </w:rPr>
        <w:t>H_Price</w:t>
      </w:r>
      <w:r>
        <w:rPr>
          <w:rFonts w:ascii="Calibri" w:eastAsia="微軟正黑體" w:hAnsi="Calibri"/>
          <w:color w:val="1A1A1A"/>
          <w:lang w:eastAsia="zh-TW"/>
        </w:rPr>
        <w:t>」約</w:t>
      </w:r>
      <w:r>
        <w:rPr>
          <w:rFonts w:ascii="Calibri" w:eastAsia="微軟正黑體" w:hAnsi="Calibri"/>
          <w:color w:val="1A1A1A"/>
          <w:lang w:eastAsia="zh-TW"/>
        </w:rPr>
        <w:t xml:space="preserve"> 37.7% </w:t>
      </w:r>
      <w:r>
        <w:rPr>
          <w:rFonts w:ascii="Calibri" w:eastAsia="微軟正黑體" w:hAnsi="Calibri"/>
          <w:color w:val="1A1A1A"/>
          <w:lang w:eastAsia="zh-TW"/>
        </w:rPr>
        <w:t>的變異量（</w:t>
      </w:r>
      <w:r>
        <w:rPr>
          <w:rFonts w:ascii="Calibri" w:eastAsia="微軟正黑體" w:hAnsi="Calibri"/>
          <w:color w:val="1A1A1A"/>
          <w:lang w:eastAsia="zh-TW"/>
        </w:rPr>
        <w:t xml:space="preserve">R² </w:t>
      </w:r>
      <w:r>
        <w:rPr>
          <w:rFonts w:ascii="Calibri" w:eastAsia="微軟正黑體" w:hAnsi="Calibri"/>
          <w:color w:val="1A1A1A"/>
          <w:lang w:eastAsia="zh-TW"/>
        </w:rPr>
        <w:t>越接近</w:t>
      </w:r>
      <w:r>
        <w:rPr>
          <w:rFonts w:ascii="Calibri" w:eastAsia="微軟正黑體" w:hAnsi="Calibri"/>
          <w:color w:val="1A1A1A"/>
          <w:lang w:eastAsia="zh-TW"/>
        </w:rPr>
        <w:t xml:space="preserve"> 1 </w:t>
      </w:r>
      <w:r>
        <w:rPr>
          <w:rFonts w:ascii="Calibri" w:eastAsia="微軟正黑體" w:hAnsi="Calibri"/>
          <w:color w:val="1A1A1A"/>
          <w:lang w:eastAsia="zh-TW"/>
        </w:rPr>
        <w:t>代表解釋力越強；</w:t>
      </w:r>
      <w:r>
        <w:rPr>
          <w:rFonts w:ascii="Calibri" w:eastAsia="微軟正黑體" w:hAnsi="Calibri"/>
          <w:color w:val="1A1A1A"/>
          <w:lang w:eastAsia="zh-TW"/>
        </w:rPr>
        <w:t xml:space="preserve">R² &lt; 0 </w:t>
      </w:r>
      <w:r>
        <w:rPr>
          <w:rFonts w:ascii="Calibri" w:eastAsia="微軟正黑體" w:hAnsi="Calibri"/>
          <w:color w:val="1A1A1A"/>
          <w:lang w:eastAsia="zh-TW"/>
        </w:rPr>
        <w:t>表示模型預測效果劣於直接使用均值）。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散佈圖中每個點代表一筆測試樣本，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軸為實際觀測值，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軸為模型預測值；點越集中於</w:t>
      </w:r>
      <w:r>
        <w:rPr>
          <w:rFonts w:ascii="Calibri" w:eastAsia="微軟正黑體" w:hAnsi="Calibri"/>
          <w:color w:val="1A1A1A"/>
          <w:lang w:eastAsia="zh-TW"/>
        </w:rPr>
        <w:t xml:space="preserve"> y = x </w:t>
      </w:r>
      <w:r>
        <w:rPr>
          <w:rFonts w:ascii="Calibri" w:eastAsia="微軟正黑體" w:hAnsi="Calibri"/>
          <w:color w:val="1A1A1A"/>
          <w:lang w:eastAsia="zh-TW"/>
        </w:rPr>
        <w:t>對角線（灰虛線），代表預測精度越高。偏離對角線較遠的點為殘差較大的樣本，可作為後續個案深入分析的線索。圖左上角標示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RMSE</w:t>
      </w:r>
      <w:r>
        <w:rPr>
          <w:rFonts w:ascii="Calibri" w:eastAsia="微軟正黑體" w:hAnsi="Calibri"/>
          <w:color w:val="1A1A1A"/>
          <w:lang w:eastAsia="zh-TW"/>
        </w:rPr>
        <w:t>（均方根誤差），</w:t>
      </w:r>
      <w:r>
        <w:rPr>
          <w:rFonts w:ascii="Calibri" w:eastAsia="微軟正黑體" w:hAnsi="Calibri"/>
          <w:color w:val="1A1A1A"/>
          <w:lang w:eastAsia="zh-TW"/>
        </w:rPr>
        <w:t xml:space="preserve">RMSE </w:t>
      </w:r>
      <w:r>
        <w:rPr>
          <w:rFonts w:ascii="Calibri" w:eastAsia="微軟正黑體" w:hAnsi="Calibri"/>
          <w:color w:val="1A1A1A"/>
          <w:lang w:eastAsia="zh-TW"/>
        </w:rPr>
        <w:t>與目標變項同量綱，數值越小代表整體預測誤差越低。</w:t>
      </w:r>
    </w:p>
    <w:p w14:paraId="17E1D92E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A60FB7" wp14:editId="0FB5B9D9">
            <wp:extent cx="5760720" cy="5299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H_Price model_e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6B3D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3DFFDF79" w14:textId="77777777" w:rsidR="00FB7254" w:rsidRDefault="00FB7254">
      <w:pPr>
        <w:rPr>
          <w:lang w:eastAsia="zh-TW"/>
        </w:rPr>
      </w:pPr>
    </w:p>
    <w:p w14:paraId="1C2CF668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03F5B845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H_Price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6851556.978</w:t>
      </w:r>
      <w:r>
        <w:rPr>
          <w:rFonts w:ascii="Calibri" w:eastAsia="微軟正黑體" w:hAnsi="Calibri"/>
          <w:color w:val="1A1A1A"/>
        </w:rPr>
        <w:t>，正向（係數</w:t>
      </w:r>
      <w:r>
        <w:rPr>
          <w:rFonts w:ascii="Calibri" w:eastAsia="微軟正黑體" w:hAnsi="Calibri"/>
          <w:color w:val="1A1A1A"/>
        </w:rPr>
        <w:t xml:space="preserve"> +6851556.978</w:t>
      </w:r>
      <w:r>
        <w:rPr>
          <w:rFonts w:ascii="Calibri" w:eastAsia="微軟正黑體" w:hAnsi="Calibri"/>
          <w:color w:val="1A1A1A"/>
        </w:rPr>
        <w:t>），選擇頻率</w:t>
      </w:r>
      <w:r>
        <w:rPr>
          <w:rFonts w:ascii="Calibri" w:eastAsia="微軟正黑體" w:hAnsi="Calibri"/>
          <w:color w:val="1A1A1A"/>
        </w:rPr>
        <w:t xml:space="preserve"> 71.0%</w:t>
      </w:r>
      <w:r>
        <w:rPr>
          <w:rFonts w:ascii="Calibri" w:eastAsia="微軟正黑體" w:hAnsi="Calibri"/>
          <w:color w:val="1A1A1A"/>
        </w:rPr>
        <w:br/>
        <w:t xml:space="preserve">2.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1735819.933</w:t>
      </w:r>
      <w:r>
        <w:rPr>
          <w:rFonts w:ascii="Calibri" w:eastAsia="微軟正黑體" w:hAnsi="Calibri"/>
          <w:color w:val="1A1A1A"/>
        </w:rPr>
        <w:t>，正向（係數</w:t>
      </w:r>
      <w:r>
        <w:rPr>
          <w:rFonts w:ascii="Calibri" w:eastAsia="微軟正黑體" w:hAnsi="Calibri"/>
          <w:color w:val="1A1A1A"/>
        </w:rPr>
        <w:t xml:space="preserve"> +1735819.933</w:t>
      </w:r>
      <w:r>
        <w:rPr>
          <w:rFonts w:ascii="Calibri" w:eastAsia="微軟正黑體" w:hAnsi="Calibri"/>
          <w:color w:val="1A1A1A"/>
        </w:rPr>
        <w:t>），選擇頻率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3.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num__H_Area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803657.329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+803657.329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133803.297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+133803.297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98.5%</w:t>
      </w:r>
      <w:r>
        <w:rPr>
          <w:rFonts w:ascii="Calibri" w:eastAsia="微軟正黑體" w:hAnsi="Calibri"/>
          <w:color w:val="1A1A1A"/>
          <w:lang w:eastAsia="zh-TW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85988.497</w:t>
      </w:r>
      <w:r>
        <w:rPr>
          <w:rFonts w:ascii="Calibri" w:eastAsia="微軟正黑體" w:hAnsi="Calibri"/>
          <w:color w:val="1A1A1A"/>
          <w:lang w:eastAsia="zh-TW"/>
        </w:rPr>
        <w:t>，負向（係數</w:t>
      </w:r>
      <w:r>
        <w:rPr>
          <w:rFonts w:ascii="Calibri" w:eastAsia="微軟正黑體" w:hAnsi="Calibri"/>
          <w:color w:val="1A1A1A"/>
          <w:lang w:eastAsia="zh-TW"/>
        </w:rPr>
        <w:t xml:space="preserve"> -85988.497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87.5%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H_Price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cat__H_Bathrooms_4.0</w:t>
      </w:r>
      <w:r>
        <w:rPr>
          <w:rFonts w:ascii="Calibri" w:eastAsia="微軟正黑體" w:hAnsi="Calibri"/>
          <w:color w:val="1A1A1A"/>
          <w:lang w:eastAsia="zh-TW"/>
        </w:rPr>
        <w:t>」每增加一個標準差，「</w:t>
      </w:r>
      <w:r>
        <w:rPr>
          <w:rFonts w:ascii="Calibri" w:eastAsia="微軟正黑體" w:hAnsi="Calibri"/>
          <w:color w:val="1A1A1A"/>
          <w:lang w:eastAsia="zh-TW"/>
        </w:rPr>
        <w:t>H_Price</w:t>
      </w:r>
      <w:r>
        <w:rPr>
          <w:rFonts w:ascii="Calibri" w:eastAsia="微軟正黑體" w:hAnsi="Calibri"/>
          <w:color w:val="1A1A1A"/>
          <w:lang w:eastAsia="zh-TW"/>
        </w:rPr>
        <w:t>」預期上升</w:t>
      </w:r>
      <w:r>
        <w:rPr>
          <w:rFonts w:ascii="Calibri" w:eastAsia="微軟正黑體" w:hAnsi="Calibri"/>
          <w:color w:val="1A1A1A"/>
          <w:lang w:eastAsia="zh-TW"/>
        </w:rPr>
        <w:t xml:space="preserve"> 6851556.978 </w:t>
      </w:r>
      <w:r>
        <w:rPr>
          <w:rFonts w:ascii="Calibri" w:eastAsia="微軟正黑體" w:hAnsi="Calibri"/>
          <w:color w:val="1A1A1A"/>
          <w:lang w:eastAsia="zh-TW"/>
        </w:rPr>
        <w:t>個單位。選擇頻率則是另一個維度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122598DF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04AAE34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2ADE7EE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34B62DE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4C0C625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69E07760" w14:textId="77777777">
        <w:trPr>
          <w:jc w:val="center"/>
        </w:trPr>
        <w:tc>
          <w:tcPr>
            <w:tcW w:w="2493" w:type="dxa"/>
          </w:tcPr>
          <w:p w14:paraId="476660C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cat__H_Bathrooms_4.0</w:t>
            </w:r>
          </w:p>
        </w:tc>
        <w:tc>
          <w:tcPr>
            <w:tcW w:w="2493" w:type="dxa"/>
          </w:tcPr>
          <w:p w14:paraId="3D9A995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6851556.978</w:t>
            </w:r>
          </w:p>
        </w:tc>
        <w:tc>
          <w:tcPr>
            <w:tcW w:w="2493" w:type="dxa"/>
          </w:tcPr>
          <w:p w14:paraId="6EFA690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6851556.978</w:t>
            </w:r>
          </w:p>
        </w:tc>
        <w:tc>
          <w:tcPr>
            <w:tcW w:w="2493" w:type="dxa"/>
          </w:tcPr>
          <w:p w14:paraId="179C7FD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71.0%</w:t>
            </w:r>
          </w:p>
        </w:tc>
      </w:tr>
      <w:tr w:rsidR="00FB7254" w14:paraId="319677C0" w14:textId="77777777">
        <w:trPr>
          <w:jc w:val="center"/>
        </w:trPr>
        <w:tc>
          <w:tcPr>
            <w:tcW w:w="2493" w:type="dxa"/>
          </w:tcPr>
          <w:p w14:paraId="635080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cat__H_Bathrooms_2.0</w:t>
            </w:r>
          </w:p>
        </w:tc>
        <w:tc>
          <w:tcPr>
            <w:tcW w:w="2493" w:type="dxa"/>
          </w:tcPr>
          <w:p w14:paraId="226949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1735819.933</w:t>
            </w:r>
          </w:p>
        </w:tc>
        <w:tc>
          <w:tcPr>
            <w:tcW w:w="2493" w:type="dxa"/>
          </w:tcPr>
          <w:p w14:paraId="3C35B3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1735819.933</w:t>
            </w:r>
          </w:p>
        </w:tc>
        <w:tc>
          <w:tcPr>
            <w:tcW w:w="2493" w:type="dxa"/>
          </w:tcPr>
          <w:p w14:paraId="732D72B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700DCA48" w14:textId="77777777">
        <w:trPr>
          <w:jc w:val="center"/>
        </w:trPr>
        <w:tc>
          <w:tcPr>
            <w:tcW w:w="2493" w:type="dxa"/>
          </w:tcPr>
          <w:p w14:paraId="747CCD1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2493" w:type="dxa"/>
          </w:tcPr>
          <w:p w14:paraId="72D53B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803657.329</w:t>
            </w:r>
          </w:p>
        </w:tc>
        <w:tc>
          <w:tcPr>
            <w:tcW w:w="2493" w:type="dxa"/>
          </w:tcPr>
          <w:p w14:paraId="796434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803657.329</w:t>
            </w:r>
          </w:p>
        </w:tc>
        <w:tc>
          <w:tcPr>
            <w:tcW w:w="2493" w:type="dxa"/>
          </w:tcPr>
          <w:p w14:paraId="1435D3D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4F42F025" w14:textId="77777777">
        <w:trPr>
          <w:jc w:val="center"/>
        </w:trPr>
        <w:tc>
          <w:tcPr>
            <w:tcW w:w="2493" w:type="dxa"/>
          </w:tcPr>
          <w:p w14:paraId="5C1615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2493" w:type="dxa"/>
          </w:tcPr>
          <w:p w14:paraId="564F5E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133803.297</w:t>
            </w:r>
          </w:p>
        </w:tc>
        <w:tc>
          <w:tcPr>
            <w:tcW w:w="2493" w:type="dxa"/>
          </w:tcPr>
          <w:p w14:paraId="3DDC8BC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133803.297</w:t>
            </w:r>
          </w:p>
        </w:tc>
        <w:tc>
          <w:tcPr>
            <w:tcW w:w="2493" w:type="dxa"/>
          </w:tcPr>
          <w:p w14:paraId="50EA802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98.5%</w:t>
            </w:r>
          </w:p>
        </w:tc>
      </w:tr>
      <w:tr w:rsidR="00FB7254" w14:paraId="7F86FE17" w14:textId="77777777">
        <w:trPr>
          <w:jc w:val="center"/>
        </w:trPr>
        <w:tc>
          <w:tcPr>
            <w:tcW w:w="2493" w:type="dxa"/>
          </w:tcPr>
          <w:p w14:paraId="56039A1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2493" w:type="dxa"/>
          </w:tcPr>
          <w:p w14:paraId="633AB48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-85988.497</w:t>
            </w:r>
          </w:p>
        </w:tc>
        <w:tc>
          <w:tcPr>
            <w:tcW w:w="2493" w:type="dxa"/>
          </w:tcPr>
          <w:p w14:paraId="5E2D636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85988.497</w:t>
            </w:r>
          </w:p>
        </w:tc>
        <w:tc>
          <w:tcPr>
            <w:tcW w:w="2493" w:type="dxa"/>
          </w:tcPr>
          <w:p w14:paraId="0E4B72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87.5%</w:t>
            </w:r>
          </w:p>
        </w:tc>
      </w:tr>
    </w:tbl>
    <w:p w14:paraId="78CEC2AC" w14:textId="77777777" w:rsidR="00FB7254" w:rsidRDefault="00FB7254"/>
    <w:p w14:paraId="2F0F2650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Grade</w:t>
      </w:r>
    </w:p>
    <w:p w14:paraId="733D9F34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1E118D6C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10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83.3%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num__W_VolatileAcidity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num__H_Area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85.4%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202DC407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226B21B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02F8DC7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11F9A550" w14:textId="77777777">
        <w:trPr>
          <w:jc w:val="center"/>
        </w:trPr>
        <w:tc>
          <w:tcPr>
            <w:tcW w:w="4986" w:type="dxa"/>
          </w:tcPr>
          <w:p w14:paraId="16C6066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45EF8C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EF8D7FF" w14:textId="77777777">
        <w:trPr>
          <w:jc w:val="center"/>
        </w:trPr>
        <w:tc>
          <w:tcPr>
            <w:tcW w:w="4986" w:type="dxa"/>
          </w:tcPr>
          <w:p w14:paraId="3147A5C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24B0D5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0BDEBF6F" w14:textId="77777777">
        <w:trPr>
          <w:jc w:val="center"/>
        </w:trPr>
        <w:tc>
          <w:tcPr>
            <w:tcW w:w="4986" w:type="dxa"/>
          </w:tcPr>
          <w:p w14:paraId="1B830ED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0DDDAA6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80CF6C4" w14:textId="77777777">
        <w:trPr>
          <w:jc w:val="center"/>
        </w:trPr>
        <w:tc>
          <w:tcPr>
            <w:tcW w:w="4986" w:type="dxa"/>
          </w:tcPr>
          <w:p w14:paraId="7B62B78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cat__H_Bathrooms_2.0</w:t>
            </w:r>
          </w:p>
        </w:tc>
        <w:tc>
          <w:tcPr>
            <w:tcW w:w="4986" w:type="dxa"/>
          </w:tcPr>
          <w:p w14:paraId="1527845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744F7595" w14:textId="77777777">
        <w:trPr>
          <w:jc w:val="center"/>
        </w:trPr>
        <w:tc>
          <w:tcPr>
            <w:tcW w:w="4986" w:type="dxa"/>
          </w:tcPr>
          <w:p w14:paraId="14638C0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49FFC5A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96.0%</w:t>
            </w:r>
          </w:p>
        </w:tc>
      </w:tr>
      <w:tr w:rsidR="00FB7254" w14:paraId="423F52D0" w14:textId="77777777">
        <w:trPr>
          <w:jc w:val="center"/>
        </w:trPr>
        <w:tc>
          <w:tcPr>
            <w:tcW w:w="4986" w:type="dxa"/>
          </w:tcPr>
          <w:p w14:paraId="275EB90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77EC60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93.0%</w:t>
            </w:r>
          </w:p>
        </w:tc>
      </w:tr>
      <w:tr w:rsidR="00FB7254" w14:paraId="2939ED6F" w14:textId="77777777">
        <w:trPr>
          <w:jc w:val="center"/>
        </w:trPr>
        <w:tc>
          <w:tcPr>
            <w:tcW w:w="4986" w:type="dxa"/>
          </w:tcPr>
          <w:p w14:paraId="1258CB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7383FA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78.5%</w:t>
            </w:r>
          </w:p>
        </w:tc>
      </w:tr>
      <w:tr w:rsidR="00FB7254" w14:paraId="6A666E1D" w14:textId="77777777">
        <w:trPr>
          <w:jc w:val="center"/>
        </w:trPr>
        <w:tc>
          <w:tcPr>
            <w:tcW w:w="4986" w:type="dxa"/>
          </w:tcPr>
          <w:p w14:paraId="2E56762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4986" w:type="dxa"/>
          </w:tcPr>
          <w:p w14:paraId="45FF337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69.5%</w:t>
            </w:r>
          </w:p>
        </w:tc>
      </w:tr>
      <w:tr w:rsidR="00FB7254" w14:paraId="503AB1B2" w14:textId="77777777">
        <w:trPr>
          <w:jc w:val="center"/>
        </w:trPr>
        <w:tc>
          <w:tcPr>
            <w:tcW w:w="4986" w:type="dxa"/>
          </w:tcPr>
          <w:p w14:paraId="769B417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3D2BB13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61.0%</w:t>
            </w:r>
          </w:p>
        </w:tc>
      </w:tr>
      <w:tr w:rsidR="00FB7254" w14:paraId="2F04B3D1" w14:textId="77777777">
        <w:trPr>
          <w:jc w:val="center"/>
        </w:trPr>
        <w:tc>
          <w:tcPr>
            <w:tcW w:w="4986" w:type="dxa"/>
          </w:tcPr>
          <w:p w14:paraId="76BFD94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num__U_harm</w:t>
            </w:r>
          </w:p>
        </w:tc>
        <w:tc>
          <w:tcPr>
            <w:tcW w:w="4986" w:type="dxa"/>
          </w:tcPr>
          <w:p w14:paraId="38FF239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55.5%</w:t>
            </w:r>
          </w:p>
        </w:tc>
      </w:tr>
    </w:tbl>
    <w:p w14:paraId="6273249A" w14:textId="77777777" w:rsidR="00FB7254" w:rsidRDefault="00FB7254"/>
    <w:p w14:paraId="76501351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Grade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num__U_harm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cat__H_Bathrooms_3.0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7901EF6D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A76F8E" wp14:editId="376F7D7E">
            <wp:extent cx="5760720" cy="38754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Grade bolasso_fre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231B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0F8E9C0D" w14:textId="77777777" w:rsidR="00FB7254" w:rsidRDefault="00FB7254">
      <w:pPr>
        <w:rPr>
          <w:lang w:eastAsia="zh-TW"/>
        </w:rPr>
      </w:pPr>
    </w:p>
    <w:p w14:paraId="6D055F02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Accuracy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021ACA17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MNLogit </w:t>
      </w:r>
      <w:r>
        <w:rPr>
          <w:rFonts w:ascii="Calibri" w:eastAsia="微軟正黑體" w:hAnsi="Calibri"/>
          <w:color w:val="1A1A1A"/>
          <w:lang w:eastAsia="zh-TW"/>
        </w:rPr>
        <w:t>多項式邏輯迴歸）：假設對數勝算為線性，可解釋性最高；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LogisticGAM</w:t>
      </w:r>
      <w:r>
        <w:rPr>
          <w:rFonts w:ascii="Calibri" w:eastAsia="微軟正黑體" w:hAnsi="Calibri"/>
          <w:color w:val="1A1A1A"/>
          <w:lang w:eastAsia="zh-TW"/>
        </w:rPr>
        <w:t>（多元分類採</w:t>
      </w:r>
      <w:r>
        <w:rPr>
          <w:rFonts w:ascii="Calibri" w:eastAsia="微軟正黑體" w:hAnsi="Calibri"/>
          <w:color w:val="1A1A1A"/>
          <w:lang w:eastAsia="zh-TW"/>
        </w:rPr>
        <w:t xml:space="preserve"> One-vs-Rest</w:t>
      </w:r>
      <w:r>
        <w:rPr>
          <w:rFonts w:ascii="Calibri" w:eastAsia="微軟正黑體" w:hAnsi="Calibri"/>
          <w:color w:val="1A1A1A"/>
          <w:lang w:eastAsia="zh-TW"/>
        </w:rPr>
        <w:t>））：以樣條允許非線性效應；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：分類任務下實際擬合的是「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懲罰邏輯迴歸」（</w:t>
      </w:r>
      <w:r>
        <w:rPr>
          <w:rFonts w:ascii="Calibri" w:eastAsia="微軟正黑體" w:hAnsi="Calibri"/>
          <w:color w:val="1A1A1A"/>
          <w:lang w:eastAsia="zh-TW"/>
        </w:rPr>
        <w:t>C = 1/alpha</w:t>
      </w:r>
      <w:r>
        <w:rPr>
          <w:rFonts w:ascii="Calibri" w:eastAsia="微軟正黑體" w:hAnsi="Calibri"/>
          <w:color w:val="1A1A1A"/>
          <w:lang w:eastAsia="zh-TW"/>
        </w:rPr>
        <w:t>），並非字面意義的嶺迴歸；沿用「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」僅為表列一致，其正則化機制同為</w:t>
      </w:r>
      <w:r>
        <w:rPr>
          <w:rFonts w:ascii="Calibri" w:eastAsia="微軟正黑體" w:hAnsi="Calibri"/>
          <w:color w:val="1A1A1A"/>
          <w:lang w:eastAsia="zh-TW"/>
        </w:rPr>
        <w:t xml:space="preserve"> L2</w:t>
      </w:r>
      <w:r>
        <w:rPr>
          <w:rFonts w:ascii="Calibri" w:eastAsia="微軟正黑體" w:hAnsi="Calibri"/>
          <w:color w:val="1A1A1A"/>
          <w:lang w:eastAsia="zh-TW"/>
        </w:rPr>
        <w:t>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0.562341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Accuracy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GLM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0.333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0.447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注意：</w:t>
      </w:r>
      <w:r>
        <w:rPr>
          <w:rFonts w:ascii="Calibri" w:eastAsia="微軟正黑體" w:hAnsi="Calibri"/>
          <w:color w:val="1A1A1A"/>
          <w:lang w:eastAsia="zh-TW"/>
        </w:rPr>
        <w:t>GLM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CV=0.333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=0.447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0.114</w:t>
      </w:r>
      <w:r>
        <w:rPr>
          <w:rFonts w:ascii="Calibri" w:eastAsia="微軟正黑體" w:hAnsi="Calibri"/>
          <w:color w:val="1A1A1A"/>
          <w:lang w:eastAsia="zh-TW"/>
        </w:rPr>
        <w:t>）、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CV=0.326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=0.468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0.142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與測試集分數差距超過</w:t>
      </w:r>
      <w:r>
        <w:rPr>
          <w:rFonts w:ascii="Calibri" w:eastAsia="微軟正黑體" w:hAnsi="Calibri"/>
          <w:color w:val="1A1A1A"/>
          <w:lang w:eastAsia="zh-TW"/>
        </w:rPr>
        <w:t xml:space="preserve"> 0.10</w:t>
      </w:r>
      <w:r>
        <w:rPr>
          <w:rFonts w:ascii="Calibri" w:eastAsia="微軟正黑體" w:hAnsi="Calibri"/>
          <w:color w:val="1A1A1A"/>
          <w:lang w:eastAsia="zh-TW"/>
        </w:rPr>
        <w:t>，可能存在過擬合（</w:t>
      </w:r>
      <w:r>
        <w:rPr>
          <w:rFonts w:ascii="Calibri" w:eastAsia="微軟正黑體" w:hAnsi="Calibri"/>
          <w:color w:val="1A1A1A"/>
          <w:lang w:eastAsia="zh-TW"/>
        </w:rPr>
        <w:t>overfitting</w:t>
      </w:r>
      <w:r>
        <w:rPr>
          <w:rFonts w:ascii="Calibri" w:eastAsia="微軟正黑體" w:hAnsi="Calibri"/>
          <w:color w:val="1A1A1A"/>
          <w:lang w:eastAsia="zh-TW"/>
        </w:rPr>
        <w:t>），模型對未見資料的泛化能力有待確認。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0.306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</w:t>
      </w:r>
      <w:r>
        <w:rPr>
          <w:rFonts w:ascii="Calibri" w:eastAsia="微軟正黑體" w:hAnsi="Calibri"/>
          <w:color w:val="1A1A1A"/>
          <w:lang w:eastAsia="zh-TW"/>
        </w:rPr>
        <w:lastRenderedPageBreak/>
        <w:t>圍內，視為與最佳模型無實質差別，再從中選擇「複雜度（有效自由度）最低」者。三個模型的複雜度統一以有效自由度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GAM,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6"/>
        <w:gridCol w:w="1573"/>
        <w:gridCol w:w="984"/>
        <w:gridCol w:w="958"/>
        <w:gridCol w:w="958"/>
        <w:gridCol w:w="958"/>
        <w:gridCol w:w="977"/>
        <w:gridCol w:w="958"/>
        <w:gridCol w:w="933"/>
        <w:gridCol w:w="933"/>
      </w:tblGrid>
      <w:tr w:rsidR="00FB7254" w14:paraId="26B23C41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58C7794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7785212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49554C5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685DFBD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78946D2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712D6F6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7716A4D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3ABECCC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44C203A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6213A51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75BC858E" w14:textId="77777777">
        <w:trPr>
          <w:jc w:val="center"/>
        </w:trPr>
        <w:tc>
          <w:tcPr>
            <w:tcW w:w="997" w:type="dxa"/>
          </w:tcPr>
          <w:p w14:paraId="1EBE409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03C186F4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MNLogit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（多項式邏輯迴歸）</w:t>
            </w:r>
          </w:p>
        </w:tc>
        <w:tc>
          <w:tcPr>
            <w:tcW w:w="997" w:type="dxa"/>
          </w:tcPr>
          <w:p w14:paraId="3262EFC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18961E9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0.333</w:t>
            </w:r>
          </w:p>
        </w:tc>
        <w:tc>
          <w:tcPr>
            <w:tcW w:w="997" w:type="dxa"/>
          </w:tcPr>
          <w:p w14:paraId="521FF9D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0.027</w:t>
            </w:r>
          </w:p>
        </w:tc>
        <w:tc>
          <w:tcPr>
            <w:tcW w:w="997" w:type="dxa"/>
          </w:tcPr>
          <w:p w14:paraId="2FBFAFE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0.447</w:t>
            </w:r>
          </w:p>
        </w:tc>
        <w:tc>
          <w:tcPr>
            <w:tcW w:w="997" w:type="dxa"/>
          </w:tcPr>
          <w:p w14:paraId="67CBF6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44</w:t>
            </w:r>
          </w:p>
        </w:tc>
        <w:tc>
          <w:tcPr>
            <w:tcW w:w="997" w:type="dxa"/>
          </w:tcPr>
          <w:p w14:paraId="16C608AE" w14:textId="77777777" w:rsidR="00FB7254" w:rsidRDefault="00FB7254"/>
        </w:tc>
        <w:tc>
          <w:tcPr>
            <w:tcW w:w="997" w:type="dxa"/>
          </w:tcPr>
          <w:p w14:paraId="4647C8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ADF5B4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0D569878" w14:textId="77777777">
        <w:trPr>
          <w:jc w:val="center"/>
        </w:trPr>
        <w:tc>
          <w:tcPr>
            <w:tcW w:w="997" w:type="dxa"/>
          </w:tcPr>
          <w:p w14:paraId="5C5C9A9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67A34C0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LogisticGAM × One-vs-Rest</w:t>
            </w:r>
          </w:p>
        </w:tc>
        <w:tc>
          <w:tcPr>
            <w:tcW w:w="997" w:type="dxa"/>
          </w:tcPr>
          <w:p w14:paraId="7EA872B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1F45F6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0.326</w:t>
            </w:r>
          </w:p>
        </w:tc>
        <w:tc>
          <w:tcPr>
            <w:tcW w:w="997" w:type="dxa"/>
          </w:tcPr>
          <w:p w14:paraId="5A06D2B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0.017</w:t>
            </w:r>
          </w:p>
        </w:tc>
        <w:tc>
          <w:tcPr>
            <w:tcW w:w="997" w:type="dxa"/>
          </w:tcPr>
          <w:p w14:paraId="52CFBD0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0.362</w:t>
            </w:r>
          </w:p>
        </w:tc>
        <w:tc>
          <w:tcPr>
            <w:tcW w:w="997" w:type="dxa"/>
          </w:tcPr>
          <w:p w14:paraId="0692C47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276.901</w:t>
            </w:r>
          </w:p>
        </w:tc>
        <w:tc>
          <w:tcPr>
            <w:tcW w:w="997" w:type="dxa"/>
          </w:tcPr>
          <w:p w14:paraId="4788527D" w14:textId="77777777" w:rsidR="00FB7254" w:rsidRDefault="00FB7254"/>
        </w:tc>
        <w:tc>
          <w:tcPr>
            <w:tcW w:w="997" w:type="dxa"/>
          </w:tcPr>
          <w:p w14:paraId="53D15AE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2199336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50D372A1" w14:textId="77777777">
        <w:trPr>
          <w:jc w:val="center"/>
        </w:trPr>
        <w:tc>
          <w:tcPr>
            <w:tcW w:w="997" w:type="dxa"/>
          </w:tcPr>
          <w:p w14:paraId="4E23EC1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5325068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L2-Logistic</w:t>
            </w:r>
            <w:r>
              <w:rPr>
                <w:rFonts w:ascii="Calibri" w:eastAsia="微軟正黑體" w:hAnsi="Calibri"/>
                <w:sz w:val="18"/>
              </w:rPr>
              <w:t>（</w:t>
            </w:r>
            <w:r>
              <w:rPr>
                <w:rFonts w:ascii="Calibri" w:eastAsia="微軟正黑體" w:hAnsi="Calibri"/>
                <w:sz w:val="18"/>
              </w:rPr>
              <w:t xml:space="preserve">L2 </w:t>
            </w:r>
            <w:r>
              <w:rPr>
                <w:rFonts w:ascii="Calibri" w:eastAsia="微軟正黑體" w:hAnsi="Calibri"/>
                <w:sz w:val="18"/>
              </w:rPr>
              <w:t>懲罰邏輯迴歸，</w:t>
            </w:r>
            <w:r>
              <w:rPr>
                <w:rFonts w:ascii="Calibri" w:eastAsia="微軟正黑體" w:hAnsi="Calibri"/>
                <w:sz w:val="18"/>
              </w:rPr>
              <w:t>C=1/alpha</w:t>
            </w:r>
            <w:r>
              <w:rPr>
                <w:rFonts w:ascii="Calibri" w:eastAsia="微軟正黑體" w:hAnsi="Calibri"/>
                <w:sz w:val="18"/>
              </w:rPr>
              <w:t>，</w:t>
            </w:r>
            <w:r>
              <w:rPr>
                <w:rFonts w:ascii="Calibri" w:eastAsia="微軟正黑體" w:hAnsi="Calibri"/>
                <w:sz w:val="18"/>
              </w:rPr>
              <w:t>alpha=0.562341</w:t>
            </w:r>
            <w:r>
              <w:rPr>
                <w:rFonts w:ascii="Calibri" w:eastAsia="微軟正黑體" w:hAnsi="Calibri"/>
                <w:sz w:val="18"/>
              </w:rPr>
              <w:t>）</w:t>
            </w:r>
          </w:p>
        </w:tc>
        <w:tc>
          <w:tcPr>
            <w:tcW w:w="997" w:type="dxa"/>
          </w:tcPr>
          <w:p w14:paraId="4E78FAA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Accuracy</w:t>
            </w:r>
          </w:p>
        </w:tc>
        <w:tc>
          <w:tcPr>
            <w:tcW w:w="997" w:type="dxa"/>
          </w:tcPr>
          <w:p w14:paraId="1235CC8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0.326</w:t>
            </w:r>
          </w:p>
        </w:tc>
        <w:tc>
          <w:tcPr>
            <w:tcW w:w="997" w:type="dxa"/>
          </w:tcPr>
          <w:p w14:paraId="34F4901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0.025</w:t>
            </w:r>
          </w:p>
        </w:tc>
        <w:tc>
          <w:tcPr>
            <w:tcW w:w="997" w:type="dxa"/>
          </w:tcPr>
          <w:p w14:paraId="25499B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0.468</w:t>
            </w:r>
          </w:p>
        </w:tc>
        <w:tc>
          <w:tcPr>
            <w:tcW w:w="997" w:type="dxa"/>
          </w:tcPr>
          <w:p w14:paraId="13DB835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43.170</w:t>
            </w:r>
          </w:p>
        </w:tc>
        <w:tc>
          <w:tcPr>
            <w:tcW w:w="997" w:type="dxa"/>
          </w:tcPr>
          <w:p w14:paraId="674AF1B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0.562</w:t>
            </w:r>
          </w:p>
        </w:tc>
        <w:tc>
          <w:tcPr>
            <w:tcW w:w="997" w:type="dxa"/>
          </w:tcPr>
          <w:p w14:paraId="41286B3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6A55C5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5AE17735" w14:textId="77777777" w:rsidR="00FB7254" w:rsidRDefault="00FB7254"/>
    <w:p w14:paraId="16A71B9A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2E1B9F" wp14:editId="42E67C3A">
            <wp:extent cx="5760720" cy="36433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Grade model_c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347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1350C457" w14:textId="77777777" w:rsidR="00FB7254" w:rsidRDefault="00FB7254">
      <w:pPr>
        <w:rPr>
          <w:lang w:eastAsia="zh-TW"/>
        </w:rPr>
      </w:pPr>
    </w:p>
    <w:p w14:paraId="1C890444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389244" wp14:editId="58500255">
            <wp:extent cx="5760720" cy="4314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Grade model_sele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6331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656B3B5F" w14:textId="77777777" w:rsidR="00FB7254" w:rsidRDefault="00FB7254">
      <w:pPr>
        <w:rPr>
          <w:lang w:eastAsia="zh-TW"/>
        </w:rPr>
      </w:pPr>
    </w:p>
    <w:p w14:paraId="5DD18CEB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4B17F24E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Accuracy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0.412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[0.319, 0.511]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0.191</w:t>
      </w:r>
      <w:r>
        <w:rPr>
          <w:rFonts w:ascii="Calibri" w:eastAsia="微軟正黑體" w:hAnsi="Calibri"/>
          <w:color w:val="1A1A1A"/>
          <w:lang w:eastAsia="zh-TW"/>
        </w:rPr>
        <w:t>，屬相對較寬，模型效能在不同訓練樣本下存在一定變異。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Accuracy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70B7797E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766999" wp14:editId="29BDC995">
            <wp:extent cx="5760720" cy="32643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Grade bootstrap_d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CAD6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Accuracy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6ABE5B84" w14:textId="77777777" w:rsidR="00FB7254" w:rsidRDefault="00FB7254">
      <w:pPr>
        <w:rPr>
          <w:lang w:eastAsia="zh-TW"/>
        </w:rPr>
      </w:pPr>
    </w:p>
    <w:p w14:paraId="23C9C6C0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0EDA6787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分類任務最終模型「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」在測試集的準確率（</w:t>
      </w:r>
      <w:r>
        <w:rPr>
          <w:rFonts w:ascii="Calibri" w:eastAsia="微軟正黑體" w:hAnsi="Calibri"/>
          <w:color w:val="1A1A1A"/>
          <w:lang w:eastAsia="zh-TW"/>
        </w:rPr>
        <w:t>Accuracy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0.468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>46.8%</w:t>
      </w:r>
      <w:r>
        <w:rPr>
          <w:rFonts w:ascii="Calibri" w:eastAsia="微軟正黑體" w:hAnsi="Calibri"/>
          <w:color w:val="1A1A1A"/>
          <w:lang w:eastAsia="zh-TW"/>
        </w:rPr>
        <w:t>），即正確分類的樣本佔全部測試樣本的比例。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混淆矩陣（</w:t>
      </w:r>
      <w:r>
        <w:rPr>
          <w:rFonts w:ascii="Calibri" w:eastAsia="微軟正黑體" w:hAnsi="Calibri"/>
          <w:color w:val="1A1A1A"/>
          <w:lang w:eastAsia="zh-TW"/>
        </w:rPr>
        <w:t>Confusion Matrix</w:t>
      </w:r>
      <w:r>
        <w:rPr>
          <w:rFonts w:ascii="Calibri" w:eastAsia="微軟正黑體" w:hAnsi="Calibri"/>
          <w:color w:val="1A1A1A"/>
          <w:lang w:eastAsia="zh-TW"/>
        </w:rPr>
        <w:t>）詳列各類別的分類結果：對角線格子為正確分類數，非對角線格子為錯誤分類（預測為某類別但實際為另一類別）。格子內同時顯示樣本數與佔全部測試樣本的百分比。深色格子（白字）表示樣本數較多；觀察非對角線的深色格子，可識別模型最常混淆的類別組合，作為模型改進方向的參考。</w:t>
      </w:r>
    </w:p>
    <w:p w14:paraId="6BC26D39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EB190A" wp14:editId="062C9284">
            <wp:extent cx="5760720" cy="54509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Grade model_ev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2FA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1B15D09F" w14:textId="77777777" w:rsidR="00FB7254" w:rsidRDefault="00FB7254">
      <w:pPr>
        <w:rPr>
          <w:lang w:eastAsia="zh-TW"/>
        </w:rPr>
      </w:pPr>
    </w:p>
    <w:p w14:paraId="2EF12866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74A79337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Grade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0.880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2.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0.515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3.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」：影響力</w:t>
      </w:r>
      <w:r>
        <w:rPr>
          <w:rFonts w:ascii="Calibri" w:eastAsia="微軟正黑體" w:hAnsi="Calibri"/>
          <w:color w:val="1A1A1A"/>
        </w:rPr>
        <w:t xml:space="preserve"> 0.253</w:t>
      </w:r>
      <w:r>
        <w:rPr>
          <w:rFonts w:ascii="Calibri" w:eastAsia="微軟正黑體" w:hAnsi="Calibri"/>
          <w:color w:val="1A1A1A"/>
        </w:rPr>
        <w:t>，選擇頻率</w:t>
      </w:r>
      <w:r>
        <w:rPr>
          <w:rFonts w:ascii="Calibri" w:eastAsia="微軟正黑體" w:hAnsi="Calibri"/>
          <w:color w:val="1A1A1A"/>
        </w:rPr>
        <w:t xml:space="preserve"> 100%</w:t>
      </w:r>
      <w:r>
        <w:rPr>
          <w:rFonts w:ascii="Calibri" w:eastAsia="微軟正黑體" w:hAnsi="Calibri"/>
          <w:color w:val="1A1A1A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0.160</w:t>
      </w:r>
      <w:r>
        <w:rPr>
          <w:rFonts w:ascii="Calibri" w:eastAsia="微軟正黑體" w:hAnsi="Calibri"/>
          <w:color w:val="1A1A1A"/>
          <w:lang w:eastAsia="zh-TW"/>
        </w:rPr>
        <w:t>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0.153</w:t>
      </w:r>
      <w:r>
        <w:rPr>
          <w:rFonts w:ascii="Calibri" w:eastAsia="微軟正黑體" w:hAnsi="Calibri"/>
          <w:color w:val="1A1A1A"/>
          <w:lang w:eastAsia="zh-TW"/>
        </w:rPr>
        <w:t>，選擇頻率</w:t>
      </w:r>
      <w:r>
        <w:rPr>
          <w:rFonts w:ascii="Calibri" w:eastAsia="微軟正黑體" w:hAnsi="Calibri"/>
          <w:color w:val="1A1A1A"/>
          <w:lang w:eastAsia="zh-TW"/>
        </w:rPr>
        <w:t xml:space="preserve"> 96.0%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Grade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cat__H_Bathrooms_2.0</w:t>
      </w:r>
      <w:r>
        <w:rPr>
          <w:rFonts w:ascii="Calibri" w:eastAsia="微軟正黑體" w:hAnsi="Calibri"/>
          <w:color w:val="1A1A1A"/>
          <w:lang w:eastAsia="zh-TW"/>
        </w:rPr>
        <w:t>」在各類別上的平均影響量最大（多元分類的係數方向依類別而異，故不標示單一正負向）。選擇頻率則是另一個維度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731960FA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5BC78DB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1195166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1F8839B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481BF1D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583BFF9E" w14:textId="77777777">
        <w:trPr>
          <w:jc w:val="center"/>
        </w:trPr>
        <w:tc>
          <w:tcPr>
            <w:tcW w:w="2493" w:type="dxa"/>
          </w:tcPr>
          <w:p w14:paraId="2FAA468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cat__H_Bathrooms_2.0</w:t>
            </w:r>
          </w:p>
        </w:tc>
        <w:tc>
          <w:tcPr>
            <w:tcW w:w="2493" w:type="dxa"/>
          </w:tcPr>
          <w:p w14:paraId="3260EF6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4BCC2E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0.880</w:t>
            </w:r>
          </w:p>
        </w:tc>
        <w:tc>
          <w:tcPr>
            <w:tcW w:w="2493" w:type="dxa"/>
          </w:tcPr>
          <w:p w14:paraId="73211BF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7318FD0" w14:textId="77777777">
        <w:trPr>
          <w:jc w:val="center"/>
        </w:trPr>
        <w:tc>
          <w:tcPr>
            <w:tcW w:w="2493" w:type="dxa"/>
          </w:tcPr>
          <w:p w14:paraId="10CA458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2493" w:type="dxa"/>
          </w:tcPr>
          <w:p w14:paraId="3AD988C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46604FF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0.515</w:t>
            </w:r>
          </w:p>
        </w:tc>
        <w:tc>
          <w:tcPr>
            <w:tcW w:w="2493" w:type="dxa"/>
          </w:tcPr>
          <w:p w14:paraId="77E8C09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006FC0E2" w14:textId="77777777">
        <w:trPr>
          <w:jc w:val="center"/>
        </w:trPr>
        <w:tc>
          <w:tcPr>
            <w:tcW w:w="2493" w:type="dxa"/>
          </w:tcPr>
          <w:p w14:paraId="0366FD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2493" w:type="dxa"/>
          </w:tcPr>
          <w:p w14:paraId="2117D04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299EC15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0.253</w:t>
            </w:r>
          </w:p>
        </w:tc>
        <w:tc>
          <w:tcPr>
            <w:tcW w:w="2493" w:type="dxa"/>
          </w:tcPr>
          <w:p w14:paraId="4A6ADB6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20A4070" w14:textId="77777777">
        <w:trPr>
          <w:jc w:val="center"/>
        </w:trPr>
        <w:tc>
          <w:tcPr>
            <w:tcW w:w="2493" w:type="dxa"/>
          </w:tcPr>
          <w:p w14:paraId="5A4755F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2493" w:type="dxa"/>
          </w:tcPr>
          <w:p w14:paraId="7DBB04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0AB4511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0.160</w:t>
            </w:r>
          </w:p>
        </w:tc>
        <w:tc>
          <w:tcPr>
            <w:tcW w:w="2493" w:type="dxa"/>
          </w:tcPr>
          <w:p w14:paraId="4297BB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7651729" w14:textId="77777777">
        <w:trPr>
          <w:jc w:val="center"/>
        </w:trPr>
        <w:tc>
          <w:tcPr>
            <w:tcW w:w="2493" w:type="dxa"/>
          </w:tcPr>
          <w:p w14:paraId="6E56EF6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2493" w:type="dxa"/>
          </w:tcPr>
          <w:p w14:paraId="182B907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—</w:t>
            </w:r>
          </w:p>
        </w:tc>
        <w:tc>
          <w:tcPr>
            <w:tcW w:w="2493" w:type="dxa"/>
          </w:tcPr>
          <w:p w14:paraId="5A5239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0.153</w:t>
            </w:r>
          </w:p>
        </w:tc>
        <w:tc>
          <w:tcPr>
            <w:tcW w:w="2493" w:type="dxa"/>
          </w:tcPr>
          <w:p w14:paraId="1F69C2D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96.0%</w:t>
            </w:r>
          </w:p>
        </w:tc>
      </w:tr>
    </w:tbl>
    <w:p w14:paraId="3C36644D" w14:textId="77777777" w:rsidR="00FB7254" w:rsidRDefault="00FB7254"/>
    <w:p w14:paraId="0DB2A0BD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U_read</w:t>
      </w:r>
    </w:p>
    <w:p w14:paraId="18CD2012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105408DE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9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75.0%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81.6%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6F246162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02E4D43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1FADF1D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5C8460F0" w14:textId="77777777">
        <w:trPr>
          <w:jc w:val="center"/>
        </w:trPr>
        <w:tc>
          <w:tcPr>
            <w:tcW w:w="4986" w:type="dxa"/>
          </w:tcPr>
          <w:p w14:paraId="61B8E2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4986" w:type="dxa"/>
          </w:tcPr>
          <w:p w14:paraId="0CE8DD7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9263AF8" w14:textId="77777777">
        <w:trPr>
          <w:jc w:val="center"/>
        </w:trPr>
        <w:tc>
          <w:tcPr>
            <w:tcW w:w="4986" w:type="dxa"/>
          </w:tcPr>
          <w:p w14:paraId="5D87C10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3C064F8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939EA77" w14:textId="77777777">
        <w:trPr>
          <w:jc w:val="center"/>
        </w:trPr>
        <w:tc>
          <w:tcPr>
            <w:tcW w:w="4986" w:type="dxa"/>
          </w:tcPr>
          <w:p w14:paraId="2AB1342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6B29AF6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7FD61AB5" w14:textId="77777777">
        <w:trPr>
          <w:jc w:val="center"/>
        </w:trPr>
        <w:tc>
          <w:tcPr>
            <w:tcW w:w="4986" w:type="dxa"/>
          </w:tcPr>
          <w:p w14:paraId="7DE4A2F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474D698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3DE5868" w14:textId="77777777">
        <w:trPr>
          <w:jc w:val="center"/>
        </w:trPr>
        <w:tc>
          <w:tcPr>
            <w:tcW w:w="4986" w:type="dxa"/>
          </w:tcPr>
          <w:p w14:paraId="53CB9A9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44F5C6F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82.5%</w:t>
            </w:r>
          </w:p>
        </w:tc>
      </w:tr>
      <w:tr w:rsidR="00FB7254" w14:paraId="6CB9BDCC" w14:textId="77777777">
        <w:trPr>
          <w:jc w:val="center"/>
        </w:trPr>
        <w:tc>
          <w:tcPr>
            <w:tcW w:w="4986" w:type="dxa"/>
          </w:tcPr>
          <w:p w14:paraId="23F2587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23396A8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78.0%</w:t>
            </w:r>
          </w:p>
        </w:tc>
      </w:tr>
      <w:tr w:rsidR="00FB7254" w14:paraId="55459BD8" w14:textId="77777777">
        <w:trPr>
          <w:jc w:val="center"/>
        </w:trPr>
        <w:tc>
          <w:tcPr>
            <w:tcW w:w="4986" w:type="dxa"/>
          </w:tcPr>
          <w:p w14:paraId="2CB330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7161F01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67.0%</w:t>
            </w:r>
          </w:p>
        </w:tc>
      </w:tr>
      <w:tr w:rsidR="00FB7254" w14:paraId="08B446C8" w14:textId="77777777">
        <w:trPr>
          <w:jc w:val="center"/>
        </w:trPr>
        <w:tc>
          <w:tcPr>
            <w:tcW w:w="4986" w:type="dxa"/>
          </w:tcPr>
          <w:p w14:paraId="6A788B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2D8CAC2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53.5%</w:t>
            </w:r>
          </w:p>
        </w:tc>
      </w:tr>
      <w:tr w:rsidR="00FB7254" w14:paraId="4F5FDFE7" w14:textId="77777777">
        <w:trPr>
          <w:jc w:val="center"/>
        </w:trPr>
        <w:tc>
          <w:tcPr>
            <w:tcW w:w="4986" w:type="dxa"/>
          </w:tcPr>
          <w:p w14:paraId="070C23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num__U_harm</w:t>
            </w:r>
          </w:p>
        </w:tc>
        <w:tc>
          <w:tcPr>
            <w:tcW w:w="4986" w:type="dxa"/>
          </w:tcPr>
          <w:p w14:paraId="77BAABD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53.0%</w:t>
            </w:r>
          </w:p>
        </w:tc>
      </w:tr>
    </w:tbl>
    <w:p w14:paraId="2C1D77C3" w14:textId="77777777" w:rsidR="00FB7254" w:rsidRDefault="00FB7254"/>
    <w:p w14:paraId="01883B53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U_read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num__U_harm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cat__H_Bathrooms_3.0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62589D9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FD8B6C" wp14:editId="77DA9449">
            <wp:extent cx="5760720" cy="38754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read bolasso_fre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947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60E7F9C8" w14:textId="77777777" w:rsidR="00FB7254" w:rsidRDefault="00FB7254">
      <w:pPr>
        <w:rPr>
          <w:lang w:eastAsia="zh-TW"/>
        </w:rPr>
      </w:pPr>
    </w:p>
    <w:p w14:paraId="3E666A90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R²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7A12E848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Gaussian </w:t>
      </w:r>
      <w:r>
        <w:rPr>
          <w:rFonts w:ascii="Calibri" w:eastAsia="微軟正黑體" w:hAnsi="Calibri"/>
          <w:color w:val="1A1A1A"/>
          <w:lang w:eastAsia="zh-TW"/>
        </w:rPr>
        <w:t>一般線性迴歸）：假設線性關係，可解釋性最高；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LinearGAM</w:t>
      </w:r>
      <w:r>
        <w:rPr>
          <w:rFonts w:ascii="Calibri" w:eastAsia="微軟正黑體" w:hAnsi="Calibri"/>
          <w:color w:val="1A1A1A"/>
          <w:lang w:eastAsia="zh-TW"/>
        </w:rPr>
        <w:t>）：以樣條允許非線性效應，複雜度中等；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（嶺迴歸，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懲罰線性迴歸）：以</w:t>
      </w:r>
      <w:r>
        <w:rPr>
          <w:rFonts w:ascii="Calibri" w:eastAsia="微軟正黑體" w:hAnsi="Calibri"/>
          <w:color w:val="1A1A1A"/>
          <w:lang w:eastAsia="zh-TW"/>
        </w:rPr>
        <w:t xml:space="preserve"> L2 </w:t>
      </w:r>
      <w:r>
        <w:rPr>
          <w:rFonts w:ascii="Calibri" w:eastAsia="微軟正黑體" w:hAnsi="Calibri"/>
          <w:color w:val="1A1A1A"/>
          <w:lang w:eastAsia="zh-TW"/>
        </w:rPr>
        <w:t>正則化處理多重共線性，本次交叉驗證選出的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17.7828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R²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0.448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0.404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注意：</w:t>
      </w:r>
      <w:r>
        <w:rPr>
          <w:rFonts w:ascii="Calibri" w:eastAsia="微軟正黑體" w:hAnsi="Calibri"/>
          <w:color w:val="1A1A1A"/>
          <w:lang w:eastAsia="zh-TW"/>
        </w:rPr>
        <w:t>GAM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CV=0.348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=0.239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0.108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與測試集分數差距超過</w:t>
      </w:r>
      <w:r>
        <w:rPr>
          <w:rFonts w:ascii="Calibri" w:eastAsia="微軟正黑體" w:hAnsi="Calibri"/>
          <w:color w:val="1A1A1A"/>
          <w:lang w:eastAsia="zh-TW"/>
        </w:rPr>
        <w:t xml:space="preserve"> 0.10</w:t>
      </w:r>
      <w:r>
        <w:rPr>
          <w:rFonts w:ascii="Calibri" w:eastAsia="微軟正黑體" w:hAnsi="Calibri"/>
          <w:color w:val="1A1A1A"/>
          <w:lang w:eastAsia="zh-TW"/>
        </w:rPr>
        <w:t>，可能存在過擬合（</w:t>
      </w:r>
      <w:r>
        <w:rPr>
          <w:rFonts w:ascii="Calibri" w:eastAsia="微軟正黑體" w:hAnsi="Calibri"/>
          <w:color w:val="1A1A1A"/>
          <w:lang w:eastAsia="zh-TW"/>
        </w:rPr>
        <w:t>overfitting</w:t>
      </w:r>
      <w:r>
        <w:rPr>
          <w:rFonts w:ascii="Calibri" w:eastAsia="微軟正黑體" w:hAnsi="Calibri"/>
          <w:color w:val="1A1A1A"/>
          <w:lang w:eastAsia="zh-TW"/>
        </w:rPr>
        <w:t>），模型對未見資料的泛化能力有待確認。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0.412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</w:t>
      </w:r>
      <w:r>
        <w:rPr>
          <w:rFonts w:ascii="Calibri" w:eastAsia="微軟正黑體" w:hAnsi="Calibri"/>
          <w:color w:val="1A1A1A"/>
          <w:lang w:eastAsia="zh-TW"/>
        </w:rPr>
        <w:lastRenderedPageBreak/>
        <w:t>圍內，視為與最佳模型無實質差別，再從中選擇「複雜度（有效自由度）最低」者。三個模型的複雜度統一以有效自由度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482"/>
        <w:gridCol w:w="955"/>
        <w:gridCol w:w="971"/>
        <w:gridCol w:w="971"/>
        <w:gridCol w:w="971"/>
        <w:gridCol w:w="978"/>
        <w:gridCol w:w="978"/>
        <w:gridCol w:w="955"/>
        <w:gridCol w:w="955"/>
      </w:tblGrid>
      <w:tr w:rsidR="00FB7254" w14:paraId="6A35F04D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4266076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5F37780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6E055EF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5F1823A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3C1DCC3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5E30131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7558A97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656A848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426B661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2D3876E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3D57E6CF" w14:textId="77777777">
        <w:trPr>
          <w:jc w:val="center"/>
        </w:trPr>
        <w:tc>
          <w:tcPr>
            <w:tcW w:w="997" w:type="dxa"/>
          </w:tcPr>
          <w:p w14:paraId="3250B4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5D200C3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 Gaussian</w:t>
            </w:r>
            <w:r>
              <w:rPr>
                <w:rFonts w:ascii="Calibri" w:eastAsia="微軟正黑體" w:hAnsi="Calibri"/>
                <w:sz w:val="18"/>
              </w:rPr>
              <w:t>（一般線性迴歸）</w:t>
            </w:r>
          </w:p>
        </w:tc>
        <w:tc>
          <w:tcPr>
            <w:tcW w:w="997" w:type="dxa"/>
          </w:tcPr>
          <w:p w14:paraId="318245D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6DBE467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0.446</w:t>
            </w:r>
          </w:p>
        </w:tc>
        <w:tc>
          <w:tcPr>
            <w:tcW w:w="997" w:type="dxa"/>
          </w:tcPr>
          <w:p w14:paraId="37A1F24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0.038</w:t>
            </w:r>
          </w:p>
        </w:tc>
        <w:tc>
          <w:tcPr>
            <w:tcW w:w="997" w:type="dxa"/>
          </w:tcPr>
          <w:p w14:paraId="5AD8B70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0.400</w:t>
            </w:r>
          </w:p>
        </w:tc>
        <w:tc>
          <w:tcPr>
            <w:tcW w:w="997" w:type="dxa"/>
          </w:tcPr>
          <w:p w14:paraId="46F37A7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997" w:type="dxa"/>
          </w:tcPr>
          <w:p w14:paraId="05ACF92D" w14:textId="77777777" w:rsidR="00FB7254" w:rsidRDefault="00FB7254"/>
        </w:tc>
        <w:tc>
          <w:tcPr>
            <w:tcW w:w="997" w:type="dxa"/>
          </w:tcPr>
          <w:p w14:paraId="57DFE8B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3EEDB1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73AA13C0" w14:textId="77777777">
        <w:trPr>
          <w:jc w:val="center"/>
        </w:trPr>
        <w:tc>
          <w:tcPr>
            <w:tcW w:w="997" w:type="dxa"/>
          </w:tcPr>
          <w:p w14:paraId="703E6AC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2593AE3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LinearGAM</w:t>
            </w:r>
            <w:r>
              <w:rPr>
                <w:rFonts w:ascii="Calibri" w:eastAsia="微軟正黑體" w:hAnsi="Calibri"/>
                <w:sz w:val="18"/>
              </w:rPr>
              <w:t>（樣條加性模型）</w:t>
            </w:r>
          </w:p>
        </w:tc>
        <w:tc>
          <w:tcPr>
            <w:tcW w:w="997" w:type="dxa"/>
          </w:tcPr>
          <w:p w14:paraId="2D8E230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40E1C6B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0.348</w:t>
            </w:r>
          </w:p>
        </w:tc>
        <w:tc>
          <w:tcPr>
            <w:tcW w:w="997" w:type="dxa"/>
          </w:tcPr>
          <w:p w14:paraId="30911CC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0.050</w:t>
            </w:r>
          </w:p>
        </w:tc>
        <w:tc>
          <w:tcPr>
            <w:tcW w:w="997" w:type="dxa"/>
          </w:tcPr>
          <w:p w14:paraId="4A0A681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0.239</w:t>
            </w:r>
          </w:p>
        </w:tc>
        <w:tc>
          <w:tcPr>
            <w:tcW w:w="997" w:type="dxa"/>
          </w:tcPr>
          <w:p w14:paraId="0C47499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92.394</w:t>
            </w:r>
          </w:p>
        </w:tc>
        <w:tc>
          <w:tcPr>
            <w:tcW w:w="997" w:type="dxa"/>
          </w:tcPr>
          <w:p w14:paraId="25DEF189" w14:textId="77777777" w:rsidR="00FB7254" w:rsidRDefault="00FB7254"/>
        </w:tc>
        <w:tc>
          <w:tcPr>
            <w:tcW w:w="997" w:type="dxa"/>
          </w:tcPr>
          <w:p w14:paraId="74E4D9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  <w:tc>
          <w:tcPr>
            <w:tcW w:w="997" w:type="dxa"/>
          </w:tcPr>
          <w:p w14:paraId="0A838C4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6F434ECF" w14:textId="77777777">
        <w:trPr>
          <w:jc w:val="center"/>
        </w:trPr>
        <w:tc>
          <w:tcPr>
            <w:tcW w:w="997" w:type="dxa"/>
          </w:tcPr>
          <w:p w14:paraId="5EC4AC4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3A11FFA0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Ridge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 xml:space="preserve">L2 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懲罰線性迴歸，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alpha=17.7828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）</w:t>
            </w:r>
          </w:p>
        </w:tc>
        <w:tc>
          <w:tcPr>
            <w:tcW w:w="997" w:type="dxa"/>
          </w:tcPr>
          <w:p w14:paraId="5F88832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131D3E5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0.448</w:t>
            </w:r>
          </w:p>
        </w:tc>
        <w:tc>
          <w:tcPr>
            <w:tcW w:w="997" w:type="dxa"/>
          </w:tcPr>
          <w:p w14:paraId="63ECBBF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0.036</w:t>
            </w:r>
          </w:p>
        </w:tc>
        <w:tc>
          <w:tcPr>
            <w:tcW w:w="997" w:type="dxa"/>
          </w:tcPr>
          <w:p w14:paraId="0BF4977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0.404</w:t>
            </w:r>
          </w:p>
        </w:tc>
        <w:tc>
          <w:tcPr>
            <w:tcW w:w="997" w:type="dxa"/>
          </w:tcPr>
          <w:p w14:paraId="4163F07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9.454</w:t>
            </w:r>
          </w:p>
        </w:tc>
        <w:tc>
          <w:tcPr>
            <w:tcW w:w="997" w:type="dxa"/>
          </w:tcPr>
          <w:p w14:paraId="320E15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17.783</w:t>
            </w:r>
          </w:p>
        </w:tc>
        <w:tc>
          <w:tcPr>
            <w:tcW w:w="997" w:type="dxa"/>
          </w:tcPr>
          <w:p w14:paraId="6158AF8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2253432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043344C7" w14:textId="77777777" w:rsidR="00FB7254" w:rsidRDefault="00FB7254"/>
    <w:p w14:paraId="3DE23739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779DA6" wp14:editId="62E796C9">
            <wp:extent cx="5760720" cy="36415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read model_c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50A3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3EBB4944" w14:textId="77777777" w:rsidR="00FB7254" w:rsidRDefault="00FB7254">
      <w:pPr>
        <w:rPr>
          <w:lang w:eastAsia="zh-TW"/>
        </w:rPr>
      </w:pPr>
    </w:p>
    <w:p w14:paraId="31F69D8E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9080AC" wp14:editId="67A536A6">
            <wp:extent cx="5760720" cy="430747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read model_sel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0FC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75893990" w14:textId="77777777" w:rsidR="00FB7254" w:rsidRDefault="00FB7254">
      <w:pPr>
        <w:rPr>
          <w:lang w:eastAsia="zh-TW"/>
        </w:rPr>
      </w:pPr>
    </w:p>
    <w:p w14:paraId="2C72373C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34BDBE42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R²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0.392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[0.341, 0.435]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0.095</w:t>
      </w:r>
      <w:r>
        <w:rPr>
          <w:rFonts w:ascii="Calibri" w:eastAsia="微軟正黑體" w:hAnsi="Calibri"/>
          <w:color w:val="1A1A1A"/>
          <w:lang w:eastAsia="zh-TW"/>
        </w:rPr>
        <w:t>，屬較窄，顯示模型在不同訓練子集下表現穩定。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6E38AC10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2E7B49" wp14:editId="3A3C7876">
            <wp:extent cx="5760720" cy="32611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read bootstrap_d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C399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69B579B4" w14:textId="77777777" w:rsidR="00FB7254" w:rsidRDefault="00FB7254">
      <w:pPr>
        <w:rPr>
          <w:lang w:eastAsia="zh-TW"/>
        </w:rPr>
      </w:pPr>
    </w:p>
    <w:p w14:paraId="720AE646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2730FD3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迴歸任務最終模型「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</w:t>
      </w:r>
      <w:r>
        <w:rPr>
          <w:rFonts w:ascii="Calibri" w:eastAsia="微軟正黑體" w:hAnsi="Calibri"/>
          <w:color w:val="1A1A1A"/>
          <w:lang w:eastAsia="zh-TW"/>
        </w:rPr>
        <w:t xml:space="preserve"> R² = 0.404</w:t>
      </w:r>
      <w:r>
        <w:rPr>
          <w:rFonts w:ascii="Calibri" w:eastAsia="微軟正黑體" w:hAnsi="Calibri"/>
          <w:color w:val="1A1A1A"/>
          <w:lang w:eastAsia="zh-TW"/>
        </w:rPr>
        <w:t>，即模型可解釋目標變項「</w:t>
      </w:r>
      <w:r>
        <w:rPr>
          <w:rFonts w:ascii="Calibri" w:eastAsia="微軟正黑體" w:hAnsi="Calibri"/>
          <w:color w:val="1A1A1A"/>
          <w:lang w:eastAsia="zh-TW"/>
        </w:rPr>
        <w:t>U_read</w:t>
      </w:r>
      <w:r>
        <w:rPr>
          <w:rFonts w:ascii="Calibri" w:eastAsia="微軟正黑體" w:hAnsi="Calibri"/>
          <w:color w:val="1A1A1A"/>
          <w:lang w:eastAsia="zh-TW"/>
        </w:rPr>
        <w:t>」約</w:t>
      </w:r>
      <w:r>
        <w:rPr>
          <w:rFonts w:ascii="Calibri" w:eastAsia="微軟正黑體" w:hAnsi="Calibri"/>
          <w:color w:val="1A1A1A"/>
          <w:lang w:eastAsia="zh-TW"/>
        </w:rPr>
        <w:t xml:space="preserve"> 40.4% </w:t>
      </w:r>
      <w:r>
        <w:rPr>
          <w:rFonts w:ascii="Calibri" w:eastAsia="微軟正黑體" w:hAnsi="Calibri"/>
          <w:color w:val="1A1A1A"/>
          <w:lang w:eastAsia="zh-TW"/>
        </w:rPr>
        <w:t>的變異量（</w:t>
      </w:r>
      <w:r>
        <w:rPr>
          <w:rFonts w:ascii="Calibri" w:eastAsia="微軟正黑體" w:hAnsi="Calibri"/>
          <w:color w:val="1A1A1A"/>
          <w:lang w:eastAsia="zh-TW"/>
        </w:rPr>
        <w:t xml:space="preserve">R² </w:t>
      </w:r>
      <w:r>
        <w:rPr>
          <w:rFonts w:ascii="Calibri" w:eastAsia="微軟正黑體" w:hAnsi="Calibri"/>
          <w:color w:val="1A1A1A"/>
          <w:lang w:eastAsia="zh-TW"/>
        </w:rPr>
        <w:t>越接近</w:t>
      </w:r>
      <w:r>
        <w:rPr>
          <w:rFonts w:ascii="Calibri" w:eastAsia="微軟正黑體" w:hAnsi="Calibri"/>
          <w:color w:val="1A1A1A"/>
          <w:lang w:eastAsia="zh-TW"/>
        </w:rPr>
        <w:t xml:space="preserve"> 1 </w:t>
      </w:r>
      <w:r>
        <w:rPr>
          <w:rFonts w:ascii="Calibri" w:eastAsia="微軟正黑體" w:hAnsi="Calibri"/>
          <w:color w:val="1A1A1A"/>
          <w:lang w:eastAsia="zh-TW"/>
        </w:rPr>
        <w:t>代表解釋力越強；</w:t>
      </w:r>
      <w:r>
        <w:rPr>
          <w:rFonts w:ascii="Calibri" w:eastAsia="微軟正黑體" w:hAnsi="Calibri"/>
          <w:color w:val="1A1A1A"/>
          <w:lang w:eastAsia="zh-TW"/>
        </w:rPr>
        <w:t xml:space="preserve">R² &lt; 0 </w:t>
      </w:r>
      <w:r>
        <w:rPr>
          <w:rFonts w:ascii="Calibri" w:eastAsia="微軟正黑體" w:hAnsi="Calibri"/>
          <w:color w:val="1A1A1A"/>
          <w:lang w:eastAsia="zh-TW"/>
        </w:rPr>
        <w:t>表示模型預測效果劣於直接使用均值）。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散佈圖中每個點代表一筆測試樣本，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軸為實際觀測值，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軸為模型預測值；點越集中於</w:t>
      </w:r>
      <w:r>
        <w:rPr>
          <w:rFonts w:ascii="Calibri" w:eastAsia="微軟正黑體" w:hAnsi="Calibri"/>
          <w:color w:val="1A1A1A"/>
          <w:lang w:eastAsia="zh-TW"/>
        </w:rPr>
        <w:t xml:space="preserve"> y = x </w:t>
      </w:r>
      <w:r>
        <w:rPr>
          <w:rFonts w:ascii="Calibri" w:eastAsia="微軟正黑體" w:hAnsi="Calibri"/>
          <w:color w:val="1A1A1A"/>
          <w:lang w:eastAsia="zh-TW"/>
        </w:rPr>
        <w:t>對角線（灰虛線），代表預測精度越高。偏離對角線較遠的點為殘差較大的樣本，可作為後續個案深入分析的線索。圖左上角標示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RMSE</w:t>
      </w:r>
      <w:r>
        <w:rPr>
          <w:rFonts w:ascii="Calibri" w:eastAsia="微軟正黑體" w:hAnsi="Calibri"/>
          <w:color w:val="1A1A1A"/>
          <w:lang w:eastAsia="zh-TW"/>
        </w:rPr>
        <w:t>（均方根誤差），</w:t>
      </w:r>
      <w:r>
        <w:rPr>
          <w:rFonts w:ascii="Calibri" w:eastAsia="微軟正黑體" w:hAnsi="Calibri"/>
          <w:color w:val="1A1A1A"/>
          <w:lang w:eastAsia="zh-TW"/>
        </w:rPr>
        <w:t xml:space="preserve">RMSE </w:t>
      </w:r>
      <w:r>
        <w:rPr>
          <w:rFonts w:ascii="Calibri" w:eastAsia="微軟正黑體" w:hAnsi="Calibri"/>
          <w:color w:val="1A1A1A"/>
          <w:lang w:eastAsia="zh-TW"/>
        </w:rPr>
        <w:t>與目標變項同量綱，數值越小代表整體預測誤差越低。</w:t>
      </w:r>
    </w:p>
    <w:p w14:paraId="1D70306E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E611A5" wp14:editId="613FCB6B">
            <wp:extent cx="5760720" cy="52904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read model_ev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BDEE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0EC948BA" w14:textId="77777777" w:rsidR="00FB7254" w:rsidRDefault="00FB7254">
      <w:pPr>
        <w:rPr>
          <w:lang w:eastAsia="zh-TW"/>
        </w:rPr>
      </w:pPr>
    </w:p>
    <w:p w14:paraId="5AF7C563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6E5C3B2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U_read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3.299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+3.299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2.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3.220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+3.220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3.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1.502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+1.502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num__U_ppsych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0.959</w:t>
      </w:r>
      <w:r>
        <w:rPr>
          <w:rFonts w:ascii="Calibri" w:eastAsia="微軟正黑體" w:hAnsi="Calibri"/>
          <w:color w:val="1A1A1A"/>
          <w:lang w:eastAsia="zh-TW"/>
        </w:rPr>
        <w:t>，負向（係數</w:t>
      </w:r>
      <w:r>
        <w:rPr>
          <w:rFonts w:ascii="Calibri" w:eastAsia="微軟正黑體" w:hAnsi="Calibri"/>
          <w:color w:val="1A1A1A"/>
          <w:lang w:eastAsia="zh-TW"/>
        </w:rPr>
        <w:t xml:space="preserve"> -0.959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num__W_VolatileAcidity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0.490</w:t>
      </w:r>
      <w:r>
        <w:rPr>
          <w:rFonts w:ascii="Calibri" w:eastAsia="微軟正黑體" w:hAnsi="Calibri"/>
          <w:color w:val="1A1A1A"/>
          <w:lang w:eastAsia="zh-TW"/>
        </w:rPr>
        <w:t>，負向（係數</w:t>
      </w:r>
      <w:r>
        <w:rPr>
          <w:rFonts w:ascii="Calibri" w:eastAsia="微軟正黑體" w:hAnsi="Calibri"/>
          <w:color w:val="1A1A1A"/>
          <w:lang w:eastAsia="zh-TW"/>
        </w:rPr>
        <w:t xml:space="preserve"> -0.490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82.5%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U_read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」每增加一個標準差，「</w:t>
      </w:r>
      <w:r>
        <w:rPr>
          <w:rFonts w:ascii="Calibri" w:eastAsia="微軟正黑體" w:hAnsi="Calibri"/>
          <w:color w:val="1A1A1A"/>
          <w:lang w:eastAsia="zh-TW"/>
        </w:rPr>
        <w:t>U_read</w:t>
      </w:r>
      <w:r>
        <w:rPr>
          <w:rFonts w:ascii="Calibri" w:eastAsia="微軟正黑體" w:hAnsi="Calibri"/>
          <w:color w:val="1A1A1A"/>
          <w:lang w:eastAsia="zh-TW"/>
        </w:rPr>
        <w:t>」預期上升</w:t>
      </w:r>
      <w:r>
        <w:rPr>
          <w:rFonts w:ascii="Calibri" w:eastAsia="微軟正黑體" w:hAnsi="Calibri"/>
          <w:color w:val="1A1A1A"/>
          <w:lang w:eastAsia="zh-TW"/>
        </w:rPr>
        <w:t xml:space="preserve"> 3.299 </w:t>
      </w:r>
      <w:r>
        <w:rPr>
          <w:rFonts w:ascii="Calibri" w:eastAsia="微軟正黑體" w:hAnsi="Calibri"/>
          <w:color w:val="1A1A1A"/>
          <w:lang w:eastAsia="zh-TW"/>
        </w:rPr>
        <w:t>個單位。選擇頻率則是另一個維度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6FB5F1EF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63575A3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292C7EE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2B0CD04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259F6A1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0DEB8BF2" w14:textId="77777777">
        <w:trPr>
          <w:jc w:val="center"/>
        </w:trPr>
        <w:tc>
          <w:tcPr>
            <w:tcW w:w="2493" w:type="dxa"/>
          </w:tcPr>
          <w:p w14:paraId="320F482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2493" w:type="dxa"/>
          </w:tcPr>
          <w:p w14:paraId="0F4FAA0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3.299</w:t>
            </w:r>
          </w:p>
        </w:tc>
        <w:tc>
          <w:tcPr>
            <w:tcW w:w="2493" w:type="dxa"/>
          </w:tcPr>
          <w:p w14:paraId="7E3BA32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3.299</w:t>
            </w:r>
          </w:p>
        </w:tc>
        <w:tc>
          <w:tcPr>
            <w:tcW w:w="2493" w:type="dxa"/>
          </w:tcPr>
          <w:p w14:paraId="50EF786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80E53FA" w14:textId="77777777">
        <w:trPr>
          <w:jc w:val="center"/>
        </w:trPr>
        <w:tc>
          <w:tcPr>
            <w:tcW w:w="2493" w:type="dxa"/>
          </w:tcPr>
          <w:p w14:paraId="20648C0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2493" w:type="dxa"/>
          </w:tcPr>
          <w:p w14:paraId="4C5D66A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3.220</w:t>
            </w:r>
          </w:p>
        </w:tc>
        <w:tc>
          <w:tcPr>
            <w:tcW w:w="2493" w:type="dxa"/>
          </w:tcPr>
          <w:p w14:paraId="3636DFC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3.220</w:t>
            </w:r>
          </w:p>
        </w:tc>
        <w:tc>
          <w:tcPr>
            <w:tcW w:w="2493" w:type="dxa"/>
          </w:tcPr>
          <w:p w14:paraId="7234362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45E558E6" w14:textId="77777777">
        <w:trPr>
          <w:jc w:val="center"/>
        </w:trPr>
        <w:tc>
          <w:tcPr>
            <w:tcW w:w="2493" w:type="dxa"/>
          </w:tcPr>
          <w:p w14:paraId="38B8878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2493" w:type="dxa"/>
          </w:tcPr>
          <w:p w14:paraId="1A34C4A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1.502</w:t>
            </w:r>
          </w:p>
        </w:tc>
        <w:tc>
          <w:tcPr>
            <w:tcW w:w="2493" w:type="dxa"/>
          </w:tcPr>
          <w:p w14:paraId="7568F66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1.502</w:t>
            </w:r>
          </w:p>
        </w:tc>
        <w:tc>
          <w:tcPr>
            <w:tcW w:w="2493" w:type="dxa"/>
          </w:tcPr>
          <w:p w14:paraId="56C104E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1D456F0F" w14:textId="77777777">
        <w:trPr>
          <w:jc w:val="center"/>
        </w:trPr>
        <w:tc>
          <w:tcPr>
            <w:tcW w:w="2493" w:type="dxa"/>
          </w:tcPr>
          <w:p w14:paraId="0A9040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2493" w:type="dxa"/>
          </w:tcPr>
          <w:p w14:paraId="5B0C287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-0.959</w:t>
            </w:r>
          </w:p>
        </w:tc>
        <w:tc>
          <w:tcPr>
            <w:tcW w:w="2493" w:type="dxa"/>
          </w:tcPr>
          <w:p w14:paraId="7C7A58F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0.959</w:t>
            </w:r>
          </w:p>
        </w:tc>
        <w:tc>
          <w:tcPr>
            <w:tcW w:w="2493" w:type="dxa"/>
          </w:tcPr>
          <w:p w14:paraId="7CB3EAD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1DCFC9A6" w14:textId="77777777">
        <w:trPr>
          <w:jc w:val="center"/>
        </w:trPr>
        <w:tc>
          <w:tcPr>
            <w:tcW w:w="2493" w:type="dxa"/>
          </w:tcPr>
          <w:p w14:paraId="0BC25F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2493" w:type="dxa"/>
          </w:tcPr>
          <w:p w14:paraId="3AD2BAC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-0.490</w:t>
            </w:r>
          </w:p>
        </w:tc>
        <w:tc>
          <w:tcPr>
            <w:tcW w:w="2493" w:type="dxa"/>
          </w:tcPr>
          <w:p w14:paraId="41550FC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0.490</w:t>
            </w:r>
          </w:p>
        </w:tc>
        <w:tc>
          <w:tcPr>
            <w:tcW w:w="2493" w:type="dxa"/>
          </w:tcPr>
          <w:p w14:paraId="774B46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82.5%</w:t>
            </w:r>
          </w:p>
        </w:tc>
      </w:tr>
    </w:tbl>
    <w:p w14:paraId="477799AE" w14:textId="77777777" w:rsidR="00FB7254" w:rsidRDefault="00FB7254"/>
    <w:p w14:paraId="524F80C6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U_arith</w:t>
      </w:r>
    </w:p>
    <w:p w14:paraId="4F0C2098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1F4B39F1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8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66.7%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78.1%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578475A1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23FA9A6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6002690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73204409" w14:textId="77777777">
        <w:trPr>
          <w:jc w:val="center"/>
        </w:trPr>
        <w:tc>
          <w:tcPr>
            <w:tcW w:w="4986" w:type="dxa"/>
          </w:tcPr>
          <w:p w14:paraId="0FA188E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4986" w:type="dxa"/>
          </w:tcPr>
          <w:p w14:paraId="430D5FC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43D4FFB5" w14:textId="77777777">
        <w:trPr>
          <w:jc w:val="center"/>
        </w:trPr>
        <w:tc>
          <w:tcPr>
            <w:tcW w:w="4986" w:type="dxa"/>
          </w:tcPr>
          <w:p w14:paraId="37DEF8F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0001102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513F4D1A" w14:textId="77777777">
        <w:trPr>
          <w:jc w:val="center"/>
        </w:trPr>
        <w:tc>
          <w:tcPr>
            <w:tcW w:w="4986" w:type="dxa"/>
          </w:tcPr>
          <w:p w14:paraId="5D62994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2A9FD87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1C9EB11B" w14:textId="77777777">
        <w:trPr>
          <w:jc w:val="center"/>
        </w:trPr>
        <w:tc>
          <w:tcPr>
            <w:tcW w:w="4986" w:type="dxa"/>
          </w:tcPr>
          <w:p w14:paraId="047DC7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6858401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80.5%</w:t>
            </w:r>
          </w:p>
        </w:tc>
      </w:tr>
      <w:tr w:rsidR="00FB7254" w14:paraId="4463F7B0" w14:textId="77777777">
        <w:trPr>
          <w:jc w:val="center"/>
        </w:trPr>
        <w:tc>
          <w:tcPr>
            <w:tcW w:w="4986" w:type="dxa"/>
          </w:tcPr>
          <w:p w14:paraId="0EFD25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20A711D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65.0%</w:t>
            </w:r>
          </w:p>
        </w:tc>
      </w:tr>
      <w:tr w:rsidR="00FB7254" w14:paraId="7647957E" w14:textId="77777777">
        <w:trPr>
          <w:jc w:val="center"/>
        </w:trPr>
        <w:tc>
          <w:tcPr>
            <w:tcW w:w="4986" w:type="dxa"/>
          </w:tcPr>
          <w:p w14:paraId="4A21F69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13FD44D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64.5%</w:t>
            </w:r>
          </w:p>
        </w:tc>
      </w:tr>
      <w:tr w:rsidR="00FB7254" w14:paraId="1E65FAFE" w14:textId="77777777">
        <w:trPr>
          <w:jc w:val="center"/>
        </w:trPr>
        <w:tc>
          <w:tcPr>
            <w:tcW w:w="4986" w:type="dxa"/>
          </w:tcPr>
          <w:p w14:paraId="333F005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12FD670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60.5%</w:t>
            </w:r>
          </w:p>
        </w:tc>
      </w:tr>
      <w:tr w:rsidR="00FB7254" w14:paraId="2ED228BA" w14:textId="77777777">
        <w:trPr>
          <w:jc w:val="center"/>
        </w:trPr>
        <w:tc>
          <w:tcPr>
            <w:tcW w:w="4986" w:type="dxa"/>
          </w:tcPr>
          <w:p w14:paraId="495AA3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353AE0E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54.0%</w:t>
            </w:r>
          </w:p>
        </w:tc>
      </w:tr>
    </w:tbl>
    <w:p w14:paraId="4F712D41" w14:textId="77777777" w:rsidR="00FB7254" w:rsidRDefault="00FB7254"/>
    <w:p w14:paraId="43E1ED9B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U_arith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num__U_harm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cat__H_Bathrooms_3.0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4D6528BA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6BB7F6" wp14:editId="2A7D4E62">
            <wp:extent cx="5760720" cy="38754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arith bolasso_fre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441B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4FB9A629" w14:textId="77777777" w:rsidR="00FB7254" w:rsidRDefault="00FB7254">
      <w:pPr>
        <w:rPr>
          <w:lang w:eastAsia="zh-TW"/>
        </w:rPr>
      </w:pPr>
    </w:p>
    <w:p w14:paraId="20285162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R²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45C6D1F3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Gaussian </w:t>
      </w:r>
      <w:r>
        <w:rPr>
          <w:rFonts w:ascii="Calibri" w:eastAsia="微軟正黑體" w:hAnsi="Calibri"/>
          <w:color w:val="1A1A1A"/>
          <w:lang w:eastAsia="zh-TW"/>
        </w:rPr>
        <w:t>一般線性迴歸）：假設線性關係，可解釋性最高；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LinearGAM</w:t>
      </w:r>
      <w:r>
        <w:rPr>
          <w:rFonts w:ascii="Calibri" w:eastAsia="微軟正黑體" w:hAnsi="Calibri"/>
          <w:color w:val="1A1A1A"/>
          <w:lang w:eastAsia="zh-TW"/>
        </w:rPr>
        <w:t>）：以樣條允許非線性效應，複雜度中等；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（嶺迴歸，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懲罰線性迴歸）：以</w:t>
      </w:r>
      <w:r>
        <w:rPr>
          <w:rFonts w:ascii="Calibri" w:eastAsia="微軟正黑體" w:hAnsi="Calibri"/>
          <w:color w:val="1A1A1A"/>
          <w:lang w:eastAsia="zh-TW"/>
        </w:rPr>
        <w:t xml:space="preserve"> L2 </w:t>
      </w:r>
      <w:r>
        <w:rPr>
          <w:rFonts w:ascii="Calibri" w:eastAsia="微軟正黑體" w:hAnsi="Calibri"/>
          <w:color w:val="1A1A1A"/>
          <w:lang w:eastAsia="zh-TW"/>
        </w:rPr>
        <w:t>正則化處理多重共線性，本次交叉驗證選出的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10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R²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0.434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0.391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注意：</w:t>
      </w:r>
      <w:r>
        <w:rPr>
          <w:rFonts w:ascii="Calibri" w:eastAsia="微軟正黑體" w:hAnsi="Calibri"/>
          <w:color w:val="1A1A1A"/>
          <w:lang w:eastAsia="zh-TW"/>
        </w:rPr>
        <w:t>GAM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CV=0.330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=0.192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0.138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與測試集分數差距超過</w:t>
      </w:r>
      <w:r>
        <w:rPr>
          <w:rFonts w:ascii="Calibri" w:eastAsia="微軟正黑體" w:hAnsi="Calibri"/>
          <w:color w:val="1A1A1A"/>
          <w:lang w:eastAsia="zh-TW"/>
        </w:rPr>
        <w:t xml:space="preserve"> 0.10</w:t>
      </w:r>
      <w:r>
        <w:rPr>
          <w:rFonts w:ascii="Calibri" w:eastAsia="微軟正黑體" w:hAnsi="Calibri"/>
          <w:color w:val="1A1A1A"/>
          <w:lang w:eastAsia="zh-TW"/>
        </w:rPr>
        <w:t>，可能存在過擬合（</w:t>
      </w:r>
      <w:r>
        <w:rPr>
          <w:rFonts w:ascii="Calibri" w:eastAsia="微軟正黑體" w:hAnsi="Calibri"/>
          <w:color w:val="1A1A1A"/>
          <w:lang w:eastAsia="zh-TW"/>
        </w:rPr>
        <w:t>overfitting</w:t>
      </w:r>
      <w:r>
        <w:rPr>
          <w:rFonts w:ascii="Calibri" w:eastAsia="微軟正黑體" w:hAnsi="Calibri"/>
          <w:color w:val="1A1A1A"/>
          <w:lang w:eastAsia="zh-TW"/>
        </w:rPr>
        <w:t>），模型對未見資料的泛化能力有待確認。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0.404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分數不低於此門檻的模型，其效能差異都落在交叉驗證本身的抽樣誤差範圍內，視為與最佳模型無實質差別，再從中選擇「複雜度（有效自由度）最低」者。三個模型的複雜度</w:t>
      </w:r>
      <w:r>
        <w:rPr>
          <w:rFonts w:ascii="Calibri" w:eastAsia="微軟正黑體" w:hAnsi="Calibri"/>
          <w:color w:val="1A1A1A"/>
          <w:lang w:eastAsia="zh-TW"/>
        </w:rPr>
        <w:lastRenderedPageBreak/>
        <w:t>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071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:rsidR="00FB7254" w14:paraId="51EC1EC5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77713DB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4E5907D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488EC13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279702F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675AA3F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1B50FE7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0D3EFCD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447777C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363A46A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74B4AA0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72260C52" w14:textId="77777777">
        <w:trPr>
          <w:jc w:val="center"/>
        </w:trPr>
        <w:tc>
          <w:tcPr>
            <w:tcW w:w="997" w:type="dxa"/>
          </w:tcPr>
          <w:p w14:paraId="6A653D0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48E286F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 Gaussian</w:t>
            </w:r>
            <w:r>
              <w:rPr>
                <w:rFonts w:ascii="Calibri" w:eastAsia="微軟正黑體" w:hAnsi="Calibri"/>
                <w:sz w:val="18"/>
              </w:rPr>
              <w:t>（一般線性迴歸）</w:t>
            </w:r>
          </w:p>
        </w:tc>
        <w:tc>
          <w:tcPr>
            <w:tcW w:w="997" w:type="dxa"/>
          </w:tcPr>
          <w:p w14:paraId="355F7F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2BB5BFE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0.433</w:t>
            </w:r>
          </w:p>
        </w:tc>
        <w:tc>
          <w:tcPr>
            <w:tcW w:w="997" w:type="dxa"/>
          </w:tcPr>
          <w:p w14:paraId="7690974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0.030</w:t>
            </w:r>
          </w:p>
        </w:tc>
        <w:tc>
          <w:tcPr>
            <w:tcW w:w="997" w:type="dxa"/>
          </w:tcPr>
          <w:p w14:paraId="240850C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0.391</w:t>
            </w:r>
          </w:p>
        </w:tc>
        <w:tc>
          <w:tcPr>
            <w:tcW w:w="997" w:type="dxa"/>
          </w:tcPr>
          <w:p w14:paraId="6E0F3E4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  <w:tc>
          <w:tcPr>
            <w:tcW w:w="997" w:type="dxa"/>
          </w:tcPr>
          <w:p w14:paraId="59D40F4A" w14:textId="77777777" w:rsidR="00FB7254" w:rsidRDefault="00FB7254"/>
        </w:tc>
        <w:tc>
          <w:tcPr>
            <w:tcW w:w="997" w:type="dxa"/>
          </w:tcPr>
          <w:p w14:paraId="375B756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AB3E35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6CE5D305" w14:textId="77777777">
        <w:trPr>
          <w:jc w:val="center"/>
        </w:trPr>
        <w:tc>
          <w:tcPr>
            <w:tcW w:w="997" w:type="dxa"/>
          </w:tcPr>
          <w:p w14:paraId="38B3A61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5EF6B2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LinearGAM</w:t>
            </w:r>
            <w:r>
              <w:rPr>
                <w:rFonts w:ascii="Calibri" w:eastAsia="微軟正黑體" w:hAnsi="Calibri"/>
                <w:sz w:val="18"/>
              </w:rPr>
              <w:t>（樣條加性模型）</w:t>
            </w:r>
          </w:p>
        </w:tc>
        <w:tc>
          <w:tcPr>
            <w:tcW w:w="997" w:type="dxa"/>
          </w:tcPr>
          <w:p w14:paraId="3936D13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070439C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0.330</w:t>
            </w:r>
          </w:p>
        </w:tc>
        <w:tc>
          <w:tcPr>
            <w:tcW w:w="997" w:type="dxa"/>
          </w:tcPr>
          <w:p w14:paraId="4828DC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0.032</w:t>
            </w:r>
          </w:p>
        </w:tc>
        <w:tc>
          <w:tcPr>
            <w:tcW w:w="997" w:type="dxa"/>
          </w:tcPr>
          <w:p w14:paraId="629D6C0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0.192</w:t>
            </w:r>
          </w:p>
        </w:tc>
        <w:tc>
          <w:tcPr>
            <w:tcW w:w="997" w:type="dxa"/>
          </w:tcPr>
          <w:p w14:paraId="4C475E3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82.778</w:t>
            </w:r>
          </w:p>
        </w:tc>
        <w:tc>
          <w:tcPr>
            <w:tcW w:w="997" w:type="dxa"/>
          </w:tcPr>
          <w:p w14:paraId="68F5DA2A" w14:textId="77777777" w:rsidR="00FB7254" w:rsidRDefault="00FB7254"/>
        </w:tc>
        <w:tc>
          <w:tcPr>
            <w:tcW w:w="997" w:type="dxa"/>
          </w:tcPr>
          <w:p w14:paraId="3ABF5EF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  <w:tc>
          <w:tcPr>
            <w:tcW w:w="997" w:type="dxa"/>
          </w:tcPr>
          <w:p w14:paraId="5AAAFE2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3D9D37AD" w14:textId="77777777">
        <w:trPr>
          <w:jc w:val="center"/>
        </w:trPr>
        <w:tc>
          <w:tcPr>
            <w:tcW w:w="997" w:type="dxa"/>
          </w:tcPr>
          <w:p w14:paraId="47DD5C6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122DCEEE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Ridge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 xml:space="preserve">L2 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懲罰線性迴歸，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alpha=10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）</w:t>
            </w:r>
          </w:p>
        </w:tc>
        <w:tc>
          <w:tcPr>
            <w:tcW w:w="997" w:type="dxa"/>
          </w:tcPr>
          <w:p w14:paraId="0268443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750D13C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0.434</w:t>
            </w:r>
          </w:p>
        </w:tc>
        <w:tc>
          <w:tcPr>
            <w:tcW w:w="997" w:type="dxa"/>
          </w:tcPr>
          <w:p w14:paraId="11BD469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0.030</w:t>
            </w:r>
          </w:p>
        </w:tc>
        <w:tc>
          <w:tcPr>
            <w:tcW w:w="997" w:type="dxa"/>
          </w:tcPr>
          <w:p w14:paraId="2549D25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0.391</w:t>
            </w:r>
          </w:p>
        </w:tc>
        <w:tc>
          <w:tcPr>
            <w:tcW w:w="997" w:type="dxa"/>
          </w:tcPr>
          <w:p w14:paraId="1C182CE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8.766</w:t>
            </w:r>
          </w:p>
        </w:tc>
        <w:tc>
          <w:tcPr>
            <w:tcW w:w="997" w:type="dxa"/>
          </w:tcPr>
          <w:p w14:paraId="667E67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</w:t>
            </w:r>
          </w:p>
        </w:tc>
        <w:tc>
          <w:tcPr>
            <w:tcW w:w="997" w:type="dxa"/>
          </w:tcPr>
          <w:p w14:paraId="1A4A7AA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3650320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536DB399" w14:textId="77777777" w:rsidR="00FB7254" w:rsidRDefault="00FB7254"/>
    <w:p w14:paraId="328FE6EC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34BC4D" wp14:editId="1628A061">
            <wp:extent cx="5760720" cy="36415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arith model_cv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CC9E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2EA89DEB" w14:textId="77777777" w:rsidR="00FB7254" w:rsidRDefault="00FB7254">
      <w:pPr>
        <w:rPr>
          <w:lang w:eastAsia="zh-TW"/>
        </w:rPr>
      </w:pPr>
    </w:p>
    <w:p w14:paraId="15BF1604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9D6AE0" wp14:editId="4519F1B6">
            <wp:extent cx="5760720" cy="430747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arith model_se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6288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7C1CD564" w14:textId="77777777" w:rsidR="00FB7254" w:rsidRDefault="00FB7254">
      <w:pPr>
        <w:rPr>
          <w:lang w:eastAsia="zh-TW"/>
        </w:rPr>
      </w:pPr>
    </w:p>
    <w:p w14:paraId="7933634C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4375521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R²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0.380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[0.351, 0.405]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0.054</w:t>
      </w:r>
      <w:r>
        <w:rPr>
          <w:rFonts w:ascii="Calibri" w:eastAsia="微軟正黑體" w:hAnsi="Calibri"/>
          <w:color w:val="1A1A1A"/>
          <w:lang w:eastAsia="zh-TW"/>
        </w:rPr>
        <w:t>，屬較窄，顯示模型在不同訓練子集下表現穩定。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06DC3E5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5AA0E5" wp14:editId="22DB3980">
            <wp:extent cx="5760720" cy="32595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arith bootstrap_d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4EBD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5F8C9408" w14:textId="77777777" w:rsidR="00FB7254" w:rsidRDefault="00FB7254">
      <w:pPr>
        <w:rPr>
          <w:lang w:eastAsia="zh-TW"/>
        </w:rPr>
      </w:pPr>
    </w:p>
    <w:p w14:paraId="2F17DBE9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415C4DCA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迴歸任務最終模型「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</w:t>
      </w:r>
      <w:r>
        <w:rPr>
          <w:rFonts w:ascii="Calibri" w:eastAsia="微軟正黑體" w:hAnsi="Calibri"/>
          <w:color w:val="1A1A1A"/>
          <w:lang w:eastAsia="zh-TW"/>
        </w:rPr>
        <w:t xml:space="preserve"> R² = 0.391</w:t>
      </w:r>
      <w:r>
        <w:rPr>
          <w:rFonts w:ascii="Calibri" w:eastAsia="微軟正黑體" w:hAnsi="Calibri"/>
          <w:color w:val="1A1A1A"/>
          <w:lang w:eastAsia="zh-TW"/>
        </w:rPr>
        <w:t>，即模型可解釋目標變項「</w:t>
      </w:r>
      <w:r>
        <w:rPr>
          <w:rFonts w:ascii="Calibri" w:eastAsia="微軟正黑體" w:hAnsi="Calibri"/>
          <w:color w:val="1A1A1A"/>
          <w:lang w:eastAsia="zh-TW"/>
        </w:rPr>
        <w:t>U_arith</w:t>
      </w:r>
      <w:r>
        <w:rPr>
          <w:rFonts w:ascii="Calibri" w:eastAsia="微軟正黑體" w:hAnsi="Calibri"/>
          <w:color w:val="1A1A1A"/>
          <w:lang w:eastAsia="zh-TW"/>
        </w:rPr>
        <w:t>」約</w:t>
      </w:r>
      <w:r>
        <w:rPr>
          <w:rFonts w:ascii="Calibri" w:eastAsia="微軟正黑體" w:hAnsi="Calibri"/>
          <w:color w:val="1A1A1A"/>
          <w:lang w:eastAsia="zh-TW"/>
        </w:rPr>
        <w:t xml:space="preserve"> 39.1% </w:t>
      </w:r>
      <w:r>
        <w:rPr>
          <w:rFonts w:ascii="Calibri" w:eastAsia="微軟正黑體" w:hAnsi="Calibri"/>
          <w:color w:val="1A1A1A"/>
          <w:lang w:eastAsia="zh-TW"/>
        </w:rPr>
        <w:t>的變異量（</w:t>
      </w:r>
      <w:r>
        <w:rPr>
          <w:rFonts w:ascii="Calibri" w:eastAsia="微軟正黑體" w:hAnsi="Calibri"/>
          <w:color w:val="1A1A1A"/>
          <w:lang w:eastAsia="zh-TW"/>
        </w:rPr>
        <w:t xml:space="preserve">R² </w:t>
      </w:r>
      <w:r>
        <w:rPr>
          <w:rFonts w:ascii="Calibri" w:eastAsia="微軟正黑體" w:hAnsi="Calibri"/>
          <w:color w:val="1A1A1A"/>
          <w:lang w:eastAsia="zh-TW"/>
        </w:rPr>
        <w:t>越接近</w:t>
      </w:r>
      <w:r>
        <w:rPr>
          <w:rFonts w:ascii="Calibri" w:eastAsia="微軟正黑體" w:hAnsi="Calibri"/>
          <w:color w:val="1A1A1A"/>
          <w:lang w:eastAsia="zh-TW"/>
        </w:rPr>
        <w:t xml:space="preserve"> 1 </w:t>
      </w:r>
      <w:r>
        <w:rPr>
          <w:rFonts w:ascii="Calibri" w:eastAsia="微軟正黑體" w:hAnsi="Calibri"/>
          <w:color w:val="1A1A1A"/>
          <w:lang w:eastAsia="zh-TW"/>
        </w:rPr>
        <w:t>代表解釋力越強；</w:t>
      </w:r>
      <w:r>
        <w:rPr>
          <w:rFonts w:ascii="Calibri" w:eastAsia="微軟正黑體" w:hAnsi="Calibri"/>
          <w:color w:val="1A1A1A"/>
          <w:lang w:eastAsia="zh-TW"/>
        </w:rPr>
        <w:t xml:space="preserve">R² &lt; 0 </w:t>
      </w:r>
      <w:r>
        <w:rPr>
          <w:rFonts w:ascii="Calibri" w:eastAsia="微軟正黑體" w:hAnsi="Calibri"/>
          <w:color w:val="1A1A1A"/>
          <w:lang w:eastAsia="zh-TW"/>
        </w:rPr>
        <w:t>表示模型預測效果劣於直接使用均值）。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散佈圖中每個點代表一筆測試樣本，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軸為實際觀測值，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軸為模型預測值；點越集中於</w:t>
      </w:r>
      <w:r>
        <w:rPr>
          <w:rFonts w:ascii="Calibri" w:eastAsia="微軟正黑體" w:hAnsi="Calibri"/>
          <w:color w:val="1A1A1A"/>
          <w:lang w:eastAsia="zh-TW"/>
        </w:rPr>
        <w:t xml:space="preserve"> y = x </w:t>
      </w:r>
      <w:r>
        <w:rPr>
          <w:rFonts w:ascii="Calibri" w:eastAsia="微軟正黑體" w:hAnsi="Calibri"/>
          <w:color w:val="1A1A1A"/>
          <w:lang w:eastAsia="zh-TW"/>
        </w:rPr>
        <w:t>對角線（灰虛線），代表預測精度越高。偏離對角線較遠的點為殘差較大的樣本，可作為後續個案深入分析的線索。圖左上角標示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RMSE</w:t>
      </w:r>
      <w:r>
        <w:rPr>
          <w:rFonts w:ascii="Calibri" w:eastAsia="微軟正黑體" w:hAnsi="Calibri"/>
          <w:color w:val="1A1A1A"/>
          <w:lang w:eastAsia="zh-TW"/>
        </w:rPr>
        <w:t>（均方根誤差），</w:t>
      </w:r>
      <w:r>
        <w:rPr>
          <w:rFonts w:ascii="Calibri" w:eastAsia="微軟正黑體" w:hAnsi="Calibri"/>
          <w:color w:val="1A1A1A"/>
          <w:lang w:eastAsia="zh-TW"/>
        </w:rPr>
        <w:t xml:space="preserve">RMSE </w:t>
      </w:r>
      <w:r>
        <w:rPr>
          <w:rFonts w:ascii="Calibri" w:eastAsia="微軟正黑體" w:hAnsi="Calibri"/>
          <w:color w:val="1A1A1A"/>
          <w:lang w:eastAsia="zh-TW"/>
        </w:rPr>
        <w:t>與目標變項同量綱，數值越小代表整體預測誤差越低。</w:t>
      </w:r>
    </w:p>
    <w:p w14:paraId="0D21178D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39A1D7" wp14:editId="710293BD">
            <wp:extent cx="5760720" cy="52904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arith model_ev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358B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62BFED9C" w14:textId="77777777" w:rsidR="00FB7254" w:rsidRDefault="00FB7254">
      <w:pPr>
        <w:rPr>
          <w:lang w:eastAsia="zh-TW"/>
        </w:rPr>
      </w:pPr>
    </w:p>
    <w:p w14:paraId="780B6AE3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691071E9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U_arith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4.594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+4.594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2.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3.011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+3.011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3.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1.510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+1.510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num__U_ppsych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0.555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+0.555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64.5%</w:t>
      </w:r>
      <w:r>
        <w:rPr>
          <w:rFonts w:ascii="Calibri" w:eastAsia="微軟正黑體" w:hAnsi="Calibri"/>
          <w:color w:val="1A1A1A"/>
          <w:lang w:eastAsia="zh-TW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num__W_VolatileAcidity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0.518</w:t>
      </w:r>
      <w:r>
        <w:rPr>
          <w:rFonts w:ascii="Calibri" w:eastAsia="微軟正黑體" w:hAnsi="Calibri"/>
          <w:color w:val="1A1A1A"/>
          <w:lang w:eastAsia="zh-TW"/>
        </w:rPr>
        <w:t>，負向（係數</w:t>
      </w:r>
      <w:r>
        <w:rPr>
          <w:rFonts w:ascii="Calibri" w:eastAsia="微軟正黑體" w:hAnsi="Calibri"/>
          <w:color w:val="1A1A1A"/>
          <w:lang w:eastAsia="zh-TW"/>
        </w:rPr>
        <w:t xml:space="preserve"> -0.518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80.5%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U_arith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」每增加一個標準差，「</w:t>
      </w:r>
      <w:r>
        <w:rPr>
          <w:rFonts w:ascii="Calibri" w:eastAsia="微軟正黑體" w:hAnsi="Calibri"/>
          <w:color w:val="1A1A1A"/>
          <w:lang w:eastAsia="zh-TW"/>
        </w:rPr>
        <w:t>U_arith</w:t>
      </w:r>
      <w:r>
        <w:rPr>
          <w:rFonts w:ascii="Calibri" w:eastAsia="微軟正黑體" w:hAnsi="Calibri"/>
          <w:color w:val="1A1A1A"/>
          <w:lang w:eastAsia="zh-TW"/>
        </w:rPr>
        <w:t>」預期上升</w:t>
      </w:r>
      <w:r>
        <w:rPr>
          <w:rFonts w:ascii="Calibri" w:eastAsia="微軟正黑體" w:hAnsi="Calibri"/>
          <w:color w:val="1A1A1A"/>
          <w:lang w:eastAsia="zh-TW"/>
        </w:rPr>
        <w:t xml:space="preserve"> 4.594 </w:t>
      </w:r>
      <w:r>
        <w:rPr>
          <w:rFonts w:ascii="Calibri" w:eastAsia="微軟正黑體" w:hAnsi="Calibri"/>
          <w:color w:val="1A1A1A"/>
          <w:lang w:eastAsia="zh-TW"/>
        </w:rPr>
        <w:t>個單位。選擇頻率則是另一個維度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6E637EF7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36EEE3C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05A4B42B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1AA0808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1A70A48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28CE2C85" w14:textId="77777777">
        <w:trPr>
          <w:jc w:val="center"/>
        </w:trPr>
        <w:tc>
          <w:tcPr>
            <w:tcW w:w="2493" w:type="dxa"/>
          </w:tcPr>
          <w:p w14:paraId="7A0AB9F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2493" w:type="dxa"/>
          </w:tcPr>
          <w:p w14:paraId="088D633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4.594</w:t>
            </w:r>
          </w:p>
        </w:tc>
        <w:tc>
          <w:tcPr>
            <w:tcW w:w="2493" w:type="dxa"/>
          </w:tcPr>
          <w:p w14:paraId="332331A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4.594</w:t>
            </w:r>
          </w:p>
        </w:tc>
        <w:tc>
          <w:tcPr>
            <w:tcW w:w="2493" w:type="dxa"/>
          </w:tcPr>
          <w:p w14:paraId="6833DD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2AB62DA2" w14:textId="77777777">
        <w:trPr>
          <w:jc w:val="center"/>
        </w:trPr>
        <w:tc>
          <w:tcPr>
            <w:tcW w:w="2493" w:type="dxa"/>
          </w:tcPr>
          <w:p w14:paraId="088EBF2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2493" w:type="dxa"/>
          </w:tcPr>
          <w:p w14:paraId="67476CD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3.011</w:t>
            </w:r>
          </w:p>
        </w:tc>
        <w:tc>
          <w:tcPr>
            <w:tcW w:w="2493" w:type="dxa"/>
          </w:tcPr>
          <w:p w14:paraId="3A28619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3.011</w:t>
            </w:r>
          </w:p>
        </w:tc>
        <w:tc>
          <w:tcPr>
            <w:tcW w:w="2493" w:type="dxa"/>
          </w:tcPr>
          <w:p w14:paraId="3A3552C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17D585B" w14:textId="77777777">
        <w:trPr>
          <w:jc w:val="center"/>
        </w:trPr>
        <w:tc>
          <w:tcPr>
            <w:tcW w:w="2493" w:type="dxa"/>
          </w:tcPr>
          <w:p w14:paraId="2A016B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2493" w:type="dxa"/>
          </w:tcPr>
          <w:p w14:paraId="137E65C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1.510</w:t>
            </w:r>
          </w:p>
        </w:tc>
        <w:tc>
          <w:tcPr>
            <w:tcW w:w="2493" w:type="dxa"/>
          </w:tcPr>
          <w:p w14:paraId="73145AD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1.510</w:t>
            </w:r>
          </w:p>
        </w:tc>
        <w:tc>
          <w:tcPr>
            <w:tcW w:w="2493" w:type="dxa"/>
          </w:tcPr>
          <w:p w14:paraId="6EEDBD2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1B3D3411" w14:textId="77777777">
        <w:trPr>
          <w:jc w:val="center"/>
        </w:trPr>
        <w:tc>
          <w:tcPr>
            <w:tcW w:w="2493" w:type="dxa"/>
          </w:tcPr>
          <w:p w14:paraId="30B36BE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2493" w:type="dxa"/>
          </w:tcPr>
          <w:p w14:paraId="6E3F7C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0.555</w:t>
            </w:r>
          </w:p>
        </w:tc>
        <w:tc>
          <w:tcPr>
            <w:tcW w:w="2493" w:type="dxa"/>
          </w:tcPr>
          <w:p w14:paraId="14A1809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0.555</w:t>
            </w:r>
          </w:p>
        </w:tc>
        <w:tc>
          <w:tcPr>
            <w:tcW w:w="2493" w:type="dxa"/>
          </w:tcPr>
          <w:p w14:paraId="12CE9BD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64.5%</w:t>
            </w:r>
          </w:p>
        </w:tc>
      </w:tr>
      <w:tr w:rsidR="00FB7254" w14:paraId="1795E017" w14:textId="77777777">
        <w:trPr>
          <w:jc w:val="center"/>
        </w:trPr>
        <w:tc>
          <w:tcPr>
            <w:tcW w:w="2493" w:type="dxa"/>
          </w:tcPr>
          <w:p w14:paraId="1603230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2493" w:type="dxa"/>
          </w:tcPr>
          <w:p w14:paraId="1164906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-0.518</w:t>
            </w:r>
          </w:p>
        </w:tc>
        <w:tc>
          <w:tcPr>
            <w:tcW w:w="2493" w:type="dxa"/>
          </w:tcPr>
          <w:p w14:paraId="5A0386D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0.518</w:t>
            </w:r>
          </w:p>
        </w:tc>
        <w:tc>
          <w:tcPr>
            <w:tcW w:w="2493" w:type="dxa"/>
          </w:tcPr>
          <w:p w14:paraId="5459E43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80.5%</w:t>
            </w:r>
          </w:p>
        </w:tc>
      </w:tr>
    </w:tbl>
    <w:p w14:paraId="6BC2835B" w14:textId="77777777" w:rsidR="00FB7254" w:rsidRDefault="00FB7254"/>
    <w:p w14:paraId="20363252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>目標變項：</w:t>
      </w:r>
      <w:r>
        <w:rPr>
          <w:rFonts w:ascii="Calibri" w:eastAsia="微軟正黑體" w:hAnsi="Calibri"/>
          <w:color w:val="1B7A55"/>
        </w:rPr>
        <w:t>U_spell</w:t>
      </w:r>
    </w:p>
    <w:p w14:paraId="5A353BCB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特徵選擇結果（</w:t>
      </w:r>
      <w:r>
        <w:rPr>
          <w:rFonts w:ascii="Calibri" w:eastAsia="微軟正黑體" w:hAnsi="Calibri"/>
          <w:color w:val="2A2A2A"/>
        </w:rPr>
        <w:t>Bolasso</w:t>
      </w:r>
      <w:r>
        <w:rPr>
          <w:rFonts w:ascii="Calibri" w:eastAsia="微軟正黑體" w:hAnsi="Calibri"/>
          <w:color w:val="2A2A2A"/>
        </w:rPr>
        <w:t>）</w:t>
      </w:r>
    </w:p>
    <w:p w14:paraId="4743C9F1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Bolasso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Bootstrap LASSO</w:t>
      </w:r>
      <w:r>
        <w:rPr>
          <w:rFonts w:ascii="Calibri" w:eastAsia="微軟正黑體" w:hAnsi="Calibri"/>
          <w:color w:val="1A1A1A"/>
        </w:rPr>
        <w:t>）對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個候選特徵進行</w:t>
      </w:r>
      <w:r>
        <w:rPr>
          <w:rFonts w:ascii="Calibri" w:eastAsia="微軟正黑體" w:hAnsi="Calibri"/>
          <w:color w:val="1A1A1A"/>
        </w:rPr>
        <w:t xml:space="preserve"> 200 </w:t>
      </w:r>
      <w:r>
        <w:rPr>
          <w:rFonts w:ascii="Calibri" w:eastAsia="微軟正黑體" w:hAnsi="Calibri"/>
          <w:color w:val="1A1A1A"/>
        </w:rPr>
        <w:t>次</w:t>
      </w:r>
      <w:r>
        <w:rPr>
          <w:rFonts w:ascii="Calibri" w:eastAsia="微軟正黑體" w:hAnsi="Calibri"/>
          <w:color w:val="1A1A1A"/>
        </w:rPr>
        <w:t xml:space="preserve"> Bootstrap </w:t>
      </w:r>
      <w:r>
        <w:rPr>
          <w:rFonts w:ascii="Calibri" w:eastAsia="微軟正黑體" w:hAnsi="Calibri"/>
          <w:color w:val="1A1A1A"/>
        </w:rPr>
        <w:t>重抽樣，每次以</w:t>
      </w:r>
      <w:r>
        <w:rPr>
          <w:rFonts w:ascii="Calibri" w:eastAsia="微軟正黑體" w:hAnsi="Calibri"/>
          <w:color w:val="1A1A1A"/>
        </w:rPr>
        <w:t xml:space="preserve"> Lasso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 xml:space="preserve">L1 </w:t>
      </w:r>
      <w:r>
        <w:rPr>
          <w:rFonts w:ascii="Calibri" w:eastAsia="微軟正黑體" w:hAnsi="Calibri"/>
          <w:color w:val="1A1A1A"/>
        </w:rPr>
        <w:t>正則化）回歸識別重要特徵，並統計各特徵的累積「</w:t>
      </w:r>
      <w:r>
        <w:rPr>
          <w:rFonts w:ascii="Calibri" w:eastAsia="微軟正黑體" w:hAnsi="Calibri"/>
          <w:color w:val="1A1A1A"/>
        </w:rPr>
        <w:t xml:space="preserve">Bootstrap </w:t>
      </w:r>
      <w:r>
        <w:rPr>
          <w:rFonts w:ascii="Calibri" w:eastAsia="微軟正黑體" w:hAnsi="Calibri"/>
          <w:color w:val="1A1A1A"/>
        </w:rPr>
        <w:t>選擇頻率」。</w:t>
      </w:r>
      <w:r>
        <w:rPr>
          <w:rFonts w:ascii="Calibri" w:eastAsia="微軟正黑體" w:hAnsi="Calibri"/>
          <w:color w:val="1A1A1A"/>
          <w:lang w:eastAsia="zh-TW"/>
        </w:rPr>
        <w:t>以選擇頻率</w:t>
      </w:r>
      <w:r>
        <w:rPr>
          <w:rFonts w:ascii="Calibri" w:eastAsia="微軟正黑體" w:hAnsi="Calibri"/>
          <w:color w:val="1A1A1A"/>
          <w:lang w:eastAsia="zh-TW"/>
        </w:rPr>
        <w:t xml:space="preserve"> ≥ 50% </w:t>
      </w:r>
      <w:r>
        <w:rPr>
          <w:rFonts w:ascii="Calibri" w:eastAsia="微軟正黑體" w:hAnsi="Calibri"/>
          <w:color w:val="1A1A1A"/>
          <w:lang w:eastAsia="zh-TW"/>
        </w:rPr>
        <w:t>為門檻，共</w:t>
      </w:r>
      <w:r>
        <w:rPr>
          <w:rFonts w:ascii="Calibri" w:eastAsia="微軟正黑體" w:hAnsi="Calibri"/>
          <w:color w:val="1A1A1A"/>
          <w:lang w:eastAsia="zh-TW"/>
        </w:rPr>
        <w:t xml:space="preserve"> 8 </w:t>
      </w:r>
      <w:r>
        <w:rPr>
          <w:rFonts w:ascii="Calibri" w:eastAsia="微軟正黑體" w:hAnsi="Calibri"/>
          <w:color w:val="1A1A1A"/>
          <w:lang w:eastAsia="zh-TW"/>
        </w:rPr>
        <w:t>個特徵被選入分析（佔</w:t>
      </w:r>
      <w:r>
        <w:rPr>
          <w:rFonts w:ascii="Calibri" w:eastAsia="微軟正黑體" w:hAnsi="Calibri"/>
          <w:color w:val="1A1A1A"/>
          <w:lang w:eastAsia="zh-TW"/>
        </w:rPr>
        <w:t xml:space="preserve"> 66.7%</w:t>
      </w:r>
      <w:r>
        <w:rPr>
          <w:rFonts w:ascii="Calibri" w:eastAsia="微軟正黑體" w:hAnsi="Calibri"/>
          <w:color w:val="1A1A1A"/>
          <w:lang w:eastAsia="zh-TW"/>
        </w:rPr>
        <w:t>）。選擇頻率最高的前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個特徵依序為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(100%)</w:t>
      </w:r>
      <w:r>
        <w:rPr>
          <w:rFonts w:ascii="Calibri" w:eastAsia="微軟正黑體" w:hAnsi="Calibri"/>
          <w:color w:val="1A1A1A"/>
          <w:lang w:eastAsia="zh-TW"/>
        </w:rPr>
        <w:t>、「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</w:t>
      </w:r>
      <w:r>
        <w:rPr>
          <w:rFonts w:ascii="Calibri" w:eastAsia="微軟正黑體" w:hAnsi="Calibri"/>
          <w:color w:val="1A1A1A"/>
          <w:lang w:eastAsia="zh-TW"/>
        </w:rPr>
        <w:t>(95.0%)</w:t>
      </w:r>
      <w:r>
        <w:rPr>
          <w:rFonts w:ascii="Calibri" w:eastAsia="微軟正黑體" w:hAnsi="Calibri"/>
          <w:color w:val="1A1A1A"/>
          <w:lang w:eastAsia="zh-TW"/>
        </w:rPr>
        <w:t>。所有入選特徵的平均選擇頻率為</w:t>
      </w:r>
      <w:r>
        <w:rPr>
          <w:rFonts w:ascii="Calibri" w:eastAsia="微軟正黑體" w:hAnsi="Calibri"/>
          <w:color w:val="1A1A1A"/>
          <w:lang w:eastAsia="zh-TW"/>
        </w:rPr>
        <w:t xml:space="preserve"> 80.1%</w:t>
      </w:r>
      <w:r>
        <w:rPr>
          <w:rFonts w:ascii="Calibri" w:eastAsia="微軟正黑體" w:hAnsi="Calibri"/>
          <w:color w:val="1A1A1A"/>
          <w:lang w:eastAsia="zh-TW"/>
        </w:rPr>
        <w:t>，顯示這些特徵在不同資料子集中具備一致的預測相關性。圖中橫條越長表示該特徵被選中的機率越高，橫向虛線為</w:t>
      </w:r>
      <w:r>
        <w:rPr>
          <w:rFonts w:ascii="Calibri" w:eastAsia="微軟正黑體" w:hAnsi="Calibri"/>
          <w:color w:val="1A1A1A"/>
          <w:lang w:eastAsia="zh-TW"/>
        </w:rPr>
        <w:t xml:space="preserve"> 50% </w:t>
      </w:r>
      <w:r>
        <w:rPr>
          <w:rFonts w:ascii="Calibri" w:eastAsia="微軟正黑體" w:hAnsi="Calibri"/>
          <w:color w:val="1A1A1A"/>
          <w:lang w:eastAsia="zh-TW"/>
        </w:rPr>
        <w:t>門檻；藍色橫條為最終納入模型的特徵，灰色橫條為被排除者。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B7254" w14:paraId="2B2C3C52" w14:textId="77777777">
        <w:trPr>
          <w:jc w:val="center"/>
        </w:trPr>
        <w:tc>
          <w:tcPr>
            <w:tcW w:w="4986" w:type="dxa"/>
            <w:shd w:val="clear" w:color="auto" w:fill="D6E4F7"/>
          </w:tcPr>
          <w:p w14:paraId="0EA6EB4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4986" w:type="dxa"/>
            <w:shd w:val="clear" w:color="auto" w:fill="D6E4F7"/>
          </w:tcPr>
          <w:p w14:paraId="349DF77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043176EB" w14:textId="77777777">
        <w:trPr>
          <w:jc w:val="center"/>
        </w:trPr>
        <w:tc>
          <w:tcPr>
            <w:tcW w:w="4986" w:type="dxa"/>
          </w:tcPr>
          <w:p w14:paraId="5B12DB5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4986" w:type="dxa"/>
          </w:tcPr>
          <w:p w14:paraId="7D74C83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0E980958" w14:textId="77777777">
        <w:trPr>
          <w:jc w:val="center"/>
        </w:trPr>
        <w:tc>
          <w:tcPr>
            <w:tcW w:w="4986" w:type="dxa"/>
          </w:tcPr>
          <w:p w14:paraId="78ABCAF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4986" w:type="dxa"/>
          </w:tcPr>
          <w:p w14:paraId="71957AE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38709DBA" w14:textId="77777777">
        <w:trPr>
          <w:jc w:val="center"/>
        </w:trPr>
        <w:tc>
          <w:tcPr>
            <w:tcW w:w="4986" w:type="dxa"/>
          </w:tcPr>
          <w:p w14:paraId="79AB35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4986" w:type="dxa"/>
          </w:tcPr>
          <w:p w14:paraId="3829D8D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95.0%</w:t>
            </w:r>
          </w:p>
        </w:tc>
      </w:tr>
      <w:tr w:rsidR="00FB7254" w14:paraId="4D4DB2DB" w14:textId="77777777">
        <w:trPr>
          <w:jc w:val="center"/>
        </w:trPr>
        <w:tc>
          <w:tcPr>
            <w:tcW w:w="4986" w:type="dxa"/>
          </w:tcPr>
          <w:p w14:paraId="535FB87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4986" w:type="dxa"/>
          </w:tcPr>
          <w:p w14:paraId="1A33B9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92.5%</w:t>
            </w:r>
          </w:p>
        </w:tc>
      </w:tr>
      <w:tr w:rsidR="00FB7254" w14:paraId="0F0549A9" w14:textId="77777777">
        <w:trPr>
          <w:jc w:val="center"/>
        </w:trPr>
        <w:tc>
          <w:tcPr>
            <w:tcW w:w="4986" w:type="dxa"/>
          </w:tcPr>
          <w:p w14:paraId="38D364A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4986" w:type="dxa"/>
          </w:tcPr>
          <w:p w14:paraId="20CA615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72.0%</w:t>
            </w:r>
          </w:p>
        </w:tc>
      </w:tr>
      <w:tr w:rsidR="00FB7254" w14:paraId="4E8A3D59" w14:textId="77777777">
        <w:trPr>
          <w:jc w:val="center"/>
        </w:trPr>
        <w:tc>
          <w:tcPr>
            <w:tcW w:w="4986" w:type="dxa"/>
          </w:tcPr>
          <w:p w14:paraId="58E77FF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4986" w:type="dxa"/>
          </w:tcPr>
          <w:p w14:paraId="4424B03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62.0%</w:t>
            </w:r>
          </w:p>
        </w:tc>
      </w:tr>
      <w:tr w:rsidR="00FB7254" w14:paraId="6F7EA854" w14:textId="77777777">
        <w:trPr>
          <w:jc w:val="center"/>
        </w:trPr>
        <w:tc>
          <w:tcPr>
            <w:tcW w:w="4986" w:type="dxa"/>
          </w:tcPr>
          <w:p w14:paraId="28605EB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num__U_stabi</w:t>
            </w:r>
          </w:p>
        </w:tc>
        <w:tc>
          <w:tcPr>
            <w:tcW w:w="4986" w:type="dxa"/>
          </w:tcPr>
          <w:p w14:paraId="141E751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61.0%</w:t>
            </w:r>
          </w:p>
        </w:tc>
      </w:tr>
      <w:tr w:rsidR="00FB7254" w14:paraId="3587E98F" w14:textId="77777777">
        <w:trPr>
          <w:jc w:val="center"/>
        </w:trPr>
        <w:tc>
          <w:tcPr>
            <w:tcW w:w="4986" w:type="dxa"/>
          </w:tcPr>
          <w:p w14:paraId="690C88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num__H_Area</w:t>
            </w:r>
          </w:p>
        </w:tc>
        <w:tc>
          <w:tcPr>
            <w:tcW w:w="4986" w:type="dxa"/>
          </w:tcPr>
          <w:p w14:paraId="20DC111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58.0%</w:t>
            </w:r>
          </w:p>
        </w:tc>
      </w:tr>
    </w:tbl>
    <w:p w14:paraId="3A17DCC1" w14:textId="77777777" w:rsidR="00FB7254" w:rsidRDefault="00FB7254"/>
    <w:p w14:paraId="407CAEBB" w14:textId="77777777" w:rsidR="00FB7254" w:rsidRDefault="00000000">
      <w:r>
        <w:rPr>
          <w:rFonts w:ascii="Calibri" w:eastAsia="微軟正黑體" w:hAnsi="Calibri"/>
          <w:color w:val="1A1A1A"/>
        </w:rPr>
        <w:t>重點結論：對預測「</w:t>
      </w:r>
      <w:r>
        <w:rPr>
          <w:rFonts w:ascii="Calibri" w:eastAsia="微軟正黑體" w:hAnsi="Calibri"/>
          <w:color w:val="1A1A1A"/>
        </w:rPr>
        <w:t>U_spell</w:t>
      </w:r>
      <w:r>
        <w:rPr>
          <w:rFonts w:ascii="Calibri" w:eastAsia="微軟正黑體" w:hAnsi="Calibri"/>
          <w:color w:val="1A1A1A"/>
        </w:rPr>
        <w:t>」而言，具穩定預測貢獻的重要變項為</w:t>
      </w:r>
      <w:r>
        <w:rPr>
          <w:rFonts w:ascii="Calibri" w:eastAsia="微軟正黑體" w:hAnsi="Calibri"/>
          <w:color w:val="1A1A1A"/>
        </w:rPr>
        <w:t xml:space="preserve"> num__U_motiv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num__U_ppsych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num__U_stabi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num__H_Area</w:t>
      </w:r>
      <w:r>
        <w:rPr>
          <w:rFonts w:ascii="Calibri" w:eastAsia="微軟正黑體" w:hAnsi="Calibri"/>
          <w:color w:val="1A1A1A"/>
        </w:rPr>
        <w:t>（依選擇頻率高至低排列，頻率越高代表在不同資料子集中越一致地被判定為重要）；未達</w:t>
      </w:r>
      <w:r>
        <w:rPr>
          <w:rFonts w:ascii="Calibri" w:eastAsia="微軟正黑體" w:hAnsi="Calibri"/>
          <w:color w:val="1A1A1A"/>
        </w:rPr>
        <w:t xml:space="preserve"> 50% </w:t>
      </w:r>
      <w:r>
        <w:rPr>
          <w:rFonts w:ascii="Calibri" w:eastAsia="微軟正黑體" w:hAnsi="Calibri"/>
          <w:color w:val="1A1A1A"/>
        </w:rPr>
        <w:t>門檻、預測貢獻相對不穩定或不重要的變項為</w:t>
      </w:r>
      <w:r>
        <w:rPr>
          <w:rFonts w:ascii="Calibri" w:eastAsia="微軟正黑體" w:hAnsi="Calibri"/>
          <w:color w:val="1A1A1A"/>
        </w:rPr>
        <w:t xml:space="preserve"> num__U_harm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cat__H_Bathrooms_2.0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cat__H_Bathrooms_3.0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cat__H_Bathrooms_4.0</w:t>
      </w:r>
      <w:r>
        <w:rPr>
          <w:rFonts w:ascii="Calibri" w:eastAsia="微軟正黑體" w:hAnsi="Calibri"/>
          <w:color w:val="1A1A1A"/>
        </w:rPr>
        <w:t>。後續建模僅採用上述重要變項。</w:t>
      </w:r>
    </w:p>
    <w:p w14:paraId="0A4814E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EAA350" wp14:editId="6687EC08">
            <wp:extent cx="5760720" cy="387543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spell bolasso_freq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A028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Bolasso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特徵選擇頻率圖。橫條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選中比率，虛線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=50%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入選，灰色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排除。</w:t>
      </w:r>
    </w:p>
    <w:p w14:paraId="11EDDCA6" w14:textId="77777777" w:rsidR="00FB7254" w:rsidRDefault="00FB7254">
      <w:pPr>
        <w:rPr>
          <w:lang w:eastAsia="zh-TW"/>
        </w:rPr>
      </w:pPr>
    </w:p>
    <w:p w14:paraId="6D369608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模型比較（</w:t>
      </w:r>
      <w:r>
        <w:rPr>
          <w:rFonts w:ascii="Calibri" w:eastAsia="微軟正黑體" w:hAnsi="Calibri"/>
          <w:color w:val="2A2A2A"/>
          <w:lang w:eastAsia="zh-TW"/>
        </w:rPr>
        <w:t>10-fold CV</w:t>
      </w:r>
      <w:r>
        <w:rPr>
          <w:rFonts w:ascii="Calibri" w:eastAsia="微軟正黑體" w:hAnsi="Calibri"/>
          <w:color w:val="2A2A2A"/>
          <w:lang w:eastAsia="zh-TW"/>
        </w:rPr>
        <w:t>，指標：</w:t>
      </w:r>
      <w:r>
        <w:rPr>
          <w:rFonts w:ascii="Calibri" w:eastAsia="微軟正黑體" w:hAnsi="Calibri"/>
          <w:color w:val="2A2A2A"/>
          <w:lang w:eastAsia="zh-TW"/>
        </w:rPr>
        <w:t>R²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6226A6EB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三種模型分別在訓練集上進行</w:t>
      </w:r>
      <w:r>
        <w:rPr>
          <w:rFonts w:ascii="Calibri" w:eastAsia="微軟正黑體" w:hAnsi="Calibri"/>
          <w:color w:val="1A1A1A"/>
          <w:lang w:eastAsia="zh-TW"/>
        </w:rPr>
        <w:t xml:space="preserve"> 10-fold </w:t>
      </w:r>
      <w:r>
        <w:rPr>
          <w:rFonts w:ascii="Calibri" w:eastAsia="微軟正黑體" w:hAnsi="Calibri"/>
          <w:color w:val="1A1A1A"/>
          <w:lang w:eastAsia="zh-TW"/>
        </w:rPr>
        <w:t>交叉驗證（</w:t>
      </w:r>
      <w:r>
        <w:rPr>
          <w:rFonts w:ascii="Calibri" w:eastAsia="微軟正黑體" w:hAnsi="Calibri"/>
          <w:color w:val="1A1A1A"/>
          <w:lang w:eastAsia="zh-TW"/>
        </w:rPr>
        <w:t>CV</w:t>
      </w:r>
      <w:r>
        <w:rPr>
          <w:rFonts w:ascii="Calibri" w:eastAsia="微軟正黑體" w:hAnsi="Calibri"/>
          <w:color w:val="1A1A1A"/>
          <w:lang w:eastAsia="zh-TW"/>
        </w:rPr>
        <w:t>）並在測試集驗證泛化效果：（各模型於本任務實際擬合的估計式，另見表中「實際估計式」欄）</w:t>
      </w:r>
      <w:r>
        <w:rPr>
          <w:rFonts w:ascii="Calibri" w:eastAsia="微軟正黑體" w:hAnsi="Calibri"/>
          <w:color w:val="1A1A1A"/>
          <w:lang w:eastAsia="zh-TW"/>
        </w:rPr>
        <w:br/>
        <w:t>• GLM</w:t>
      </w:r>
      <w:r>
        <w:rPr>
          <w:rFonts w:ascii="Calibri" w:eastAsia="微軟正黑體" w:hAnsi="Calibri"/>
          <w:color w:val="1A1A1A"/>
          <w:lang w:eastAsia="zh-TW"/>
        </w:rPr>
        <w:t>（廣義線性模型，此處為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Gaussian </w:t>
      </w:r>
      <w:r>
        <w:rPr>
          <w:rFonts w:ascii="Calibri" w:eastAsia="微軟正黑體" w:hAnsi="Calibri"/>
          <w:color w:val="1A1A1A"/>
          <w:lang w:eastAsia="zh-TW"/>
        </w:rPr>
        <w:t>一般線性迴歸）：假設線性關係，可解釋性最高；</w:t>
      </w:r>
      <w:r>
        <w:rPr>
          <w:rFonts w:ascii="Calibri" w:eastAsia="微軟正黑體" w:hAnsi="Calibri"/>
          <w:color w:val="1A1A1A"/>
          <w:lang w:eastAsia="zh-TW"/>
        </w:rPr>
        <w:br/>
        <w:t>• GAM</w:t>
      </w:r>
      <w:r>
        <w:rPr>
          <w:rFonts w:ascii="Calibri" w:eastAsia="微軟正黑體" w:hAnsi="Calibri"/>
          <w:color w:val="1A1A1A"/>
          <w:lang w:eastAsia="zh-TW"/>
        </w:rPr>
        <w:t>（廣義加性模型，此處為</w:t>
      </w:r>
      <w:r>
        <w:rPr>
          <w:rFonts w:ascii="Calibri" w:eastAsia="微軟正黑體" w:hAnsi="Calibri"/>
          <w:color w:val="1A1A1A"/>
          <w:lang w:eastAsia="zh-TW"/>
        </w:rPr>
        <w:t xml:space="preserve"> LinearGAM</w:t>
      </w:r>
      <w:r>
        <w:rPr>
          <w:rFonts w:ascii="Calibri" w:eastAsia="微軟正黑體" w:hAnsi="Calibri"/>
          <w:color w:val="1A1A1A"/>
          <w:lang w:eastAsia="zh-TW"/>
        </w:rPr>
        <w:t>）：以樣條允許非線性效應，複雜度中等；</w:t>
      </w:r>
      <w:r>
        <w:rPr>
          <w:rFonts w:ascii="Calibri" w:eastAsia="微軟正黑體" w:hAnsi="Calibri"/>
          <w:color w:val="1A1A1A"/>
          <w:lang w:eastAsia="zh-TW"/>
        </w:rPr>
        <w:br/>
        <w:t>• Ridge</w:t>
      </w:r>
      <w:r>
        <w:rPr>
          <w:rFonts w:ascii="Calibri" w:eastAsia="微軟正黑體" w:hAnsi="Calibri"/>
          <w:color w:val="1A1A1A"/>
          <w:lang w:eastAsia="zh-TW"/>
        </w:rPr>
        <w:t>（嶺迴歸，</w:t>
      </w:r>
      <w:r>
        <w:rPr>
          <w:rFonts w:ascii="Calibri" w:eastAsia="微軟正黑體" w:hAnsi="Calibri"/>
          <w:color w:val="1A1A1A"/>
          <w:lang w:eastAsia="zh-TW"/>
        </w:rPr>
        <w:t xml:space="preserve">L2 </w:t>
      </w:r>
      <w:r>
        <w:rPr>
          <w:rFonts w:ascii="Calibri" w:eastAsia="微軟正黑體" w:hAnsi="Calibri"/>
          <w:color w:val="1A1A1A"/>
          <w:lang w:eastAsia="zh-TW"/>
        </w:rPr>
        <w:t>懲罰線性迴歸）：以</w:t>
      </w:r>
      <w:r>
        <w:rPr>
          <w:rFonts w:ascii="Calibri" w:eastAsia="微軟正黑體" w:hAnsi="Calibri"/>
          <w:color w:val="1A1A1A"/>
          <w:lang w:eastAsia="zh-TW"/>
        </w:rPr>
        <w:t xml:space="preserve"> L2 </w:t>
      </w:r>
      <w:r>
        <w:rPr>
          <w:rFonts w:ascii="Calibri" w:eastAsia="微軟正黑體" w:hAnsi="Calibri"/>
          <w:color w:val="1A1A1A"/>
          <w:lang w:eastAsia="zh-TW"/>
        </w:rPr>
        <w:t>正則化處理多重共線性，本次交叉驗證選出的</w:t>
      </w:r>
      <w:r>
        <w:rPr>
          <w:rFonts w:ascii="Calibri" w:eastAsia="微軟正黑體" w:hAnsi="Calibri"/>
          <w:color w:val="1A1A1A"/>
          <w:lang w:eastAsia="zh-TW"/>
        </w:rPr>
        <w:t xml:space="preserve"> alpha = 17.7828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CV R² </w:t>
      </w:r>
      <w:r>
        <w:rPr>
          <w:rFonts w:ascii="Calibri" w:eastAsia="微軟正黑體" w:hAnsi="Calibri"/>
          <w:color w:val="1A1A1A"/>
          <w:lang w:eastAsia="zh-TW"/>
        </w:rPr>
        <w:t>最高的模型為「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」（</w:t>
      </w:r>
      <w:r>
        <w:rPr>
          <w:rFonts w:ascii="Calibri" w:eastAsia="微軟正黑體" w:hAnsi="Calibri"/>
          <w:color w:val="1A1A1A"/>
          <w:lang w:eastAsia="zh-TW"/>
        </w:rPr>
        <w:t>CV = 0.406</w:t>
      </w:r>
      <w:r>
        <w:rPr>
          <w:rFonts w:ascii="Calibri" w:eastAsia="微軟正黑體" w:hAnsi="Calibri"/>
          <w:color w:val="1A1A1A"/>
          <w:lang w:eastAsia="zh-TW"/>
        </w:rPr>
        <w:t>，測試集</w:t>
      </w:r>
      <w:r>
        <w:rPr>
          <w:rFonts w:ascii="Calibri" w:eastAsia="微軟正黑體" w:hAnsi="Calibri"/>
          <w:color w:val="1A1A1A"/>
          <w:lang w:eastAsia="zh-TW"/>
        </w:rPr>
        <w:t xml:space="preserve"> = 0.271</w:t>
      </w:r>
      <w:r>
        <w:rPr>
          <w:rFonts w:ascii="Calibri" w:eastAsia="微軟正黑體" w:hAnsi="Calibri"/>
          <w:color w:val="1A1A1A"/>
          <w:lang w:eastAsia="zh-TW"/>
        </w:rPr>
        <w:t>）。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注意：</w:t>
      </w:r>
      <w:r>
        <w:rPr>
          <w:rFonts w:ascii="Calibri" w:eastAsia="微軟正黑體" w:hAnsi="Calibri"/>
          <w:color w:val="1A1A1A"/>
          <w:lang w:eastAsia="zh-TW"/>
        </w:rPr>
        <w:t>GLM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CV=0.405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=0.267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0.138</w:t>
      </w:r>
      <w:r>
        <w:rPr>
          <w:rFonts w:ascii="Calibri" w:eastAsia="微軟正黑體" w:hAnsi="Calibri"/>
          <w:color w:val="1A1A1A"/>
          <w:lang w:eastAsia="zh-TW"/>
        </w:rPr>
        <w:t>）、</w:t>
      </w:r>
      <w:r>
        <w:rPr>
          <w:rFonts w:ascii="Calibri" w:eastAsia="微軟正黑體" w:hAnsi="Calibri"/>
          <w:color w:val="1A1A1A"/>
          <w:lang w:eastAsia="zh-TW"/>
        </w:rPr>
        <w:t>GAM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CV=0.270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=0.051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0.219</w:t>
      </w:r>
      <w:r>
        <w:rPr>
          <w:rFonts w:ascii="Calibri" w:eastAsia="微軟正黑體" w:hAnsi="Calibri"/>
          <w:color w:val="1A1A1A"/>
          <w:lang w:eastAsia="zh-TW"/>
        </w:rPr>
        <w:t>）、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CV=0.406 vs </w:t>
      </w:r>
      <w:r>
        <w:rPr>
          <w:rFonts w:ascii="Calibri" w:eastAsia="微軟正黑體" w:hAnsi="Calibri"/>
          <w:color w:val="1A1A1A"/>
          <w:lang w:eastAsia="zh-TW"/>
        </w:rPr>
        <w:t>測試集</w:t>
      </w:r>
      <w:r>
        <w:rPr>
          <w:rFonts w:ascii="Calibri" w:eastAsia="微軟正黑體" w:hAnsi="Calibri"/>
          <w:color w:val="1A1A1A"/>
          <w:lang w:eastAsia="zh-TW"/>
        </w:rPr>
        <w:t>=0.271</w:t>
      </w:r>
      <w:r>
        <w:rPr>
          <w:rFonts w:ascii="Calibri" w:eastAsia="微軟正黑體" w:hAnsi="Calibri"/>
          <w:color w:val="1A1A1A"/>
          <w:lang w:eastAsia="zh-TW"/>
        </w:rPr>
        <w:t>，差距</w:t>
      </w:r>
      <w:r>
        <w:rPr>
          <w:rFonts w:ascii="Calibri" w:eastAsia="微軟正黑體" w:hAnsi="Calibri"/>
          <w:color w:val="1A1A1A"/>
          <w:lang w:eastAsia="zh-TW"/>
        </w:rPr>
        <w:t xml:space="preserve"> 0.135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與測試集分數差距超過</w:t>
      </w:r>
      <w:r>
        <w:rPr>
          <w:rFonts w:ascii="Calibri" w:eastAsia="微軟正黑體" w:hAnsi="Calibri"/>
          <w:color w:val="1A1A1A"/>
          <w:lang w:eastAsia="zh-TW"/>
        </w:rPr>
        <w:t xml:space="preserve"> 0.10</w:t>
      </w:r>
      <w:r>
        <w:rPr>
          <w:rFonts w:ascii="Calibri" w:eastAsia="微軟正黑體" w:hAnsi="Calibri"/>
          <w:color w:val="1A1A1A"/>
          <w:lang w:eastAsia="zh-TW"/>
        </w:rPr>
        <w:t>，可能存在過擬合（</w:t>
      </w:r>
      <w:r>
        <w:rPr>
          <w:rFonts w:ascii="Calibri" w:eastAsia="微軟正黑體" w:hAnsi="Calibri"/>
          <w:color w:val="1A1A1A"/>
          <w:lang w:eastAsia="zh-TW"/>
        </w:rPr>
        <w:t>overfitting</w:t>
      </w:r>
      <w:r>
        <w:rPr>
          <w:rFonts w:ascii="Calibri" w:eastAsia="微軟正黑體" w:hAnsi="Calibri"/>
          <w:color w:val="1A1A1A"/>
          <w:lang w:eastAsia="zh-TW"/>
        </w:rPr>
        <w:t>），模型對未見資料的泛化能力有待確認。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最終選模採</w:t>
      </w:r>
      <w:r>
        <w:rPr>
          <w:rFonts w:ascii="Calibri" w:eastAsia="微軟正黑體" w:hAnsi="Calibri"/>
          <w:color w:val="1A1A1A"/>
          <w:lang w:eastAsia="zh-TW"/>
        </w:rPr>
        <w:t xml:space="preserve"> 1-SE rule</w:t>
      </w:r>
      <w:r>
        <w:rPr>
          <w:rFonts w:ascii="Calibri" w:eastAsia="微軟正黑體" w:hAnsi="Calibri"/>
          <w:color w:val="1A1A1A"/>
          <w:lang w:eastAsia="zh-TW"/>
        </w:rPr>
        <w:t>：先取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分數最高者，計算其跨折分數的標準誤（</w:t>
      </w:r>
      <w:r>
        <w:rPr>
          <w:rFonts w:ascii="Calibri" w:eastAsia="微軟正黑體" w:hAnsi="Calibri"/>
          <w:color w:val="1A1A1A"/>
          <w:lang w:eastAsia="zh-TW"/>
        </w:rPr>
        <w:t>SE</w:t>
      </w:r>
      <w:r>
        <w:rPr>
          <w:rFonts w:ascii="Calibri" w:eastAsia="微軟正黑體" w:hAnsi="Calibri"/>
          <w:color w:val="1A1A1A"/>
          <w:lang w:eastAsia="zh-TW"/>
        </w:rPr>
        <w:t>），將「最高分</w:t>
      </w:r>
      <w:r>
        <w:rPr>
          <w:rFonts w:ascii="Calibri" w:eastAsia="微軟正黑體" w:hAnsi="Calibri"/>
          <w:color w:val="1A1A1A"/>
          <w:lang w:eastAsia="zh-TW"/>
        </w:rPr>
        <w:t xml:space="preserve"> − 1 SE</w:t>
      </w:r>
      <w:r>
        <w:rPr>
          <w:rFonts w:ascii="Calibri" w:eastAsia="微軟正黑體" w:hAnsi="Calibri"/>
          <w:color w:val="1A1A1A"/>
          <w:lang w:eastAsia="zh-TW"/>
        </w:rPr>
        <w:t>」設為</w:t>
      </w:r>
      <w:r>
        <w:rPr>
          <w:rFonts w:ascii="Calibri" w:eastAsia="微軟正黑體" w:hAnsi="Calibri"/>
          <w:color w:val="1A1A1A"/>
          <w:lang w:eastAsia="zh-TW"/>
        </w:rPr>
        <w:lastRenderedPageBreak/>
        <w:t>門檻（本次為</w:t>
      </w:r>
      <w:r>
        <w:rPr>
          <w:rFonts w:ascii="Calibri" w:eastAsia="微軟正黑體" w:hAnsi="Calibri"/>
          <w:color w:val="1A1A1A"/>
          <w:lang w:eastAsia="zh-TW"/>
        </w:rPr>
        <w:t xml:space="preserve"> 0.363</w:t>
      </w:r>
      <w:r>
        <w:rPr>
          <w:rFonts w:ascii="Calibri" w:eastAsia="微軟正黑體" w:hAnsi="Calibri"/>
          <w:color w:val="1A1A1A"/>
          <w:lang w:eastAsia="zh-TW"/>
        </w:rPr>
        <w:t>）；凡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分數不低於此門檻的模型，其效能差異都落在交叉驗證本身的抽樣誤差範圍內，視為與最佳模型無實質差別，再從中選擇「複雜度（有效自由度）最低」者。三個模型的複雜度統一以有效自由度</w:t>
      </w:r>
      <w:r>
        <w:rPr>
          <w:rFonts w:ascii="Calibri" w:eastAsia="微軟正黑體" w:hAnsi="Calibri"/>
          <w:color w:val="1A1A1A"/>
          <w:lang w:eastAsia="zh-TW"/>
        </w:rPr>
        <w:t xml:space="preserve"> trace(H) </w:t>
      </w:r>
      <w:r>
        <w:rPr>
          <w:rFonts w:ascii="Calibri" w:eastAsia="微軟正黑體" w:hAnsi="Calibri"/>
          <w:color w:val="1A1A1A"/>
          <w:lang w:eastAsia="zh-TW"/>
        </w:rPr>
        <w:t>衡量：未施加正則化時它等於模型的自由參數個數，正則化越強則越低，因此三者可直接比較大小。此準則的用意是在效能無實質損失的前提下偏好較簡潔的模型，簡潔模型通常更易解釋、對新資料也更穩定。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本次落在門檻內的模型為：</w:t>
      </w:r>
      <w:r>
        <w:rPr>
          <w:rFonts w:ascii="Calibri" w:eastAsia="微軟正黑體" w:hAnsi="Calibri"/>
          <w:color w:val="1A1A1A"/>
          <w:lang w:eastAsia="zh-TW"/>
        </w:rPr>
        <w:t>GLM, Ridge</w:t>
      </w:r>
      <w:r>
        <w:rPr>
          <w:rFonts w:ascii="Calibri" w:eastAsia="微軟正黑體" w:hAnsi="Calibri"/>
          <w:color w:val="1A1A1A"/>
          <w:lang w:eastAsia="zh-TW"/>
        </w:rPr>
        <w:t>，最終選用其中最簡潔的「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」作為預測模型。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分組條形圖中，每組左側深色條為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分數、右側淺色條為測試集分數（圖例採灰階置於圖下方，僅區分深淺，不代表模型顏色）；兩者越接近代表模型泛化能力越穩定。選模圖中，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軸為模型有效自由度（複雜度越高越右）、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分數（越高越好），水平虛線為</w:t>
      </w:r>
      <w:r>
        <w:rPr>
          <w:rFonts w:ascii="Calibri" w:eastAsia="微軟正黑體" w:hAnsi="Calibri"/>
          <w:color w:val="1A1A1A"/>
          <w:lang w:eastAsia="zh-TW"/>
        </w:rPr>
        <w:t xml:space="preserve"> 1-SE </w:t>
      </w:r>
      <w:r>
        <w:rPr>
          <w:rFonts w:ascii="Calibri" w:eastAsia="微軟正黑體" w:hAnsi="Calibri"/>
          <w:color w:val="1A1A1A"/>
          <w:lang w:eastAsia="zh-TW"/>
        </w:rPr>
        <w:t>門檻，粗邊框標記落在門檻內的模型，</w:t>
      </w:r>
      <w:r>
        <w:rPr>
          <w:rFonts w:ascii="Calibri" w:eastAsia="微軟正黑體" w:hAnsi="Calibri"/>
          <w:color w:val="1A1A1A"/>
          <w:lang w:eastAsia="zh-TW"/>
        </w:rPr>
        <w:t xml:space="preserve">★ </w:t>
      </w:r>
      <w:r>
        <w:rPr>
          <w:rFonts w:ascii="Calibri" w:eastAsia="微軟正黑體" w:hAnsi="Calibri"/>
          <w:color w:val="1A1A1A"/>
          <w:lang w:eastAsia="zh-TW"/>
        </w:rPr>
        <w:t>標記最終選用者。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482"/>
        <w:gridCol w:w="955"/>
        <w:gridCol w:w="971"/>
        <w:gridCol w:w="971"/>
        <w:gridCol w:w="971"/>
        <w:gridCol w:w="978"/>
        <w:gridCol w:w="978"/>
        <w:gridCol w:w="955"/>
        <w:gridCol w:w="955"/>
      </w:tblGrid>
      <w:tr w:rsidR="00FB7254" w14:paraId="6C4B825C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7FDE628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模型</w:t>
            </w:r>
          </w:p>
        </w:tc>
        <w:tc>
          <w:tcPr>
            <w:tcW w:w="997" w:type="dxa"/>
            <w:shd w:val="clear" w:color="auto" w:fill="D6E4F7"/>
          </w:tcPr>
          <w:p w14:paraId="1175E69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實際估計式</w:t>
            </w:r>
          </w:p>
        </w:tc>
        <w:tc>
          <w:tcPr>
            <w:tcW w:w="997" w:type="dxa"/>
            <w:shd w:val="clear" w:color="auto" w:fill="D6E4F7"/>
          </w:tcPr>
          <w:p w14:paraId="731C5F9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評估指標</w:t>
            </w:r>
          </w:p>
        </w:tc>
        <w:tc>
          <w:tcPr>
            <w:tcW w:w="997" w:type="dxa"/>
            <w:shd w:val="clear" w:color="auto" w:fill="D6E4F7"/>
          </w:tcPr>
          <w:p w14:paraId="228CD05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分數</w:t>
            </w:r>
          </w:p>
        </w:tc>
        <w:tc>
          <w:tcPr>
            <w:tcW w:w="997" w:type="dxa"/>
            <w:shd w:val="clear" w:color="auto" w:fill="D6E4F7"/>
          </w:tcPr>
          <w:p w14:paraId="0F209BF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CV </w:t>
            </w:r>
            <w:r>
              <w:rPr>
                <w:rFonts w:ascii="Calibri" w:eastAsia="微軟正黑體" w:hAnsi="Calibri"/>
                <w:b/>
                <w:sz w:val="18"/>
              </w:rPr>
              <w:t>標準誤</w:t>
            </w:r>
          </w:p>
        </w:tc>
        <w:tc>
          <w:tcPr>
            <w:tcW w:w="997" w:type="dxa"/>
            <w:shd w:val="clear" w:color="auto" w:fill="D6E4F7"/>
          </w:tcPr>
          <w:p w14:paraId="710BA20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測試集分數</w:t>
            </w:r>
          </w:p>
        </w:tc>
        <w:tc>
          <w:tcPr>
            <w:tcW w:w="997" w:type="dxa"/>
            <w:shd w:val="clear" w:color="auto" w:fill="D6E4F7"/>
          </w:tcPr>
          <w:p w14:paraId="6653BDD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有效自由度</w:t>
            </w:r>
          </w:p>
        </w:tc>
        <w:tc>
          <w:tcPr>
            <w:tcW w:w="997" w:type="dxa"/>
            <w:shd w:val="clear" w:color="auto" w:fill="D6E4F7"/>
          </w:tcPr>
          <w:p w14:paraId="35A685B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正則化強度</w:t>
            </w:r>
            <w:r>
              <w:rPr>
                <w:rFonts w:ascii="Calibri" w:eastAsia="微軟正黑體" w:hAnsi="Calibri"/>
                <w:b/>
                <w:sz w:val="18"/>
              </w:rPr>
              <w:t xml:space="preserve"> alpha</w:t>
            </w:r>
          </w:p>
        </w:tc>
        <w:tc>
          <w:tcPr>
            <w:tcW w:w="997" w:type="dxa"/>
            <w:shd w:val="clear" w:color="auto" w:fill="D6E4F7"/>
          </w:tcPr>
          <w:p w14:paraId="5065C36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1-SE </w:t>
            </w:r>
            <w:r>
              <w:rPr>
                <w:rFonts w:ascii="Calibri" w:eastAsia="微軟正黑體" w:hAnsi="Calibri"/>
                <w:b/>
                <w:sz w:val="18"/>
              </w:rPr>
              <w:t>入選</w:t>
            </w:r>
          </w:p>
        </w:tc>
        <w:tc>
          <w:tcPr>
            <w:tcW w:w="997" w:type="dxa"/>
            <w:shd w:val="clear" w:color="auto" w:fill="D6E4F7"/>
          </w:tcPr>
          <w:p w14:paraId="6B06508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最終選用</w:t>
            </w:r>
          </w:p>
        </w:tc>
      </w:tr>
      <w:tr w:rsidR="00FB7254" w14:paraId="5D0D1359" w14:textId="77777777">
        <w:trPr>
          <w:jc w:val="center"/>
        </w:trPr>
        <w:tc>
          <w:tcPr>
            <w:tcW w:w="997" w:type="dxa"/>
          </w:tcPr>
          <w:p w14:paraId="27D4FC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</w:t>
            </w:r>
          </w:p>
        </w:tc>
        <w:tc>
          <w:tcPr>
            <w:tcW w:w="997" w:type="dxa"/>
          </w:tcPr>
          <w:p w14:paraId="30E4EF4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GLM Gaussian</w:t>
            </w:r>
            <w:r>
              <w:rPr>
                <w:rFonts w:ascii="Calibri" w:eastAsia="微軟正黑體" w:hAnsi="Calibri"/>
                <w:sz w:val="18"/>
              </w:rPr>
              <w:t>（一般線性迴歸）</w:t>
            </w:r>
          </w:p>
        </w:tc>
        <w:tc>
          <w:tcPr>
            <w:tcW w:w="997" w:type="dxa"/>
          </w:tcPr>
          <w:p w14:paraId="59BCAFD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36B3A42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0.405</w:t>
            </w:r>
          </w:p>
        </w:tc>
        <w:tc>
          <w:tcPr>
            <w:tcW w:w="997" w:type="dxa"/>
          </w:tcPr>
          <w:p w14:paraId="24AD31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0.045</w:t>
            </w:r>
          </w:p>
        </w:tc>
        <w:tc>
          <w:tcPr>
            <w:tcW w:w="997" w:type="dxa"/>
          </w:tcPr>
          <w:p w14:paraId="2341907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0.267</w:t>
            </w:r>
          </w:p>
        </w:tc>
        <w:tc>
          <w:tcPr>
            <w:tcW w:w="997" w:type="dxa"/>
          </w:tcPr>
          <w:p w14:paraId="255096F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</w:t>
            </w:r>
          </w:p>
        </w:tc>
        <w:tc>
          <w:tcPr>
            <w:tcW w:w="997" w:type="dxa"/>
          </w:tcPr>
          <w:p w14:paraId="1FBBC112" w14:textId="77777777" w:rsidR="00FB7254" w:rsidRDefault="00FB7254"/>
        </w:tc>
        <w:tc>
          <w:tcPr>
            <w:tcW w:w="997" w:type="dxa"/>
          </w:tcPr>
          <w:p w14:paraId="00EA8C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11851F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33A0E762" w14:textId="77777777">
        <w:trPr>
          <w:jc w:val="center"/>
        </w:trPr>
        <w:tc>
          <w:tcPr>
            <w:tcW w:w="997" w:type="dxa"/>
          </w:tcPr>
          <w:p w14:paraId="59AC1F7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GAM</w:t>
            </w:r>
          </w:p>
        </w:tc>
        <w:tc>
          <w:tcPr>
            <w:tcW w:w="997" w:type="dxa"/>
          </w:tcPr>
          <w:p w14:paraId="3B40D64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LinearGAM</w:t>
            </w:r>
            <w:r>
              <w:rPr>
                <w:rFonts w:ascii="Calibri" w:eastAsia="微軟正黑體" w:hAnsi="Calibri"/>
                <w:sz w:val="18"/>
              </w:rPr>
              <w:t>（樣條加性模型）</w:t>
            </w:r>
          </w:p>
        </w:tc>
        <w:tc>
          <w:tcPr>
            <w:tcW w:w="997" w:type="dxa"/>
          </w:tcPr>
          <w:p w14:paraId="416A244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1FFED5F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0.270</w:t>
            </w:r>
          </w:p>
        </w:tc>
        <w:tc>
          <w:tcPr>
            <w:tcW w:w="997" w:type="dxa"/>
          </w:tcPr>
          <w:p w14:paraId="0E634F9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0.053</w:t>
            </w:r>
          </w:p>
        </w:tc>
        <w:tc>
          <w:tcPr>
            <w:tcW w:w="997" w:type="dxa"/>
          </w:tcPr>
          <w:p w14:paraId="12F0BB5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0.051</w:t>
            </w:r>
          </w:p>
        </w:tc>
        <w:tc>
          <w:tcPr>
            <w:tcW w:w="997" w:type="dxa"/>
          </w:tcPr>
          <w:p w14:paraId="38505CB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82.778</w:t>
            </w:r>
          </w:p>
        </w:tc>
        <w:tc>
          <w:tcPr>
            <w:tcW w:w="997" w:type="dxa"/>
          </w:tcPr>
          <w:p w14:paraId="7E00A27A" w14:textId="77777777" w:rsidR="00FB7254" w:rsidRDefault="00FB7254"/>
        </w:tc>
        <w:tc>
          <w:tcPr>
            <w:tcW w:w="997" w:type="dxa"/>
          </w:tcPr>
          <w:p w14:paraId="79661AA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  <w:tc>
          <w:tcPr>
            <w:tcW w:w="997" w:type="dxa"/>
          </w:tcPr>
          <w:p w14:paraId="5D196E1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  <w:tr w:rsidR="00FB7254" w14:paraId="17DC2C4D" w14:textId="77777777">
        <w:trPr>
          <w:jc w:val="center"/>
        </w:trPr>
        <w:tc>
          <w:tcPr>
            <w:tcW w:w="997" w:type="dxa"/>
          </w:tcPr>
          <w:p w14:paraId="3ED9669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Ridge</w:t>
            </w:r>
          </w:p>
        </w:tc>
        <w:tc>
          <w:tcPr>
            <w:tcW w:w="997" w:type="dxa"/>
          </w:tcPr>
          <w:p w14:paraId="35411CA6" w14:textId="77777777" w:rsidR="00FB7254" w:rsidRDefault="00000000">
            <w:pPr>
              <w:rPr>
                <w:lang w:eastAsia="zh-TW"/>
              </w:rPr>
            </w:pPr>
            <w:r>
              <w:rPr>
                <w:rFonts w:ascii="Calibri" w:eastAsia="微軟正黑體" w:hAnsi="Calibri"/>
                <w:sz w:val="18"/>
                <w:lang w:eastAsia="zh-TW"/>
              </w:rPr>
              <w:t>Ridge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（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 xml:space="preserve">L2 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懲罰線性迴歸，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alpha=17.7828</w:t>
            </w:r>
            <w:r>
              <w:rPr>
                <w:rFonts w:ascii="Calibri" w:eastAsia="微軟正黑體" w:hAnsi="Calibri"/>
                <w:sz w:val="18"/>
                <w:lang w:eastAsia="zh-TW"/>
              </w:rPr>
              <w:t>）</w:t>
            </w:r>
          </w:p>
        </w:tc>
        <w:tc>
          <w:tcPr>
            <w:tcW w:w="997" w:type="dxa"/>
          </w:tcPr>
          <w:p w14:paraId="1DF4E0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R²</w:t>
            </w:r>
          </w:p>
        </w:tc>
        <w:tc>
          <w:tcPr>
            <w:tcW w:w="997" w:type="dxa"/>
          </w:tcPr>
          <w:p w14:paraId="5661D44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0.406</w:t>
            </w:r>
          </w:p>
        </w:tc>
        <w:tc>
          <w:tcPr>
            <w:tcW w:w="997" w:type="dxa"/>
          </w:tcPr>
          <w:p w14:paraId="021A32B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0.043</w:t>
            </w:r>
          </w:p>
        </w:tc>
        <w:tc>
          <w:tcPr>
            <w:tcW w:w="997" w:type="dxa"/>
          </w:tcPr>
          <w:p w14:paraId="421763E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0.271</w:t>
            </w:r>
          </w:p>
        </w:tc>
        <w:tc>
          <w:tcPr>
            <w:tcW w:w="997" w:type="dxa"/>
          </w:tcPr>
          <w:p w14:paraId="16615AB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8.595</w:t>
            </w:r>
          </w:p>
        </w:tc>
        <w:tc>
          <w:tcPr>
            <w:tcW w:w="997" w:type="dxa"/>
          </w:tcPr>
          <w:p w14:paraId="2FE1B9E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17.783</w:t>
            </w:r>
          </w:p>
        </w:tc>
        <w:tc>
          <w:tcPr>
            <w:tcW w:w="997" w:type="dxa"/>
          </w:tcPr>
          <w:p w14:paraId="01A5BF3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4EA4805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</w:tr>
    </w:tbl>
    <w:p w14:paraId="749C48BB" w14:textId="77777777" w:rsidR="00FB7254" w:rsidRDefault="00FB7254"/>
    <w:p w14:paraId="2A9F281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76E30D" wp14:editId="76F10BAA">
            <wp:extent cx="5760720" cy="364157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spell model_c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F103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圖：三種模型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分數與測試集分數比較。每組左（深）為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CV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、右（淺）為測試集；分數越高越佳。</w:t>
      </w:r>
    </w:p>
    <w:p w14:paraId="08BADBF5" w14:textId="77777777" w:rsidR="00FB7254" w:rsidRDefault="00FB7254">
      <w:pPr>
        <w:rPr>
          <w:lang w:eastAsia="zh-TW"/>
        </w:rPr>
      </w:pPr>
    </w:p>
    <w:p w14:paraId="0394EDA5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595D77" wp14:editId="37635681">
            <wp:extent cx="5760720" cy="43074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spell model_selec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89CB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1-SE rule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選模圖。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X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有效自由度（複雜度），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Y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軸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=CV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分數；虛線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=1-SE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門檻，粗邊框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門檻內模型，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★=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最終選用。</w:t>
      </w:r>
    </w:p>
    <w:p w14:paraId="1C4BE2BA" w14:textId="77777777" w:rsidR="00FB7254" w:rsidRDefault="00FB7254">
      <w:pPr>
        <w:rPr>
          <w:lang w:eastAsia="zh-TW"/>
        </w:rPr>
      </w:pPr>
    </w:p>
    <w:p w14:paraId="2645B2F8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最終模型穩定性評估（</w:t>
      </w:r>
      <w:r>
        <w:rPr>
          <w:rFonts w:ascii="Calibri" w:eastAsia="微軟正黑體" w:hAnsi="Calibri"/>
          <w:color w:val="2A2A2A"/>
          <w:lang w:eastAsia="zh-TW"/>
        </w:rPr>
        <w:t xml:space="preserve">Bootstrap 1000 </w:t>
      </w:r>
      <w:r>
        <w:rPr>
          <w:rFonts w:ascii="Calibri" w:eastAsia="微軟正黑體" w:hAnsi="Calibri"/>
          <w:color w:val="2A2A2A"/>
          <w:lang w:eastAsia="zh-TW"/>
        </w:rPr>
        <w:t>次）</w:t>
      </w:r>
    </w:p>
    <w:p w14:paraId="5AEF8CD0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以最終模型「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重抽樣評估，每次從訓練集中隨機有放回地抽取等量樣本重新訓練，並在固定測試集評分，藉此衡量模型在不同訓練資料下的效能穩定性。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Bootstrap R² </w:t>
      </w:r>
      <w:r>
        <w:rPr>
          <w:rFonts w:ascii="Calibri" w:eastAsia="微軟正黑體" w:hAnsi="Calibri"/>
          <w:color w:val="1A1A1A"/>
          <w:lang w:eastAsia="zh-TW"/>
        </w:rPr>
        <w:t>均值</w:t>
      </w:r>
      <w:r>
        <w:rPr>
          <w:rFonts w:ascii="Calibri" w:eastAsia="微軟正黑體" w:hAnsi="Calibri"/>
          <w:color w:val="1A1A1A"/>
          <w:lang w:eastAsia="zh-TW"/>
        </w:rPr>
        <w:t xml:space="preserve"> = 0.257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[0.200, 0.303]</w:t>
      </w:r>
      <w:r>
        <w:rPr>
          <w:rFonts w:ascii="Calibri" w:eastAsia="微軟正黑體" w:hAnsi="Calibri"/>
          <w:color w:val="1A1A1A"/>
          <w:lang w:eastAsia="zh-TW"/>
        </w:rPr>
        <w:t>，</w:t>
      </w:r>
      <w:r>
        <w:rPr>
          <w:rFonts w:ascii="Calibri" w:eastAsia="微軟正黑體" w:hAnsi="Calibri"/>
          <w:color w:val="1A1A1A"/>
          <w:lang w:eastAsia="zh-TW"/>
        </w:rPr>
        <w:t xml:space="preserve">CI </w:t>
      </w:r>
      <w:r>
        <w:rPr>
          <w:rFonts w:ascii="Calibri" w:eastAsia="微軟正黑體" w:hAnsi="Calibri"/>
          <w:color w:val="1A1A1A"/>
          <w:lang w:eastAsia="zh-TW"/>
        </w:rPr>
        <w:t>寬度約</w:t>
      </w:r>
      <w:r>
        <w:rPr>
          <w:rFonts w:ascii="Calibri" w:eastAsia="微軟正黑體" w:hAnsi="Calibri"/>
          <w:color w:val="1A1A1A"/>
          <w:lang w:eastAsia="zh-TW"/>
        </w:rPr>
        <w:t xml:space="preserve"> 0.103</w:t>
      </w:r>
      <w:r>
        <w:rPr>
          <w:rFonts w:ascii="Calibri" w:eastAsia="微軟正黑體" w:hAnsi="Calibri"/>
          <w:color w:val="1A1A1A"/>
          <w:lang w:eastAsia="zh-TW"/>
        </w:rPr>
        <w:t>，屬相對較寬，模型效能在不同訓練樣本下存在一定變異。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直方圖顯示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的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分數分佈形狀；分佈越集中（峰值越尖）代表模型越穩健。紅色實線為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均值，黃色虛線為</w:t>
      </w:r>
      <w:r>
        <w:rPr>
          <w:rFonts w:ascii="Calibri" w:eastAsia="微軟正黑體" w:hAnsi="Calibri"/>
          <w:color w:val="1A1A1A"/>
          <w:lang w:eastAsia="zh-TW"/>
        </w:rPr>
        <w:t xml:space="preserve"> 95% CI </w:t>
      </w:r>
      <w:r>
        <w:rPr>
          <w:rFonts w:ascii="Calibri" w:eastAsia="微軟正黑體" w:hAnsi="Calibri"/>
          <w:color w:val="1A1A1A"/>
          <w:lang w:eastAsia="zh-TW"/>
        </w:rPr>
        <w:t>上下界；若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範圍窄且接近測試集實際分數，表示模型評估結果可信度高。</w:t>
      </w:r>
    </w:p>
    <w:p w14:paraId="32F9F4A9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FA5625" wp14:editId="36C7CDFE">
            <wp:extent cx="5760720" cy="3259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spell bootstrap_di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CDB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分數分佈（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1000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次）。紅線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均值，黃虛線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=95% CI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上下界。</w:t>
      </w:r>
    </w:p>
    <w:p w14:paraId="3AF8DFA5" w14:textId="77777777" w:rsidR="00FB7254" w:rsidRDefault="00FB7254">
      <w:pPr>
        <w:rPr>
          <w:lang w:eastAsia="zh-TW"/>
        </w:rPr>
      </w:pPr>
    </w:p>
    <w:p w14:paraId="78A89EB8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測試集模型評估</w:t>
      </w:r>
    </w:p>
    <w:p w14:paraId="77DDFA9E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迴歸任務最終模型「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」在測試集的</w:t>
      </w:r>
      <w:r>
        <w:rPr>
          <w:rFonts w:ascii="Calibri" w:eastAsia="微軟正黑體" w:hAnsi="Calibri"/>
          <w:color w:val="1A1A1A"/>
          <w:lang w:eastAsia="zh-TW"/>
        </w:rPr>
        <w:t xml:space="preserve"> R² = 0.271</w:t>
      </w:r>
      <w:r>
        <w:rPr>
          <w:rFonts w:ascii="Calibri" w:eastAsia="微軟正黑體" w:hAnsi="Calibri"/>
          <w:color w:val="1A1A1A"/>
          <w:lang w:eastAsia="zh-TW"/>
        </w:rPr>
        <w:t>，即模型可解釋目標變項「</w:t>
      </w:r>
      <w:r>
        <w:rPr>
          <w:rFonts w:ascii="Calibri" w:eastAsia="微軟正黑體" w:hAnsi="Calibri"/>
          <w:color w:val="1A1A1A"/>
          <w:lang w:eastAsia="zh-TW"/>
        </w:rPr>
        <w:t>U_spell</w:t>
      </w:r>
      <w:r>
        <w:rPr>
          <w:rFonts w:ascii="Calibri" w:eastAsia="微軟正黑體" w:hAnsi="Calibri"/>
          <w:color w:val="1A1A1A"/>
          <w:lang w:eastAsia="zh-TW"/>
        </w:rPr>
        <w:t>」約</w:t>
      </w:r>
      <w:r>
        <w:rPr>
          <w:rFonts w:ascii="Calibri" w:eastAsia="微軟正黑體" w:hAnsi="Calibri"/>
          <w:color w:val="1A1A1A"/>
          <w:lang w:eastAsia="zh-TW"/>
        </w:rPr>
        <w:t xml:space="preserve"> 27.1% </w:t>
      </w:r>
      <w:r>
        <w:rPr>
          <w:rFonts w:ascii="Calibri" w:eastAsia="微軟正黑體" w:hAnsi="Calibri"/>
          <w:color w:val="1A1A1A"/>
          <w:lang w:eastAsia="zh-TW"/>
        </w:rPr>
        <w:t>的變異量（</w:t>
      </w:r>
      <w:r>
        <w:rPr>
          <w:rFonts w:ascii="Calibri" w:eastAsia="微軟正黑體" w:hAnsi="Calibri"/>
          <w:color w:val="1A1A1A"/>
          <w:lang w:eastAsia="zh-TW"/>
        </w:rPr>
        <w:t xml:space="preserve">R² </w:t>
      </w:r>
      <w:r>
        <w:rPr>
          <w:rFonts w:ascii="Calibri" w:eastAsia="微軟正黑體" w:hAnsi="Calibri"/>
          <w:color w:val="1A1A1A"/>
          <w:lang w:eastAsia="zh-TW"/>
        </w:rPr>
        <w:t>越接近</w:t>
      </w:r>
      <w:r>
        <w:rPr>
          <w:rFonts w:ascii="Calibri" w:eastAsia="微軟正黑體" w:hAnsi="Calibri"/>
          <w:color w:val="1A1A1A"/>
          <w:lang w:eastAsia="zh-TW"/>
        </w:rPr>
        <w:t xml:space="preserve"> 1 </w:t>
      </w:r>
      <w:r>
        <w:rPr>
          <w:rFonts w:ascii="Calibri" w:eastAsia="微軟正黑體" w:hAnsi="Calibri"/>
          <w:color w:val="1A1A1A"/>
          <w:lang w:eastAsia="zh-TW"/>
        </w:rPr>
        <w:t>代表解釋力越強；</w:t>
      </w:r>
      <w:r>
        <w:rPr>
          <w:rFonts w:ascii="Calibri" w:eastAsia="微軟正黑體" w:hAnsi="Calibri"/>
          <w:color w:val="1A1A1A"/>
          <w:lang w:eastAsia="zh-TW"/>
        </w:rPr>
        <w:t xml:space="preserve">R² &lt; 0 </w:t>
      </w:r>
      <w:r>
        <w:rPr>
          <w:rFonts w:ascii="Calibri" w:eastAsia="微軟正黑體" w:hAnsi="Calibri"/>
          <w:color w:val="1A1A1A"/>
          <w:lang w:eastAsia="zh-TW"/>
        </w:rPr>
        <w:t>表示模型預測效果劣於直接使用均值）。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散佈圖中每個點代表一筆測試樣本，</w:t>
      </w:r>
      <w:r>
        <w:rPr>
          <w:rFonts w:ascii="Calibri" w:eastAsia="微軟正黑體" w:hAnsi="Calibri"/>
          <w:color w:val="1A1A1A"/>
          <w:lang w:eastAsia="zh-TW"/>
        </w:rPr>
        <w:t xml:space="preserve">X </w:t>
      </w:r>
      <w:r>
        <w:rPr>
          <w:rFonts w:ascii="Calibri" w:eastAsia="微軟正黑體" w:hAnsi="Calibri"/>
          <w:color w:val="1A1A1A"/>
          <w:lang w:eastAsia="zh-TW"/>
        </w:rPr>
        <w:t>軸為實際觀測值，</w:t>
      </w:r>
      <w:r>
        <w:rPr>
          <w:rFonts w:ascii="Calibri" w:eastAsia="微軟正黑體" w:hAnsi="Calibri"/>
          <w:color w:val="1A1A1A"/>
          <w:lang w:eastAsia="zh-TW"/>
        </w:rPr>
        <w:t xml:space="preserve">Y </w:t>
      </w:r>
      <w:r>
        <w:rPr>
          <w:rFonts w:ascii="Calibri" w:eastAsia="微軟正黑體" w:hAnsi="Calibri"/>
          <w:color w:val="1A1A1A"/>
          <w:lang w:eastAsia="zh-TW"/>
        </w:rPr>
        <w:t>軸為模型預測值；點越集中於</w:t>
      </w:r>
      <w:r>
        <w:rPr>
          <w:rFonts w:ascii="Calibri" w:eastAsia="微軟正黑體" w:hAnsi="Calibri"/>
          <w:color w:val="1A1A1A"/>
          <w:lang w:eastAsia="zh-TW"/>
        </w:rPr>
        <w:t xml:space="preserve"> y = x </w:t>
      </w:r>
      <w:r>
        <w:rPr>
          <w:rFonts w:ascii="Calibri" w:eastAsia="微軟正黑體" w:hAnsi="Calibri"/>
          <w:color w:val="1A1A1A"/>
          <w:lang w:eastAsia="zh-TW"/>
        </w:rPr>
        <w:t>對角線（灰虛線），代表預測精度越高。偏離對角線較遠的點為殘差較大的樣本，可作為後續個案深入分析的線索。圖左上角標示</w:t>
      </w:r>
      <w:r>
        <w:rPr>
          <w:rFonts w:ascii="Calibri" w:eastAsia="微軟正黑體" w:hAnsi="Calibri"/>
          <w:color w:val="1A1A1A"/>
          <w:lang w:eastAsia="zh-TW"/>
        </w:rPr>
        <w:t xml:space="preserve"> R²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RMSE</w:t>
      </w:r>
      <w:r>
        <w:rPr>
          <w:rFonts w:ascii="Calibri" w:eastAsia="微軟正黑體" w:hAnsi="Calibri"/>
          <w:color w:val="1A1A1A"/>
          <w:lang w:eastAsia="zh-TW"/>
        </w:rPr>
        <w:t>（均方根誤差），</w:t>
      </w:r>
      <w:r>
        <w:rPr>
          <w:rFonts w:ascii="Calibri" w:eastAsia="微軟正黑體" w:hAnsi="Calibri"/>
          <w:color w:val="1A1A1A"/>
          <w:lang w:eastAsia="zh-TW"/>
        </w:rPr>
        <w:t xml:space="preserve">RMSE </w:t>
      </w:r>
      <w:r>
        <w:rPr>
          <w:rFonts w:ascii="Calibri" w:eastAsia="微軟正黑體" w:hAnsi="Calibri"/>
          <w:color w:val="1A1A1A"/>
          <w:lang w:eastAsia="zh-TW"/>
        </w:rPr>
        <w:t>與目標變項同量綱，數值越小代表整體預測誤差越低。</w:t>
      </w:r>
    </w:p>
    <w:p w14:paraId="19E4705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364930" wp14:editId="7FA28DF3">
            <wp:extent cx="5760720" cy="52994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Learn U_spell model_ev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A312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圖：（回歸）預測值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vs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實際值散佈圖，含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R²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RMSE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；（分類）混淆矩陣，含計數與百分比。</w:t>
      </w:r>
    </w:p>
    <w:p w14:paraId="323DECF7" w14:textId="77777777" w:rsidR="00FB7254" w:rsidRDefault="00FB7254">
      <w:pPr>
        <w:rPr>
          <w:lang w:eastAsia="zh-TW"/>
        </w:rPr>
      </w:pPr>
    </w:p>
    <w:p w14:paraId="0CB88A4A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重點關注特徵</w:t>
      </w:r>
    </w:p>
    <w:p w14:paraId="1E9DE219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綜合前述篩選與建模結果，對「</w:t>
      </w:r>
      <w:r>
        <w:rPr>
          <w:rFonts w:ascii="Calibri" w:eastAsia="微軟正黑體" w:hAnsi="Calibri"/>
          <w:color w:val="1A1A1A"/>
          <w:lang w:eastAsia="zh-TW"/>
        </w:rPr>
        <w:t>U_spell</w:t>
      </w:r>
      <w:r>
        <w:rPr>
          <w:rFonts w:ascii="Calibri" w:eastAsia="微軟正黑體" w:hAnsi="Calibri"/>
          <w:color w:val="1A1A1A"/>
          <w:lang w:eastAsia="zh-TW"/>
        </w:rPr>
        <w:t>」而言最需要優先關注的特徵如下（依最終模型「</w:t>
      </w:r>
      <w:r>
        <w:rPr>
          <w:rFonts w:ascii="Calibri" w:eastAsia="微軟正黑體" w:hAnsi="Calibri"/>
          <w:color w:val="1A1A1A"/>
          <w:lang w:eastAsia="zh-TW"/>
        </w:rPr>
        <w:t>Ridge</w:t>
      </w:r>
      <w:r>
        <w:rPr>
          <w:rFonts w:ascii="Calibri" w:eastAsia="微軟正黑體" w:hAnsi="Calibri"/>
          <w:color w:val="1A1A1A"/>
          <w:lang w:eastAsia="zh-TW"/>
        </w:rPr>
        <w:t>」的標準化係數絕對值由大至小排序）：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4.485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+4.485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2.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num__U_verbal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2.594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+2.594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100%</w:t>
      </w:r>
      <w:r>
        <w:rPr>
          <w:rFonts w:ascii="Calibri" w:eastAsia="微軟正黑體" w:hAnsi="Calibri"/>
          <w:color w:val="1A1A1A"/>
          <w:lang w:eastAsia="zh-TW"/>
        </w:rPr>
        <w:br/>
        <w:t xml:space="preserve">3.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num__U_ses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0.862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+0.862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95.0%</w:t>
      </w:r>
      <w:r>
        <w:rPr>
          <w:rFonts w:ascii="Calibri" w:eastAsia="微軟正黑體" w:hAnsi="Calibri"/>
          <w:color w:val="1A1A1A"/>
          <w:lang w:eastAsia="zh-TW"/>
        </w:rPr>
        <w:br/>
        <w:t xml:space="preserve">4.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num__U_ppsych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0.562</w:t>
      </w:r>
      <w:r>
        <w:rPr>
          <w:rFonts w:ascii="Calibri" w:eastAsia="微軟正黑體" w:hAnsi="Calibri"/>
          <w:color w:val="1A1A1A"/>
          <w:lang w:eastAsia="zh-TW"/>
        </w:rPr>
        <w:t>，負向（係數</w:t>
      </w:r>
      <w:r>
        <w:rPr>
          <w:rFonts w:ascii="Calibri" w:eastAsia="微軟正黑體" w:hAnsi="Calibri"/>
          <w:color w:val="1A1A1A"/>
          <w:lang w:eastAsia="zh-TW"/>
        </w:rPr>
        <w:t xml:space="preserve"> -0.562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92.5%</w:t>
      </w:r>
      <w:r>
        <w:rPr>
          <w:rFonts w:ascii="Calibri" w:eastAsia="微軟正黑體" w:hAnsi="Calibri"/>
          <w:color w:val="1A1A1A"/>
          <w:lang w:eastAsia="zh-TW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num__W_Alcohol</w:t>
      </w:r>
      <w:r>
        <w:rPr>
          <w:rFonts w:ascii="Calibri" w:eastAsia="微軟正黑體" w:hAnsi="Calibri"/>
          <w:color w:val="1A1A1A"/>
          <w:lang w:eastAsia="zh-TW"/>
        </w:rPr>
        <w:t>」：影響力</w:t>
      </w:r>
      <w:r>
        <w:rPr>
          <w:rFonts w:ascii="Calibri" w:eastAsia="微軟正黑體" w:hAnsi="Calibri"/>
          <w:color w:val="1A1A1A"/>
          <w:lang w:eastAsia="zh-TW"/>
        </w:rPr>
        <w:t xml:space="preserve"> 0.491</w:t>
      </w:r>
      <w:r>
        <w:rPr>
          <w:rFonts w:ascii="Calibri" w:eastAsia="微軟正黑體" w:hAnsi="Calibri"/>
          <w:color w:val="1A1A1A"/>
          <w:lang w:eastAsia="zh-TW"/>
        </w:rPr>
        <w:t>，正向（係數</w:t>
      </w:r>
      <w:r>
        <w:rPr>
          <w:rFonts w:ascii="Calibri" w:eastAsia="微軟正黑體" w:hAnsi="Calibri"/>
          <w:color w:val="1A1A1A"/>
          <w:lang w:eastAsia="zh-TW"/>
        </w:rPr>
        <w:t xml:space="preserve"> +0.491</w:t>
      </w:r>
      <w:r>
        <w:rPr>
          <w:rFonts w:ascii="Calibri" w:eastAsia="微軟正黑體" w:hAnsi="Calibri"/>
          <w:color w:val="1A1A1A"/>
          <w:lang w:eastAsia="zh-TW"/>
        </w:rPr>
        <w:t>），選擇頻率</w:t>
      </w:r>
      <w:r>
        <w:rPr>
          <w:rFonts w:ascii="Calibri" w:eastAsia="微軟正黑體" w:hAnsi="Calibri"/>
          <w:color w:val="1A1A1A"/>
          <w:lang w:eastAsia="zh-TW"/>
        </w:rPr>
        <w:t xml:space="preserve"> 72.0%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br/>
      </w:r>
      <w:r>
        <w:rPr>
          <w:rFonts w:ascii="Calibri" w:eastAsia="微軟正黑體" w:hAnsi="Calibri"/>
          <w:color w:val="1A1A1A"/>
          <w:lang w:eastAsia="zh-TW"/>
        </w:rPr>
        <w:t>判讀方式：所有連續特徵在建模前已標準化、類別特徵為</w:t>
      </w:r>
      <w:r>
        <w:rPr>
          <w:rFonts w:ascii="Calibri" w:eastAsia="微軟正黑體" w:hAnsi="Calibri"/>
          <w:color w:val="1A1A1A"/>
          <w:lang w:eastAsia="zh-TW"/>
        </w:rPr>
        <w:t xml:space="preserve"> 0/1 </w:t>
      </w:r>
      <w:r>
        <w:rPr>
          <w:rFonts w:ascii="Calibri" w:eastAsia="微軟正黑體" w:hAnsi="Calibri"/>
          <w:color w:val="1A1A1A"/>
          <w:lang w:eastAsia="zh-TW"/>
        </w:rPr>
        <w:t>指示變項，因此係數的絕對值可直接跨特徵比較，數值越大代表該特徵對「</w:t>
      </w:r>
      <w:r>
        <w:rPr>
          <w:rFonts w:ascii="Calibri" w:eastAsia="微軟正黑體" w:hAnsi="Calibri"/>
          <w:color w:val="1A1A1A"/>
          <w:lang w:eastAsia="zh-TW"/>
        </w:rPr>
        <w:t>U_spell</w:t>
      </w:r>
      <w:r>
        <w:rPr>
          <w:rFonts w:ascii="Calibri" w:eastAsia="微軟正黑體" w:hAnsi="Calibri"/>
          <w:color w:val="1A1A1A"/>
          <w:lang w:eastAsia="zh-TW"/>
        </w:rPr>
        <w:t>」的影響量越大；正負號代表影響方向。以影響力最高者為例，「</w:t>
      </w:r>
      <w:r>
        <w:rPr>
          <w:rFonts w:ascii="Calibri" w:eastAsia="微軟正黑體" w:hAnsi="Calibri"/>
          <w:color w:val="1A1A1A"/>
          <w:lang w:eastAsia="zh-TW"/>
        </w:rPr>
        <w:t>num__U_motiv</w:t>
      </w:r>
      <w:r>
        <w:rPr>
          <w:rFonts w:ascii="Calibri" w:eastAsia="微軟正黑體" w:hAnsi="Calibri"/>
          <w:color w:val="1A1A1A"/>
          <w:lang w:eastAsia="zh-TW"/>
        </w:rPr>
        <w:t>」每增加一個標準差，「</w:t>
      </w:r>
      <w:r>
        <w:rPr>
          <w:rFonts w:ascii="Calibri" w:eastAsia="微軟正黑體" w:hAnsi="Calibri"/>
          <w:color w:val="1A1A1A"/>
          <w:lang w:eastAsia="zh-TW"/>
        </w:rPr>
        <w:t>U_spell</w:t>
      </w:r>
      <w:r>
        <w:rPr>
          <w:rFonts w:ascii="Calibri" w:eastAsia="微軟正黑體" w:hAnsi="Calibri"/>
          <w:color w:val="1A1A1A"/>
          <w:lang w:eastAsia="zh-TW"/>
        </w:rPr>
        <w:t>」預期上升</w:t>
      </w:r>
      <w:r>
        <w:rPr>
          <w:rFonts w:ascii="Calibri" w:eastAsia="微軟正黑體" w:hAnsi="Calibri"/>
          <w:color w:val="1A1A1A"/>
          <w:lang w:eastAsia="zh-TW"/>
        </w:rPr>
        <w:t xml:space="preserve"> 4.485 </w:t>
      </w:r>
      <w:r>
        <w:rPr>
          <w:rFonts w:ascii="Calibri" w:eastAsia="微軟正黑體" w:hAnsi="Calibri"/>
          <w:color w:val="1A1A1A"/>
          <w:lang w:eastAsia="zh-TW"/>
        </w:rPr>
        <w:t>個單位。選擇頻率則是另一個維度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它衡量該特徵在</w:t>
      </w:r>
      <w:r>
        <w:rPr>
          <w:rFonts w:ascii="Calibri" w:eastAsia="微軟正黑體" w:hAnsi="Calibri"/>
          <w:color w:val="1A1A1A"/>
          <w:lang w:eastAsia="zh-TW"/>
        </w:rPr>
        <w:t xml:space="preserve"> 200 </w:t>
      </w:r>
      <w:r>
        <w:rPr>
          <w:rFonts w:ascii="Calibri" w:eastAsia="微軟正黑體" w:hAnsi="Calibri"/>
          <w:color w:val="1A1A1A"/>
          <w:lang w:eastAsia="zh-TW"/>
        </w:rPr>
        <w:t>次重抽樣中被穩定判定為重要的比率，頻率高代表這個結論不是單一資料切分的偶然。兩者皆高的特徵最值得投入資源進一步驗證或介入；影響力高但頻率偏低者，建議先擴充樣本再下結論。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72F187FE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29F788D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1848621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係數</w:t>
            </w:r>
          </w:p>
        </w:tc>
        <w:tc>
          <w:tcPr>
            <w:tcW w:w="2493" w:type="dxa"/>
            <w:shd w:val="clear" w:color="auto" w:fill="D6E4F7"/>
          </w:tcPr>
          <w:p w14:paraId="2BE7CD9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影響力</w:t>
            </w:r>
          </w:p>
        </w:tc>
        <w:tc>
          <w:tcPr>
            <w:tcW w:w="2493" w:type="dxa"/>
            <w:shd w:val="clear" w:color="auto" w:fill="D6E4F7"/>
          </w:tcPr>
          <w:p w14:paraId="76C8084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選擇頻率</w:t>
            </w:r>
          </w:p>
        </w:tc>
      </w:tr>
      <w:tr w:rsidR="00FB7254" w14:paraId="7CD7164C" w14:textId="77777777">
        <w:trPr>
          <w:jc w:val="center"/>
        </w:trPr>
        <w:tc>
          <w:tcPr>
            <w:tcW w:w="2493" w:type="dxa"/>
          </w:tcPr>
          <w:p w14:paraId="36FB082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num__U_motiv</w:t>
            </w:r>
          </w:p>
        </w:tc>
        <w:tc>
          <w:tcPr>
            <w:tcW w:w="2493" w:type="dxa"/>
          </w:tcPr>
          <w:p w14:paraId="57744A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4.485</w:t>
            </w:r>
          </w:p>
        </w:tc>
        <w:tc>
          <w:tcPr>
            <w:tcW w:w="2493" w:type="dxa"/>
          </w:tcPr>
          <w:p w14:paraId="235859B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4.485</w:t>
            </w:r>
          </w:p>
        </w:tc>
        <w:tc>
          <w:tcPr>
            <w:tcW w:w="2493" w:type="dxa"/>
          </w:tcPr>
          <w:p w14:paraId="0F77AA9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0AEE52AB" w14:textId="77777777">
        <w:trPr>
          <w:jc w:val="center"/>
        </w:trPr>
        <w:tc>
          <w:tcPr>
            <w:tcW w:w="2493" w:type="dxa"/>
          </w:tcPr>
          <w:p w14:paraId="627F667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2493" w:type="dxa"/>
          </w:tcPr>
          <w:p w14:paraId="4C8A724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2.594</w:t>
            </w:r>
          </w:p>
        </w:tc>
        <w:tc>
          <w:tcPr>
            <w:tcW w:w="2493" w:type="dxa"/>
          </w:tcPr>
          <w:p w14:paraId="764F6E4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2.594</w:t>
            </w:r>
          </w:p>
        </w:tc>
        <w:tc>
          <w:tcPr>
            <w:tcW w:w="2493" w:type="dxa"/>
          </w:tcPr>
          <w:p w14:paraId="60467B2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100%</w:t>
            </w:r>
          </w:p>
        </w:tc>
      </w:tr>
      <w:tr w:rsidR="00FB7254" w14:paraId="4699AF4F" w14:textId="77777777">
        <w:trPr>
          <w:jc w:val="center"/>
        </w:trPr>
        <w:tc>
          <w:tcPr>
            <w:tcW w:w="2493" w:type="dxa"/>
          </w:tcPr>
          <w:p w14:paraId="73E62E0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2493" w:type="dxa"/>
          </w:tcPr>
          <w:p w14:paraId="607FCBE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0.862</w:t>
            </w:r>
          </w:p>
        </w:tc>
        <w:tc>
          <w:tcPr>
            <w:tcW w:w="2493" w:type="dxa"/>
          </w:tcPr>
          <w:p w14:paraId="21BF552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0.862</w:t>
            </w:r>
          </w:p>
        </w:tc>
        <w:tc>
          <w:tcPr>
            <w:tcW w:w="2493" w:type="dxa"/>
          </w:tcPr>
          <w:p w14:paraId="4431D3D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95.0%</w:t>
            </w:r>
          </w:p>
        </w:tc>
      </w:tr>
      <w:tr w:rsidR="00FB7254" w14:paraId="6878396B" w14:textId="77777777">
        <w:trPr>
          <w:jc w:val="center"/>
        </w:trPr>
        <w:tc>
          <w:tcPr>
            <w:tcW w:w="2493" w:type="dxa"/>
          </w:tcPr>
          <w:p w14:paraId="10E7445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2493" w:type="dxa"/>
          </w:tcPr>
          <w:p w14:paraId="133675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-0.562</w:t>
            </w:r>
          </w:p>
        </w:tc>
        <w:tc>
          <w:tcPr>
            <w:tcW w:w="2493" w:type="dxa"/>
          </w:tcPr>
          <w:p w14:paraId="2B42030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0.562</w:t>
            </w:r>
          </w:p>
        </w:tc>
        <w:tc>
          <w:tcPr>
            <w:tcW w:w="2493" w:type="dxa"/>
          </w:tcPr>
          <w:p w14:paraId="1E7ACF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92.5%</w:t>
            </w:r>
          </w:p>
        </w:tc>
      </w:tr>
      <w:tr w:rsidR="00FB7254" w14:paraId="1204084B" w14:textId="77777777">
        <w:trPr>
          <w:jc w:val="center"/>
        </w:trPr>
        <w:tc>
          <w:tcPr>
            <w:tcW w:w="2493" w:type="dxa"/>
          </w:tcPr>
          <w:p w14:paraId="673FB3B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2493" w:type="dxa"/>
          </w:tcPr>
          <w:p w14:paraId="11DF026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0.491</w:t>
            </w:r>
          </w:p>
        </w:tc>
        <w:tc>
          <w:tcPr>
            <w:tcW w:w="2493" w:type="dxa"/>
          </w:tcPr>
          <w:p w14:paraId="336CBBE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0.491</w:t>
            </w:r>
          </w:p>
        </w:tc>
        <w:tc>
          <w:tcPr>
            <w:tcW w:w="2493" w:type="dxa"/>
          </w:tcPr>
          <w:p w14:paraId="6D708D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72.0%</w:t>
            </w:r>
          </w:p>
        </w:tc>
      </w:tr>
    </w:tbl>
    <w:p w14:paraId="3FBECF95" w14:textId="77777777" w:rsidR="00FB7254" w:rsidRDefault="00FB7254"/>
    <w:p w14:paraId="162E52A9" w14:textId="77777777" w:rsidR="00FB7254" w:rsidRDefault="00000000">
      <w:pPr>
        <w:pStyle w:val="1"/>
        <w:pageBreakBefore/>
        <w:rPr>
          <w:lang w:eastAsia="zh-TW"/>
        </w:rPr>
      </w:pPr>
      <w:r>
        <w:rPr>
          <w:rFonts w:ascii="Calibri" w:eastAsia="微軟正黑體" w:hAnsi="Calibri"/>
          <w:color w:val="1A569E"/>
          <w:sz w:val="32"/>
          <w:lang w:eastAsia="zh-TW"/>
        </w:rPr>
        <w:lastRenderedPageBreak/>
        <w:t>二、結構方程模型（</w:t>
      </w:r>
      <w:r>
        <w:rPr>
          <w:rFonts w:ascii="Calibri" w:eastAsia="微軟正黑體" w:hAnsi="Calibri"/>
          <w:color w:val="1A569E"/>
          <w:sz w:val="32"/>
          <w:lang w:eastAsia="zh-TW"/>
        </w:rPr>
        <w:t>SEM</w:t>
      </w:r>
      <w:r>
        <w:rPr>
          <w:rFonts w:ascii="Calibri" w:eastAsia="微軟正黑體" w:hAnsi="Calibri"/>
          <w:color w:val="1A569E"/>
          <w:sz w:val="32"/>
          <w:lang w:eastAsia="zh-TW"/>
        </w:rPr>
        <w:t>）分析結果</w:t>
      </w:r>
    </w:p>
    <w:p w14:paraId="0A25D478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本</w:t>
      </w:r>
      <w:r>
        <w:rPr>
          <w:rFonts w:ascii="Calibri" w:eastAsia="微軟正黑體" w:hAnsi="Calibri"/>
          <w:color w:val="1A1A1A"/>
          <w:lang w:eastAsia="zh-TW"/>
        </w:rPr>
        <w:t xml:space="preserve"> SEM </w:t>
      </w:r>
      <w:r>
        <w:rPr>
          <w:rFonts w:ascii="Calibri" w:eastAsia="微軟正黑體" w:hAnsi="Calibri"/>
          <w:color w:val="1A1A1A"/>
          <w:lang w:eastAsia="zh-TW"/>
        </w:rPr>
        <w:t>分析採三層巢狀切分。首先自全體樣本切出</w:t>
      </w:r>
      <w:r>
        <w:rPr>
          <w:rFonts w:ascii="Calibri" w:eastAsia="微軟正黑體" w:hAnsi="Calibri"/>
          <w:color w:val="1A1A1A"/>
          <w:lang w:eastAsia="zh-TW"/>
        </w:rPr>
        <w:t xml:space="preserve"> 10% </w:t>
      </w:r>
      <w:r>
        <w:rPr>
          <w:rFonts w:ascii="Calibri" w:eastAsia="微軟正黑體" w:hAnsi="Calibri"/>
          <w:color w:val="1A1A1A"/>
          <w:lang w:eastAsia="zh-TW"/>
        </w:rPr>
        <w:t>作為</w:t>
      </w:r>
      <w:r>
        <w:rPr>
          <w:rFonts w:ascii="Calibri" w:eastAsia="微軟正黑體" w:hAnsi="Calibri"/>
          <w:color w:val="1A1A1A"/>
          <w:lang w:eastAsia="zh-TW"/>
        </w:rPr>
        <w:t xml:space="preserve"> OOB </w:t>
      </w:r>
      <w:r>
        <w:rPr>
          <w:rFonts w:ascii="Calibri" w:eastAsia="微軟正黑體" w:hAnsi="Calibri"/>
          <w:color w:val="1A1A1A"/>
          <w:lang w:eastAsia="zh-TW"/>
        </w:rPr>
        <w:t>獨立測試集並全程封存，僅在所有建模結束後開封一次；其餘</w:t>
      </w:r>
      <w:r>
        <w:rPr>
          <w:rFonts w:ascii="Calibri" w:eastAsia="微軟正黑體" w:hAnsi="Calibri"/>
          <w:color w:val="1A1A1A"/>
          <w:lang w:eastAsia="zh-TW"/>
        </w:rPr>
        <w:t xml:space="preserve"> 90% </w:t>
      </w:r>
      <w:r>
        <w:rPr>
          <w:rFonts w:ascii="Calibri" w:eastAsia="微軟正黑體" w:hAnsi="Calibri"/>
          <w:color w:val="1A1A1A"/>
          <w:lang w:eastAsia="zh-TW"/>
        </w:rPr>
        <w:t>為建模集。建模集內再採兩階段估計法：第一階段以其中</w:t>
      </w:r>
      <w:r>
        <w:rPr>
          <w:rFonts w:ascii="Calibri" w:eastAsia="微軟正黑體" w:hAnsi="Calibri"/>
          <w:color w:val="1A1A1A"/>
          <w:lang w:eastAsia="zh-TW"/>
        </w:rPr>
        <w:t xml:space="preserve"> 1/3 </w:t>
      </w:r>
      <w:r>
        <w:rPr>
          <w:rFonts w:ascii="Calibri" w:eastAsia="微軟正黑體" w:hAnsi="Calibri"/>
          <w:color w:val="1A1A1A"/>
          <w:lang w:eastAsia="zh-TW"/>
        </w:rPr>
        <w:t>進行探索性因子分析（</w:t>
      </w:r>
      <w:r>
        <w:rPr>
          <w:rFonts w:ascii="Calibri" w:eastAsia="微軟正黑體" w:hAnsi="Calibri"/>
          <w:color w:val="1A1A1A"/>
          <w:lang w:eastAsia="zh-TW"/>
        </w:rPr>
        <w:t>EFA</w:t>
      </w:r>
      <w:r>
        <w:rPr>
          <w:rFonts w:ascii="Calibri" w:eastAsia="微軟正黑體" w:hAnsi="Calibri"/>
          <w:color w:val="1A1A1A"/>
          <w:lang w:eastAsia="zh-TW"/>
        </w:rPr>
        <w:t>），以資料驅動方式識別潛在因子結構；第二階段以剩餘</w:t>
      </w:r>
      <w:r>
        <w:rPr>
          <w:rFonts w:ascii="Calibri" w:eastAsia="微軟正黑體" w:hAnsi="Calibri"/>
          <w:color w:val="1A1A1A"/>
          <w:lang w:eastAsia="zh-TW"/>
        </w:rPr>
        <w:t xml:space="preserve"> 2/3 </w:t>
      </w:r>
      <w:r>
        <w:rPr>
          <w:rFonts w:ascii="Calibri" w:eastAsia="微軟正黑體" w:hAnsi="Calibri"/>
          <w:color w:val="1A1A1A"/>
          <w:lang w:eastAsia="zh-TW"/>
        </w:rPr>
        <w:t>進行驗證性因子分析（</w:t>
      </w:r>
      <w:r>
        <w:rPr>
          <w:rFonts w:ascii="Calibri" w:eastAsia="微軟正黑體" w:hAnsi="Calibri"/>
          <w:color w:val="1A1A1A"/>
          <w:lang w:eastAsia="zh-TW"/>
        </w:rPr>
        <w:t>CFA</w:t>
      </w:r>
      <w:r>
        <w:rPr>
          <w:rFonts w:ascii="Calibri" w:eastAsia="微軟正黑體" w:hAnsi="Calibri"/>
          <w:color w:val="1A1A1A"/>
          <w:lang w:eastAsia="zh-TW"/>
        </w:rPr>
        <w:t>）驗證測量模型適配，再建立完整的結構方程模型（</w:t>
      </w:r>
      <w:r>
        <w:rPr>
          <w:rFonts w:ascii="Calibri" w:eastAsia="微軟正黑體" w:hAnsi="Calibri"/>
          <w:color w:val="1A1A1A"/>
          <w:lang w:eastAsia="zh-TW"/>
        </w:rPr>
        <w:t>SEM</w:t>
      </w:r>
      <w:r>
        <w:rPr>
          <w:rFonts w:ascii="Calibri" w:eastAsia="微軟正黑體" w:hAnsi="Calibri"/>
          <w:color w:val="1A1A1A"/>
          <w:lang w:eastAsia="zh-TW"/>
        </w:rPr>
        <w:t>）估計因子對結果變項的路徑效應，並以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方法評估路徑係數的信賴區間。「探索</w:t>
      </w:r>
      <w:r>
        <w:rPr>
          <w:rFonts w:ascii="Calibri" w:eastAsia="微軟正黑體" w:hAnsi="Calibri"/>
          <w:color w:val="1A1A1A"/>
          <w:lang w:eastAsia="zh-TW"/>
        </w:rPr>
        <w:t xml:space="preserve"> vs </w:t>
      </w:r>
      <w:r>
        <w:rPr>
          <w:rFonts w:ascii="Calibri" w:eastAsia="微軟正黑體" w:hAnsi="Calibri"/>
          <w:color w:val="1A1A1A"/>
          <w:lang w:eastAsia="zh-TW"/>
        </w:rPr>
        <w:t>驗證」的分半與「訓練</w:t>
      </w:r>
      <w:r>
        <w:rPr>
          <w:rFonts w:ascii="Calibri" w:eastAsia="微軟正黑體" w:hAnsi="Calibri"/>
          <w:color w:val="1A1A1A"/>
          <w:lang w:eastAsia="zh-TW"/>
        </w:rPr>
        <w:t xml:space="preserve"> vs </w:t>
      </w:r>
      <w:r>
        <w:rPr>
          <w:rFonts w:ascii="Calibri" w:eastAsia="微軟正黑體" w:hAnsi="Calibri"/>
          <w:color w:val="1A1A1A"/>
          <w:lang w:eastAsia="zh-TW"/>
        </w:rPr>
        <w:t>測試」的</w:t>
      </w:r>
      <w:r>
        <w:rPr>
          <w:rFonts w:ascii="Calibri" w:eastAsia="微軟正黑體" w:hAnsi="Calibri"/>
          <w:color w:val="1A1A1A"/>
          <w:lang w:eastAsia="zh-TW"/>
        </w:rPr>
        <w:t xml:space="preserve"> OOB </w:t>
      </w:r>
      <w:r>
        <w:rPr>
          <w:rFonts w:ascii="Calibri" w:eastAsia="微軟正黑體" w:hAnsi="Calibri"/>
          <w:color w:val="1A1A1A"/>
          <w:lang w:eastAsia="zh-TW"/>
        </w:rPr>
        <w:t>切分目的不同，兩者必須巢狀而不可互相取代。</w:t>
      </w:r>
    </w:p>
    <w:p w14:paraId="6854C679" w14:textId="77777777" w:rsidR="00FB7254" w:rsidRDefault="00000000">
      <w:pPr>
        <w:pStyle w:val="21"/>
        <w:pageBreakBefore/>
      </w:pPr>
      <w:r>
        <w:rPr>
          <w:rFonts w:ascii="Calibri" w:eastAsia="微軟正黑體" w:hAnsi="Calibri"/>
          <w:color w:val="1B7A55"/>
        </w:rPr>
        <w:lastRenderedPageBreak/>
        <w:t xml:space="preserve">2.1 </w:t>
      </w:r>
      <w:r>
        <w:rPr>
          <w:rFonts w:ascii="Calibri" w:eastAsia="微軟正黑體" w:hAnsi="Calibri"/>
          <w:color w:val="1B7A55"/>
        </w:rPr>
        <w:t>探索性因子分析（</w:t>
      </w:r>
      <w:r>
        <w:rPr>
          <w:rFonts w:ascii="Calibri" w:eastAsia="微軟正黑體" w:hAnsi="Calibri"/>
          <w:color w:val="1B7A55"/>
        </w:rPr>
        <w:t>EFA</w:t>
      </w:r>
      <w:r>
        <w:rPr>
          <w:rFonts w:ascii="Calibri" w:eastAsia="微軟正黑體" w:hAnsi="Calibri"/>
          <w:color w:val="1B7A55"/>
        </w:rPr>
        <w:t>）</w:t>
      </w:r>
    </w:p>
    <w:p w14:paraId="174F09B8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 xml:space="preserve">EFA </w:t>
      </w:r>
      <w:r>
        <w:rPr>
          <w:rFonts w:ascii="Calibri" w:eastAsia="微軟正黑體" w:hAnsi="Calibri"/>
          <w:color w:val="1A1A1A"/>
        </w:rPr>
        <w:t>使用</w:t>
      </w:r>
      <w:r>
        <w:rPr>
          <w:rFonts w:ascii="Calibri" w:eastAsia="微軟正黑體" w:hAnsi="Calibri"/>
          <w:color w:val="1A1A1A"/>
        </w:rPr>
        <w:t xml:space="preserve"> 141 </w:t>
      </w:r>
      <w:r>
        <w:rPr>
          <w:rFonts w:ascii="Calibri" w:eastAsia="微軟正黑體" w:hAnsi="Calibri"/>
          <w:color w:val="1A1A1A"/>
        </w:rPr>
        <w:t>筆資料（建模集的</w:t>
      </w:r>
      <w:r>
        <w:rPr>
          <w:rFonts w:ascii="Calibri" w:eastAsia="微軟正黑體" w:hAnsi="Calibri"/>
          <w:color w:val="1A1A1A"/>
        </w:rPr>
        <w:t xml:space="preserve"> 1/3</w:t>
      </w:r>
      <w:r>
        <w:rPr>
          <w:rFonts w:ascii="Calibri" w:eastAsia="微軟正黑體" w:hAnsi="Calibri"/>
          <w:color w:val="1A1A1A"/>
        </w:rPr>
        <w:t>），採用</w:t>
      </w:r>
      <w:r>
        <w:rPr>
          <w:rFonts w:ascii="Calibri" w:eastAsia="微軟正黑體" w:hAnsi="Calibri"/>
          <w:color w:val="1A1A1A"/>
        </w:rPr>
        <w:t xml:space="preserve"> MINRES </w:t>
      </w:r>
      <w:r>
        <w:rPr>
          <w:rFonts w:ascii="Calibri" w:eastAsia="微軟正黑體" w:hAnsi="Calibri"/>
          <w:color w:val="1A1A1A"/>
        </w:rPr>
        <w:t>萃取法與</w:t>
      </w:r>
      <w:r>
        <w:rPr>
          <w:rFonts w:ascii="Calibri" w:eastAsia="微軟正黑體" w:hAnsi="Calibri"/>
          <w:color w:val="1A1A1A"/>
        </w:rPr>
        <w:t xml:space="preserve"> Oblimin </w:t>
      </w:r>
      <w:r>
        <w:rPr>
          <w:rFonts w:ascii="Calibri" w:eastAsia="微軟正黑體" w:hAnsi="Calibri"/>
          <w:color w:val="1A1A1A"/>
        </w:rPr>
        <w:t>斜交旋轉（允許因子間相關）。萃取因子數由平行分析法（</w:t>
      </w:r>
      <w:r>
        <w:rPr>
          <w:rFonts w:ascii="Calibri" w:eastAsia="微軟正黑體" w:hAnsi="Calibri"/>
          <w:color w:val="1A1A1A"/>
        </w:rPr>
        <w:t>Parallel Analysis, Horn 1965</w:t>
      </w:r>
      <w:r>
        <w:rPr>
          <w:rFonts w:ascii="Calibri" w:eastAsia="微軟正黑體" w:hAnsi="Calibri"/>
          <w:color w:val="1A1A1A"/>
        </w:rPr>
        <w:t>）決定：將觀察資料的特徵值與</w:t>
      </w:r>
      <w:r>
        <w:rPr>
          <w:rFonts w:ascii="Calibri" w:eastAsia="微軟正黑體" w:hAnsi="Calibri"/>
          <w:color w:val="1A1A1A"/>
        </w:rPr>
        <w:t xml:space="preserve"> 100 </w:t>
      </w:r>
      <w:r>
        <w:rPr>
          <w:rFonts w:ascii="Calibri" w:eastAsia="微軟正黑體" w:hAnsi="Calibri"/>
          <w:color w:val="1A1A1A"/>
        </w:rPr>
        <w:t>次隨機資料的特徵值均值比較，保留觀察特徵值高於隨機均值的因子數，以避免</w:t>
      </w:r>
      <w:r>
        <w:rPr>
          <w:rFonts w:ascii="Calibri" w:eastAsia="微軟正黑體" w:hAnsi="Calibri"/>
          <w:color w:val="1A1A1A"/>
        </w:rPr>
        <w:t xml:space="preserve"> Kaiser </w:t>
      </w:r>
      <w:r>
        <w:rPr>
          <w:rFonts w:ascii="Calibri" w:eastAsia="微軟正黑體" w:hAnsi="Calibri"/>
          <w:color w:val="1A1A1A"/>
        </w:rPr>
        <w:t>法（保留特徵值</w:t>
      </w:r>
      <w:r>
        <w:rPr>
          <w:rFonts w:ascii="Calibri" w:eastAsia="微軟正黑體" w:hAnsi="Calibri"/>
          <w:color w:val="1A1A1A"/>
        </w:rPr>
        <w:t xml:space="preserve"> &gt; 1</w:t>
      </w:r>
      <w:r>
        <w:rPr>
          <w:rFonts w:ascii="Calibri" w:eastAsia="微軟正黑體" w:hAnsi="Calibri"/>
          <w:color w:val="1A1A1A"/>
        </w:rPr>
        <w:t>）高估因子數的問題。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  <w:lang w:eastAsia="zh-TW"/>
        </w:rPr>
        <w:t>平行分析法建議萃取</w:t>
      </w:r>
      <w:r>
        <w:rPr>
          <w:rFonts w:ascii="Calibri" w:eastAsia="微軟正黑體" w:hAnsi="Calibri"/>
          <w:color w:val="1A1A1A"/>
          <w:lang w:eastAsia="zh-TW"/>
        </w:rPr>
        <w:t xml:space="preserve"> 3 </w:t>
      </w:r>
      <w:r>
        <w:rPr>
          <w:rFonts w:ascii="Calibri" w:eastAsia="微軟正黑體" w:hAnsi="Calibri"/>
          <w:color w:val="1A1A1A"/>
          <w:lang w:eastAsia="zh-TW"/>
        </w:rPr>
        <w:t>個因子。以各指標在所有因子中絕對值最大的載荷</w:t>
      </w:r>
      <w:r>
        <w:rPr>
          <w:rFonts w:ascii="Calibri" w:eastAsia="微軟正黑體" w:hAnsi="Calibri"/>
          <w:color w:val="1A1A1A"/>
          <w:lang w:eastAsia="zh-TW"/>
        </w:rPr>
        <w:t xml:space="preserve"> ≥ 0.30 </w:t>
      </w:r>
      <w:r>
        <w:rPr>
          <w:rFonts w:ascii="Calibri" w:eastAsia="微軟正黑體" w:hAnsi="Calibri"/>
          <w:color w:val="1A1A1A"/>
          <w:lang w:eastAsia="zh-TW"/>
        </w:rPr>
        <w:t>為歸屬條件，各因子結構如下：</w:t>
      </w:r>
      <w:r>
        <w:rPr>
          <w:rFonts w:ascii="Calibri" w:eastAsia="微軟正黑體" w:hAnsi="Calibri"/>
          <w:color w:val="1A1A1A"/>
          <w:lang w:eastAsia="zh-TW"/>
        </w:rPr>
        <w:br/>
        <w:t>• F1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3 </w:t>
      </w:r>
      <w:r>
        <w:rPr>
          <w:rFonts w:ascii="Calibri" w:eastAsia="微軟正黑體" w:hAnsi="Calibri"/>
          <w:color w:val="1A1A1A"/>
          <w:lang w:eastAsia="zh-TW"/>
        </w:rPr>
        <w:t>個指標：</w:t>
      </w:r>
      <w:r>
        <w:rPr>
          <w:rFonts w:ascii="Calibri" w:eastAsia="微軟正黑體" w:hAnsi="Calibri"/>
          <w:color w:val="1A1A1A"/>
          <w:lang w:eastAsia="zh-TW"/>
        </w:rPr>
        <w:t>U_harm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U_motiv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U_stabi</w:t>
      </w:r>
      <w:r>
        <w:rPr>
          <w:rFonts w:ascii="Calibri" w:eastAsia="微軟正黑體" w:hAnsi="Calibri"/>
          <w:color w:val="1A1A1A"/>
          <w:lang w:eastAsia="zh-TW"/>
        </w:rPr>
        <w:t>，主要指標：「</w:t>
      </w:r>
      <w:r>
        <w:rPr>
          <w:rFonts w:ascii="Calibri" w:eastAsia="微軟正黑體" w:hAnsi="Calibri"/>
          <w:color w:val="1A1A1A"/>
          <w:lang w:eastAsia="zh-TW"/>
        </w:rPr>
        <w:t>U_harm</w:t>
      </w:r>
      <w:r>
        <w:rPr>
          <w:rFonts w:ascii="Calibri" w:eastAsia="微軟正黑體" w:hAnsi="Calibri"/>
          <w:color w:val="1A1A1A"/>
          <w:lang w:eastAsia="zh-TW"/>
        </w:rPr>
        <w:t>」（載荷</w:t>
      </w:r>
      <w:r>
        <w:rPr>
          <w:rFonts w:ascii="Calibri" w:eastAsia="微軟正黑體" w:hAnsi="Calibri"/>
          <w:color w:val="1A1A1A"/>
          <w:lang w:eastAsia="zh-TW"/>
        </w:rPr>
        <w:t xml:space="preserve"> = 0.911</w:t>
      </w:r>
      <w:r>
        <w:rPr>
          <w:rFonts w:ascii="Calibri" w:eastAsia="微軟正黑體" w:hAnsi="Calibri"/>
          <w:color w:val="1A1A1A"/>
          <w:lang w:eastAsia="zh-TW"/>
        </w:rPr>
        <w:t>））</w:t>
      </w:r>
      <w:r>
        <w:rPr>
          <w:rFonts w:ascii="Calibri" w:eastAsia="微軟正黑體" w:hAnsi="Calibri"/>
          <w:color w:val="1A1A1A"/>
          <w:lang w:eastAsia="zh-TW"/>
        </w:rPr>
        <w:br/>
        <w:t>• F2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3 </w:t>
      </w:r>
      <w:r>
        <w:rPr>
          <w:rFonts w:ascii="Calibri" w:eastAsia="微軟正黑體" w:hAnsi="Calibri"/>
          <w:color w:val="1A1A1A"/>
          <w:lang w:eastAsia="zh-TW"/>
        </w:rPr>
        <w:t>個指標：</w:t>
      </w:r>
      <w:r>
        <w:rPr>
          <w:rFonts w:ascii="Calibri" w:eastAsia="微軟正黑體" w:hAnsi="Calibri"/>
          <w:color w:val="1A1A1A"/>
          <w:lang w:eastAsia="zh-TW"/>
        </w:rPr>
        <w:t>U_ppsych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U_ses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U_verbal</w:t>
      </w:r>
      <w:r>
        <w:rPr>
          <w:rFonts w:ascii="Calibri" w:eastAsia="微軟正黑體" w:hAnsi="Calibri"/>
          <w:color w:val="1A1A1A"/>
          <w:lang w:eastAsia="zh-TW"/>
        </w:rPr>
        <w:t>，主要指標：「</w:t>
      </w:r>
      <w:r>
        <w:rPr>
          <w:rFonts w:ascii="Calibri" w:eastAsia="微軟正黑體" w:hAnsi="Calibri"/>
          <w:color w:val="1A1A1A"/>
          <w:lang w:eastAsia="zh-TW"/>
        </w:rPr>
        <w:t>U_ppsych</w:t>
      </w:r>
      <w:r>
        <w:rPr>
          <w:rFonts w:ascii="Calibri" w:eastAsia="微軟正黑體" w:hAnsi="Calibri"/>
          <w:color w:val="1A1A1A"/>
          <w:lang w:eastAsia="zh-TW"/>
        </w:rPr>
        <w:t>」（載荷</w:t>
      </w:r>
      <w:r>
        <w:rPr>
          <w:rFonts w:ascii="Calibri" w:eastAsia="微軟正黑體" w:hAnsi="Calibri"/>
          <w:color w:val="1A1A1A"/>
          <w:lang w:eastAsia="zh-TW"/>
        </w:rPr>
        <w:t xml:space="preserve"> = -0.773</w:t>
      </w:r>
      <w:r>
        <w:rPr>
          <w:rFonts w:ascii="Calibri" w:eastAsia="微軟正黑體" w:hAnsi="Calibri"/>
          <w:color w:val="1A1A1A"/>
          <w:lang w:eastAsia="zh-TW"/>
        </w:rPr>
        <w:t>））</w:t>
      </w:r>
      <w:r>
        <w:rPr>
          <w:rFonts w:ascii="Calibri" w:eastAsia="微軟正黑體" w:hAnsi="Calibri"/>
          <w:color w:val="1A1A1A"/>
          <w:lang w:eastAsia="zh-TW"/>
        </w:rPr>
        <w:br/>
        <w:t>• F3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2 </w:t>
      </w:r>
      <w:r>
        <w:rPr>
          <w:rFonts w:ascii="Calibri" w:eastAsia="微軟正黑體" w:hAnsi="Calibri"/>
          <w:color w:val="1A1A1A"/>
          <w:lang w:eastAsia="zh-TW"/>
        </w:rPr>
        <w:t>個指標：</w:t>
      </w:r>
      <w:r>
        <w:rPr>
          <w:rFonts w:ascii="Calibri" w:eastAsia="微軟正黑體" w:hAnsi="Calibri"/>
          <w:color w:val="1A1A1A"/>
          <w:lang w:eastAsia="zh-TW"/>
        </w:rPr>
        <w:t>W_VolatileAcidity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W_Alcohol</w:t>
      </w:r>
      <w:r>
        <w:rPr>
          <w:rFonts w:ascii="Calibri" w:eastAsia="微軟正黑體" w:hAnsi="Calibri"/>
          <w:color w:val="1A1A1A"/>
          <w:lang w:eastAsia="zh-TW"/>
        </w:rPr>
        <w:t>，主要指標：「</w:t>
      </w:r>
      <w:r>
        <w:rPr>
          <w:rFonts w:ascii="Calibri" w:eastAsia="微軟正黑體" w:hAnsi="Calibri"/>
          <w:color w:val="1A1A1A"/>
          <w:lang w:eastAsia="zh-TW"/>
        </w:rPr>
        <w:t>W_VolatileAcidity</w:t>
      </w:r>
      <w:r>
        <w:rPr>
          <w:rFonts w:ascii="Calibri" w:eastAsia="微軟正黑體" w:hAnsi="Calibri"/>
          <w:color w:val="1A1A1A"/>
          <w:lang w:eastAsia="zh-TW"/>
        </w:rPr>
        <w:t>」（載荷</w:t>
      </w:r>
      <w:r>
        <w:rPr>
          <w:rFonts w:ascii="Calibri" w:eastAsia="微軟正黑體" w:hAnsi="Calibri"/>
          <w:color w:val="1A1A1A"/>
          <w:lang w:eastAsia="zh-TW"/>
        </w:rPr>
        <w:t xml:space="preserve"> = -0.640</w:t>
      </w:r>
      <w:r>
        <w:rPr>
          <w:rFonts w:ascii="Calibri" w:eastAsia="微軟正黑體" w:hAnsi="Calibri"/>
          <w:color w:val="1A1A1A"/>
          <w:lang w:eastAsia="zh-TW"/>
        </w:rPr>
        <w:t>））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Scree </w:t>
      </w:r>
      <w:r>
        <w:rPr>
          <w:rFonts w:ascii="Calibri" w:eastAsia="微軟正黑體" w:hAnsi="Calibri"/>
          <w:color w:val="1A1A1A"/>
          <w:lang w:eastAsia="zh-TW"/>
        </w:rPr>
        <w:t>圖中，藍點折線為觀察資料的特徵值，橘虛線為隨機資料的特徵值均值；兩線交叉點左側的因子（觀察特徵值高於隨機均值）為應保留的因子，紅虛線標示建議因子數。載荷熱圖中，顏色代表載荷大小（紅色為正向、藍色為負向），白色方框標示歸屬因子的指標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B7254" w14:paraId="2EF8A570" w14:textId="77777777">
        <w:trPr>
          <w:jc w:val="center"/>
        </w:trPr>
        <w:tc>
          <w:tcPr>
            <w:tcW w:w="3324" w:type="dxa"/>
            <w:shd w:val="clear" w:color="auto" w:fill="D6E4F7"/>
          </w:tcPr>
          <w:p w14:paraId="4E3491B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因子</w:t>
            </w:r>
          </w:p>
        </w:tc>
        <w:tc>
          <w:tcPr>
            <w:tcW w:w="3324" w:type="dxa"/>
            <w:shd w:val="clear" w:color="auto" w:fill="D6E4F7"/>
          </w:tcPr>
          <w:p w14:paraId="51C5EF7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指標變項</w:t>
            </w:r>
          </w:p>
        </w:tc>
        <w:tc>
          <w:tcPr>
            <w:tcW w:w="3324" w:type="dxa"/>
            <w:shd w:val="clear" w:color="auto" w:fill="D6E4F7"/>
          </w:tcPr>
          <w:p w14:paraId="3180A2F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因子載荷</w:t>
            </w:r>
          </w:p>
        </w:tc>
      </w:tr>
      <w:tr w:rsidR="00FB7254" w14:paraId="32725399" w14:textId="77777777">
        <w:trPr>
          <w:jc w:val="center"/>
        </w:trPr>
        <w:tc>
          <w:tcPr>
            <w:tcW w:w="3324" w:type="dxa"/>
          </w:tcPr>
          <w:p w14:paraId="13EF8D0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3324" w:type="dxa"/>
          </w:tcPr>
          <w:p w14:paraId="68015EF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U_harm</w:t>
            </w:r>
          </w:p>
        </w:tc>
        <w:tc>
          <w:tcPr>
            <w:tcW w:w="3324" w:type="dxa"/>
          </w:tcPr>
          <w:p w14:paraId="17A5106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0.911</w:t>
            </w:r>
          </w:p>
        </w:tc>
      </w:tr>
      <w:tr w:rsidR="00FB7254" w14:paraId="4B4A2C2B" w14:textId="77777777">
        <w:trPr>
          <w:jc w:val="center"/>
        </w:trPr>
        <w:tc>
          <w:tcPr>
            <w:tcW w:w="3324" w:type="dxa"/>
          </w:tcPr>
          <w:p w14:paraId="66FDDFC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3324" w:type="dxa"/>
          </w:tcPr>
          <w:p w14:paraId="347FF02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U_motiv</w:t>
            </w:r>
          </w:p>
        </w:tc>
        <w:tc>
          <w:tcPr>
            <w:tcW w:w="3324" w:type="dxa"/>
          </w:tcPr>
          <w:p w14:paraId="2B2BD2F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0.905</w:t>
            </w:r>
          </w:p>
        </w:tc>
      </w:tr>
      <w:tr w:rsidR="00FB7254" w14:paraId="7E6A3821" w14:textId="77777777">
        <w:trPr>
          <w:jc w:val="center"/>
        </w:trPr>
        <w:tc>
          <w:tcPr>
            <w:tcW w:w="3324" w:type="dxa"/>
          </w:tcPr>
          <w:p w14:paraId="778D5BE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3324" w:type="dxa"/>
          </w:tcPr>
          <w:p w14:paraId="050C083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U_stabi</w:t>
            </w:r>
          </w:p>
        </w:tc>
        <w:tc>
          <w:tcPr>
            <w:tcW w:w="3324" w:type="dxa"/>
          </w:tcPr>
          <w:p w14:paraId="39A4B2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0.540</w:t>
            </w:r>
          </w:p>
        </w:tc>
      </w:tr>
      <w:tr w:rsidR="00FB7254" w14:paraId="24F888E4" w14:textId="77777777">
        <w:trPr>
          <w:jc w:val="center"/>
        </w:trPr>
        <w:tc>
          <w:tcPr>
            <w:tcW w:w="3324" w:type="dxa"/>
          </w:tcPr>
          <w:p w14:paraId="4BF835A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3324" w:type="dxa"/>
          </w:tcPr>
          <w:p w14:paraId="0C2F6EF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U_ppsych</w:t>
            </w:r>
          </w:p>
        </w:tc>
        <w:tc>
          <w:tcPr>
            <w:tcW w:w="3324" w:type="dxa"/>
          </w:tcPr>
          <w:p w14:paraId="12C1842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-0.773</w:t>
            </w:r>
          </w:p>
        </w:tc>
      </w:tr>
      <w:tr w:rsidR="00FB7254" w14:paraId="4A03ED98" w14:textId="77777777">
        <w:trPr>
          <w:jc w:val="center"/>
        </w:trPr>
        <w:tc>
          <w:tcPr>
            <w:tcW w:w="3324" w:type="dxa"/>
          </w:tcPr>
          <w:p w14:paraId="6DA864C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3324" w:type="dxa"/>
          </w:tcPr>
          <w:p w14:paraId="702FDB5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U_ses</w:t>
            </w:r>
          </w:p>
        </w:tc>
        <w:tc>
          <w:tcPr>
            <w:tcW w:w="3324" w:type="dxa"/>
          </w:tcPr>
          <w:p w14:paraId="76FFAFB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0.628</w:t>
            </w:r>
          </w:p>
        </w:tc>
      </w:tr>
      <w:tr w:rsidR="00FB7254" w14:paraId="13AF59FD" w14:textId="77777777">
        <w:trPr>
          <w:jc w:val="center"/>
        </w:trPr>
        <w:tc>
          <w:tcPr>
            <w:tcW w:w="3324" w:type="dxa"/>
          </w:tcPr>
          <w:p w14:paraId="13BEC76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3324" w:type="dxa"/>
          </w:tcPr>
          <w:p w14:paraId="18F44C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U_verbal</w:t>
            </w:r>
          </w:p>
        </w:tc>
        <w:tc>
          <w:tcPr>
            <w:tcW w:w="3324" w:type="dxa"/>
          </w:tcPr>
          <w:p w14:paraId="6F18563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0.579</w:t>
            </w:r>
          </w:p>
        </w:tc>
      </w:tr>
      <w:tr w:rsidR="00FB7254" w14:paraId="79FEEE5A" w14:textId="77777777">
        <w:trPr>
          <w:jc w:val="center"/>
        </w:trPr>
        <w:tc>
          <w:tcPr>
            <w:tcW w:w="3324" w:type="dxa"/>
          </w:tcPr>
          <w:p w14:paraId="491BFDC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3324" w:type="dxa"/>
          </w:tcPr>
          <w:p w14:paraId="51E37DF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W_VolatileAcidity</w:t>
            </w:r>
          </w:p>
        </w:tc>
        <w:tc>
          <w:tcPr>
            <w:tcW w:w="3324" w:type="dxa"/>
          </w:tcPr>
          <w:p w14:paraId="1F64D2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-0.640</w:t>
            </w:r>
          </w:p>
        </w:tc>
      </w:tr>
      <w:tr w:rsidR="00FB7254" w14:paraId="051CB2E2" w14:textId="77777777">
        <w:trPr>
          <w:jc w:val="center"/>
        </w:trPr>
        <w:tc>
          <w:tcPr>
            <w:tcW w:w="3324" w:type="dxa"/>
          </w:tcPr>
          <w:p w14:paraId="440AE69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3324" w:type="dxa"/>
          </w:tcPr>
          <w:p w14:paraId="713DC8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W_Alcohol</w:t>
            </w:r>
          </w:p>
        </w:tc>
        <w:tc>
          <w:tcPr>
            <w:tcW w:w="3324" w:type="dxa"/>
          </w:tcPr>
          <w:p w14:paraId="6A421B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0.439</w:t>
            </w:r>
          </w:p>
        </w:tc>
      </w:tr>
    </w:tbl>
    <w:p w14:paraId="39073DE7" w14:textId="77777777" w:rsidR="00FB7254" w:rsidRDefault="00FB7254"/>
    <w:p w14:paraId="65DE8A6D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20"/>
          <w:lang w:eastAsia="zh-TW"/>
        </w:rPr>
        <w:t>表：</w:t>
      </w:r>
      <w:r>
        <w:rPr>
          <w:rFonts w:ascii="Calibri" w:eastAsia="微軟正黑體" w:hAnsi="Calibri"/>
          <w:i/>
          <w:color w:val="52514E"/>
          <w:sz w:val="20"/>
          <w:lang w:eastAsia="zh-TW"/>
        </w:rPr>
        <w:t xml:space="preserve">EFA </w:t>
      </w:r>
      <w:r>
        <w:rPr>
          <w:rFonts w:ascii="Calibri" w:eastAsia="微軟正黑體" w:hAnsi="Calibri"/>
          <w:i/>
          <w:color w:val="52514E"/>
          <w:sz w:val="20"/>
          <w:lang w:eastAsia="zh-TW"/>
        </w:rPr>
        <w:t>因子載荷矩陣（僅顯示歸屬因子欄非空之指標，即載荷</w:t>
      </w:r>
      <w:r>
        <w:rPr>
          <w:rFonts w:ascii="Calibri" w:eastAsia="微軟正黑體" w:hAnsi="Calibri"/>
          <w:i/>
          <w:color w:val="52514E"/>
          <w:sz w:val="20"/>
          <w:lang w:eastAsia="zh-TW"/>
        </w:rPr>
        <w:t xml:space="preserve"> ≥ 0.30 </w:t>
      </w:r>
      <w:r>
        <w:rPr>
          <w:rFonts w:ascii="Calibri" w:eastAsia="微軟正黑體" w:hAnsi="Calibri"/>
          <w:i/>
          <w:color w:val="52514E"/>
          <w:sz w:val="20"/>
          <w:lang w:eastAsia="zh-TW"/>
        </w:rPr>
        <w:t>者）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FB7254" w14:paraId="57D0C42A" w14:textId="77777777">
        <w:trPr>
          <w:jc w:val="center"/>
        </w:trPr>
        <w:tc>
          <w:tcPr>
            <w:tcW w:w="1994" w:type="dxa"/>
            <w:shd w:val="clear" w:color="auto" w:fill="D6E4F7"/>
          </w:tcPr>
          <w:p w14:paraId="25716AB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變項名稱</w:t>
            </w:r>
          </w:p>
        </w:tc>
        <w:tc>
          <w:tcPr>
            <w:tcW w:w="1994" w:type="dxa"/>
            <w:shd w:val="clear" w:color="auto" w:fill="D6E4F7"/>
          </w:tcPr>
          <w:p w14:paraId="0B16BBC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歸屬因子</w:t>
            </w:r>
          </w:p>
        </w:tc>
        <w:tc>
          <w:tcPr>
            <w:tcW w:w="1994" w:type="dxa"/>
            <w:shd w:val="clear" w:color="auto" w:fill="D6E4F7"/>
          </w:tcPr>
          <w:p w14:paraId="022E92F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F1</w:t>
            </w:r>
          </w:p>
        </w:tc>
        <w:tc>
          <w:tcPr>
            <w:tcW w:w="1994" w:type="dxa"/>
            <w:shd w:val="clear" w:color="auto" w:fill="D6E4F7"/>
          </w:tcPr>
          <w:p w14:paraId="4FC8E71F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F2</w:t>
            </w:r>
          </w:p>
        </w:tc>
        <w:tc>
          <w:tcPr>
            <w:tcW w:w="1994" w:type="dxa"/>
            <w:shd w:val="clear" w:color="auto" w:fill="D6E4F7"/>
          </w:tcPr>
          <w:p w14:paraId="69575E7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F3</w:t>
            </w:r>
          </w:p>
        </w:tc>
      </w:tr>
      <w:tr w:rsidR="00FB7254" w14:paraId="5644639E" w14:textId="77777777">
        <w:trPr>
          <w:jc w:val="center"/>
        </w:trPr>
        <w:tc>
          <w:tcPr>
            <w:tcW w:w="1994" w:type="dxa"/>
          </w:tcPr>
          <w:p w14:paraId="7F0268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W_VolatileAcidity</w:t>
            </w:r>
          </w:p>
        </w:tc>
        <w:tc>
          <w:tcPr>
            <w:tcW w:w="1994" w:type="dxa"/>
          </w:tcPr>
          <w:p w14:paraId="1A710B1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994" w:type="dxa"/>
          </w:tcPr>
          <w:p w14:paraId="7DC42BF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-0.005</w:t>
            </w:r>
          </w:p>
        </w:tc>
        <w:tc>
          <w:tcPr>
            <w:tcW w:w="1994" w:type="dxa"/>
          </w:tcPr>
          <w:p w14:paraId="69D80AD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0.014</w:t>
            </w:r>
          </w:p>
        </w:tc>
        <w:tc>
          <w:tcPr>
            <w:tcW w:w="1994" w:type="dxa"/>
          </w:tcPr>
          <w:p w14:paraId="2025694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-0.640</w:t>
            </w:r>
          </w:p>
        </w:tc>
      </w:tr>
      <w:tr w:rsidR="00FB7254" w14:paraId="09F291EF" w14:textId="77777777">
        <w:trPr>
          <w:jc w:val="center"/>
        </w:trPr>
        <w:tc>
          <w:tcPr>
            <w:tcW w:w="1994" w:type="dxa"/>
          </w:tcPr>
          <w:p w14:paraId="18AE7F4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W_Alcohol</w:t>
            </w:r>
          </w:p>
        </w:tc>
        <w:tc>
          <w:tcPr>
            <w:tcW w:w="1994" w:type="dxa"/>
          </w:tcPr>
          <w:p w14:paraId="7955FA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994" w:type="dxa"/>
          </w:tcPr>
          <w:p w14:paraId="72657E3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-0.074</w:t>
            </w:r>
          </w:p>
        </w:tc>
        <w:tc>
          <w:tcPr>
            <w:tcW w:w="1994" w:type="dxa"/>
          </w:tcPr>
          <w:p w14:paraId="3AA8BDB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0.026</w:t>
            </w:r>
          </w:p>
        </w:tc>
        <w:tc>
          <w:tcPr>
            <w:tcW w:w="1994" w:type="dxa"/>
          </w:tcPr>
          <w:p w14:paraId="7682909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0.439</w:t>
            </w:r>
          </w:p>
        </w:tc>
      </w:tr>
      <w:tr w:rsidR="00FB7254" w14:paraId="38EED425" w14:textId="77777777">
        <w:trPr>
          <w:jc w:val="center"/>
        </w:trPr>
        <w:tc>
          <w:tcPr>
            <w:tcW w:w="1994" w:type="dxa"/>
          </w:tcPr>
          <w:p w14:paraId="39D5289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H_Area</w:t>
            </w:r>
          </w:p>
        </w:tc>
        <w:tc>
          <w:tcPr>
            <w:tcW w:w="1994" w:type="dxa"/>
          </w:tcPr>
          <w:p w14:paraId="4183B7A6" w14:textId="77777777" w:rsidR="00FB7254" w:rsidRDefault="00FB7254"/>
        </w:tc>
        <w:tc>
          <w:tcPr>
            <w:tcW w:w="1994" w:type="dxa"/>
          </w:tcPr>
          <w:p w14:paraId="7529200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0.047</w:t>
            </w:r>
          </w:p>
        </w:tc>
        <w:tc>
          <w:tcPr>
            <w:tcW w:w="1994" w:type="dxa"/>
          </w:tcPr>
          <w:p w14:paraId="45BE029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-0.021</w:t>
            </w:r>
          </w:p>
        </w:tc>
        <w:tc>
          <w:tcPr>
            <w:tcW w:w="1994" w:type="dxa"/>
          </w:tcPr>
          <w:p w14:paraId="2575F2C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0.222</w:t>
            </w:r>
          </w:p>
        </w:tc>
      </w:tr>
      <w:tr w:rsidR="00FB7254" w14:paraId="3C0301C1" w14:textId="77777777">
        <w:trPr>
          <w:jc w:val="center"/>
        </w:trPr>
        <w:tc>
          <w:tcPr>
            <w:tcW w:w="1994" w:type="dxa"/>
          </w:tcPr>
          <w:p w14:paraId="3D4D56D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U_motiv</w:t>
            </w:r>
          </w:p>
        </w:tc>
        <w:tc>
          <w:tcPr>
            <w:tcW w:w="1994" w:type="dxa"/>
          </w:tcPr>
          <w:p w14:paraId="5B09A0A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994" w:type="dxa"/>
          </w:tcPr>
          <w:p w14:paraId="1B649D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0.905</w:t>
            </w:r>
          </w:p>
        </w:tc>
        <w:tc>
          <w:tcPr>
            <w:tcW w:w="1994" w:type="dxa"/>
          </w:tcPr>
          <w:p w14:paraId="7DF3781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0.006</w:t>
            </w:r>
          </w:p>
        </w:tc>
        <w:tc>
          <w:tcPr>
            <w:tcW w:w="1994" w:type="dxa"/>
          </w:tcPr>
          <w:p w14:paraId="005445B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0.022</w:t>
            </w:r>
          </w:p>
        </w:tc>
      </w:tr>
      <w:tr w:rsidR="00FB7254" w14:paraId="5EC385B6" w14:textId="77777777">
        <w:trPr>
          <w:jc w:val="center"/>
        </w:trPr>
        <w:tc>
          <w:tcPr>
            <w:tcW w:w="1994" w:type="dxa"/>
          </w:tcPr>
          <w:p w14:paraId="5A670A2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U_harm</w:t>
            </w:r>
          </w:p>
        </w:tc>
        <w:tc>
          <w:tcPr>
            <w:tcW w:w="1994" w:type="dxa"/>
          </w:tcPr>
          <w:p w14:paraId="3DFD558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994" w:type="dxa"/>
          </w:tcPr>
          <w:p w14:paraId="3AC61F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0.911</w:t>
            </w:r>
          </w:p>
        </w:tc>
        <w:tc>
          <w:tcPr>
            <w:tcW w:w="1994" w:type="dxa"/>
          </w:tcPr>
          <w:p w14:paraId="5DBF42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-0.035</w:t>
            </w:r>
          </w:p>
        </w:tc>
        <w:tc>
          <w:tcPr>
            <w:tcW w:w="1994" w:type="dxa"/>
          </w:tcPr>
          <w:p w14:paraId="0D5DB3B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-0.029</w:t>
            </w:r>
          </w:p>
        </w:tc>
      </w:tr>
      <w:tr w:rsidR="00FB7254" w14:paraId="1F7B99C9" w14:textId="77777777">
        <w:trPr>
          <w:jc w:val="center"/>
        </w:trPr>
        <w:tc>
          <w:tcPr>
            <w:tcW w:w="1994" w:type="dxa"/>
          </w:tcPr>
          <w:p w14:paraId="0DED6CF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U_stabi</w:t>
            </w:r>
          </w:p>
        </w:tc>
        <w:tc>
          <w:tcPr>
            <w:tcW w:w="1994" w:type="dxa"/>
          </w:tcPr>
          <w:p w14:paraId="687ADF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994" w:type="dxa"/>
          </w:tcPr>
          <w:p w14:paraId="4CDE320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0.540</w:t>
            </w:r>
          </w:p>
        </w:tc>
        <w:tc>
          <w:tcPr>
            <w:tcW w:w="1994" w:type="dxa"/>
          </w:tcPr>
          <w:p w14:paraId="03323D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0.156</w:t>
            </w:r>
          </w:p>
        </w:tc>
        <w:tc>
          <w:tcPr>
            <w:tcW w:w="1994" w:type="dxa"/>
          </w:tcPr>
          <w:p w14:paraId="3973832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0.001</w:t>
            </w:r>
          </w:p>
        </w:tc>
      </w:tr>
      <w:tr w:rsidR="00FB7254" w14:paraId="7A82961C" w14:textId="77777777">
        <w:trPr>
          <w:jc w:val="center"/>
        </w:trPr>
        <w:tc>
          <w:tcPr>
            <w:tcW w:w="1994" w:type="dxa"/>
          </w:tcPr>
          <w:p w14:paraId="63C76EF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U_ppsych</w:t>
            </w:r>
          </w:p>
        </w:tc>
        <w:tc>
          <w:tcPr>
            <w:tcW w:w="1994" w:type="dxa"/>
          </w:tcPr>
          <w:p w14:paraId="74F9B7E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994" w:type="dxa"/>
          </w:tcPr>
          <w:p w14:paraId="2B0FEFA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0.013</w:t>
            </w:r>
          </w:p>
        </w:tc>
        <w:tc>
          <w:tcPr>
            <w:tcW w:w="1994" w:type="dxa"/>
          </w:tcPr>
          <w:p w14:paraId="1D69CD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-0.773</w:t>
            </w:r>
          </w:p>
        </w:tc>
        <w:tc>
          <w:tcPr>
            <w:tcW w:w="1994" w:type="dxa"/>
          </w:tcPr>
          <w:p w14:paraId="7EFAE72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0.020</w:t>
            </w:r>
          </w:p>
        </w:tc>
      </w:tr>
      <w:tr w:rsidR="00FB7254" w14:paraId="04C767E0" w14:textId="77777777">
        <w:trPr>
          <w:jc w:val="center"/>
        </w:trPr>
        <w:tc>
          <w:tcPr>
            <w:tcW w:w="1994" w:type="dxa"/>
          </w:tcPr>
          <w:p w14:paraId="7EC5B35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U_ses</w:t>
            </w:r>
          </w:p>
        </w:tc>
        <w:tc>
          <w:tcPr>
            <w:tcW w:w="1994" w:type="dxa"/>
          </w:tcPr>
          <w:p w14:paraId="017F1F7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994" w:type="dxa"/>
          </w:tcPr>
          <w:p w14:paraId="04E653D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-0.019</w:t>
            </w:r>
          </w:p>
        </w:tc>
        <w:tc>
          <w:tcPr>
            <w:tcW w:w="1994" w:type="dxa"/>
          </w:tcPr>
          <w:p w14:paraId="132A7F5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0.628</w:t>
            </w:r>
          </w:p>
        </w:tc>
        <w:tc>
          <w:tcPr>
            <w:tcW w:w="1994" w:type="dxa"/>
          </w:tcPr>
          <w:p w14:paraId="606459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-0.108</w:t>
            </w:r>
          </w:p>
        </w:tc>
      </w:tr>
      <w:tr w:rsidR="00FB7254" w14:paraId="55D8AD3A" w14:textId="77777777">
        <w:trPr>
          <w:jc w:val="center"/>
        </w:trPr>
        <w:tc>
          <w:tcPr>
            <w:tcW w:w="1994" w:type="dxa"/>
          </w:tcPr>
          <w:p w14:paraId="70E8A7A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U_verbal</w:t>
            </w:r>
          </w:p>
        </w:tc>
        <w:tc>
          <w:tcPr>
            <w:tcW w:w="1994" w:type="dxa"/>
          </w:tcPr>
          <w:p w14:paraId="2875BDF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994" w:type="dxa"/>
          </w:tcPr>
          <w:p w14:paraId="48057B0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0.095</w:t>
            </w:r>
          </w:p>
        </w:tc>
        <w:tc>
          <w:tcPr>
            <w:tcW w:w="1994" w:type="dxa"/>
          </w:tcPr>
          <w:p w14:paraId="154DB4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0.579</w:t>
            </w:r>
          </w:p>
        </w:tc>
        <w:tc>
          <w:tcPr>
            <w:tcW w:w="1994" w:type="dxa"/>
          </w:tcPr>
          <w:p w14:paraId="61174C5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0.213</w:t>
            </w:r>
          </w:p>
        </w:tc>
      </w:tr>
    </w:tbl>
    <w:p w14:paraId="747A5B11" w14:textId="77777777" w:rsidR="00FB7254" w:rsidRDefault="00FB7254"/>
    <w:p w14:paraId="15048294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2CA97A" wp14:editId="3E6E6D16">
            <wp:extent cx="5760720" cy="368239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parallel_scre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34B7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圖：平行分析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Scree Plot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。藍點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觀察特徵值，橘虛線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隨機資料特徵值均值，紅虛線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建議因子數。</w:t>
      </w:r>
    </w:p>
    <w:p w14:paraId="7A7D3F39" w14:textId="77777777" w:rsidR="00FB7254" w:rsidRDefault="00FB7254">
      <w:pPr>
        <w:rPr>
          <w:lang w:eastAsia="zh-TW"/>
        </w:rPr>
      </w:pPr>
    </w:p>
    <w:p w14:paraId="31EF5961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5BAE93" wp14:editId="3144FF1E">
            <wp:extent cx="5760720" cy="587375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efa_loading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B8D4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EFA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因子載荷熱圖。紅色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正向載荷，藍色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負向載荷，白框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選入指標（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|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載荷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|≥0.30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）。</w:t>
      </w:r>
    </w:p>
    <w:p w14:paraId="557367A5" w14:textId="77777777" w:rsidR="00FB7254" w:rsidRDefault="00FB7254">
      <w:pPr>
        <w:rPr>
          <w:lang w:eastAsia="zh-TW"/>
        </w:rPr>
      </w:pPr>
    </w:p>
    <w:p w14:paraId="475BFB7C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2.2 </w:t>
      </w:r>
      <w:r>
        <w:rPr>
          <w:rFonts w:ascii="Calibri" w:eastAsia="微軟正黑體" w:hAnsi="Calibri"/>
          <w:color w:val="1B7A55"/>
          <w:lang w:eastAsia="zh-TW"/>
        </w:rPr>
        <w:t>模型適配指標（</w:t>
      </w:r>
      <w:r>
        <w:rPr>
          <w:rFonts w:ascii="Calibri" w:eastAsia="微軟正黑體" w:hAnsi="Calibri"/>
          <w:color w:val="1B7A55"/>
          <w:lang w:eastAsia="zh-TW"/>
        </w:rPr>
        <w:t xml:space="preserve">CFA </w:t>
      </w:r>
      <w:r>
        <w:rPr>
          <w:rFonts w:ascii="Calibri" w:eastAsia="微軟正黑體" w:hAnsi="Calibri"/>
          <w:color w:val="1B7A55"/>
          <w:lang w:eastAsia="zh-TW"/>
        </w:rPr>
        <w:t>與</w:t>
      </w:r>
      <w:r>
        <w:rPr>
          <w:rFonts w:ascii="Calibri" w:eastAsia="微軟正黑體" w:hAnsi="Calibri"/>
          <w:color w:val="1B7A55"/>
          <w:lang w:eastAsia="zh-TW"/>
        </w:rPr>
        <w:t xml:space="preserve"> SEM</w:t>
      </w:r>
      <w:r>
        <w:rPr>
          <w:rFonts w:ascii="Calibri" w:eastAsia="微軟正黑體" w:hAnsi="Calibri"/>
          <w:color w:val="1B7A55"/>
          <w:lang w:eastAsia="zh-TW"/>
        </w:rPr>
        <w:t>）</w:t>
      </w:r>
    </w:p>
    <w:p w14:paraId="2ECB9605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三項適配指標的含義與門檻如下：</w:t>
      </w:r>
      <w:r>
        <w:rPr>
          <w:rFonts w:ascii="Calibri" w:eastAsia="微軟正黑體" w:hAnsi="Calibri"/>
          <w:color w:val="1A1A1A"/>
        </w:rPr>
        <w:br/>
        <w:t>• CFI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Comparative Fit Index</w:t>
      </w:r>
      <w:r>
        <w:rPr>
          <w:rFonts w:ascii="Calibri" w:eastAsia="微軟正黑體" w:hAnsi="Calibri"/>
          <w:color w:val="1A1A1A"/>
        </w:rPr>
        <w:t>）</w:t>
      </w:r>
      <w:r>
        <w:rPr>
          <w:rFonts w:ascii="Calibri" w:eastAsia="微軟正黑體" w:hAnsi="Calibri"/>
          <w:color w:val="1A1A1A"/>
        </w:rPr>
        <w:t>≥ 0.90</w:t>
      </w:r>
      <w:r>
        <w:rPr>
          <w:rFonts w:ascii="Calibri" w:eastAsia="微軟正黑體" w:hAnsi="Calibri"/>
          <w:color w:val="1A1A1A"/>
        </w:rPr>
        <w:t>：比較適配指數，衡量模型相對於獨立模型的改善程度，越高越好；</w:t>
      </w:r>
      <w:r>
        <w:rPr>
          <w:rFonts w:ascii="Calibri" w:eastAsia="微軟正黑體" w:hAnsi="Calibri"/>
          <w:color w:val="1A1A1A"/>
        </w:rPr>
        <w:br/>
        <w:t>• RMSEA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Root Mean Square Error of Approximation</w:t>
      </w:r>
      <w:r>
        <w:rPr>
          <w:rFonts w:ascii="Calibri" w:eastAsia="微軟正黑體" w:hAnsi="Calibri"/>
          <w:color w:val="1A1A1A"/>
        </w:rPr>
        <w:t>）</w:t>
      </w:r>
      <w:r>
        <w:rPr>
          <w:rFonts w:ascii="Calibri" w:eastAsia="微軟正黑體" w:hAnsi="Calibri"/>
          <w:color w:val="1A1A1A"/>
        </w:rPr>
        <w:t>≤ 0.10</w:t>
      </w:r>
      <w:r>
        <w:rPr>
          <w:rFonts w:ascii="Calibri" w:eastAsia="微軟正黑體" w:hAnsi="Calibri"/>
          <w:color w:val="1A1A1A"/>
        </w:rPr>
        <w:t>：近似誤差均方根，衡量模型的絕對誤差，越低越好；</w:t>
      </w:r>
      <w:r>
        <w:rPr>
          <w:rFonts w:ascii="Calibri" w:eastAsia="微軟正黑體" w:hAnsi="Calibri"/>
          <w:color w:val="1A1A1A"/>
        </w:rPr>
        <w:br/>
        <w:t>• TLI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Tucker-Lewis Index</w:t>
      </w:r>
      <w:r>
        <w:rPr>
          <w:rFonts w:ascii="Calibri" w:eastAsia="微軟正黑體" w:hAnsi="Calibri"/>
          <w:color w:val="1A1A1A"/>
        </w:rPr>
        <w:t>）</w:t>
      </w:r>
      <w:r>
        <w:rPr>
          <w:rFonts w:ascii="Calibri" w:eastAsia="微軟正黑體" w:hAnsi="Calibri"/>
          <w:color w:val="1A1A1A"/>
        </w:rPr>
        <w:t>≥ 0.90</w:t>
      </w:r>
      <w:r>
        <w:rPr>
          <w:rFonts w:ascii="Calibri" w:eastAsia="微軟正黑體" w:hAnsi="Calibri"/>
          <w:color w:val="1A1A1A"/>
        </w:rPr>
        <w:t>：非規範適配指數，已對模型複雜度做懲罰，越高越好。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t>本次分析各階段適配結果：</w:t>
      </w:r>
      <w:r>
        <w:rPr>
          <w:rFonts w:ascii="Calibri" w:eastAsia="微軟正黑體" w:hAnsi="Calibri"/>
          <w:color w:val="1A1A1A"/>
        </w:rPr>
        <w:br/>
        <w:t>• CFA</w:t>
      </w:r>
      <w:r>
        <w:rPr>
          <w:rFonts w:ascii="Calibri" w:eastAsia="微軟正黑體" w:hAnsi="Calibri"/>
          <w:color w:val="1A1A1A"/>
        </w:rPr>
        <w:t>：</w:t>
      </w:r>
      <w:r>
        <w:rPr>
          <w:rFonts w:ascii="Calibri" w:eastAsia="微軟正黑體" w:hAnsi="Calibri"/>
          <w:color w:val="1A1A1A"/>
        </w:rPr>
        <w:t>CFI = 0.983  ✓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≥0.90</w:t>
      </w:r>
      <w:r>
        <w:rPr>
          <w:rFonts w:ascii="Calibri" w:eastAsia="微軟正黑體" w:hAnsi="Calibri"/>
          <w:color w:val="1A1A1A"/>
        </w:rPr>
        <w:t>）｜</w:t>
      </w:r>
      <w:r>
        <w:rPr>
          <w:rFonts w:ascii="Calibri" w:eastAsia="微軟正黑體" w:hAnsi="Calibri"/>
          <w:color w:val="1A1A1A"/>
        </w:rPr>
        <w:t>RMSEA = 0.044 ✓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≤0.10</w:t>
      </w:r>
      <w:r>
        <w:rPr>
          <w:rFonts w:ascii="Calibri" w:eastAsia="微軟正黑體" w:hAnsi="Calibri"/>
          <w:color w:val="1A1A1A"/>
        </w:rPr>
        <w:t>）｜</w:t>
      </w:r>
      <w:r>
        <w:rPr>
          <w:rFonts w:ascii="Calibri" w:eastAsia="微軟正黑體" w:hAnsi="Calibri"/>
          <w:color w:val="1A1A1A"/>
        </w:rPr>
        <w:t>TLI = 0.972  ✓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≥0.90</w:t>
      </w:r>
      <w:r>
        <w:rPr>
          <w:rFonts w:ascii="Calibri" w:eastAsia="微軟正黑體" w:hAnsi="Calibri"/>
          <w:color w:val="1A1A1A"/>
        </w:rPr>
        <w:t>）</w:t>
      </w:r>
      <w:r>
        <w:rPr>
          <w:rFonts w:ascii="Calibri" w:eastAsia="微軟正黑體" w:hAnsi="Calibri"/>
          <w:color w:val="1A1A1A"/>
        </w:rPr>
        <w:br/>
        <w:t>• SEM</w:t>
      </w:r>
      <w:r>
        <w:rPr>
          <w:rFonts w:ascii="Calibri" w:eastAsia="微軟正黑體" w:hAnsi="Calibri"/>
          <w:color w:val="1A1A1A"/>
        </w:rPr>
        <w:t>：</w:t>
      </w:r>
      <w:r>
        <w:rPr>
          <w:rFonts w:ascii="Calibri" w:eastAsia="微軟正黑體" w:hAnsi="Calibri"/>
          <w:color w:val="1A1A1A"/>
        </w:rPr>
        <w:t>CFI = 0.914  ✓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≥0.90</w:t>
      </w:r>
      <w:r>
        <w:rPr>
          <w:rFonts w:ascii="Calibri" w:eastAsia="微軟正黑體" w:hAnsi="Calibri"/>
          <w:color w:val="1A1A1A"/>
        </w:rPr>
        <w:t>）｜</w:t>
      </w:r>
      <w:r>
        <w:rPr>
          <w:rFonts w:ascii="Calibri" w:eastAsia="微軟正黑體" w:hAnsi="Calibri"/>
          <w:color w:val="1A1A1A"/>
        </w:rPr>
        <w:t>RMSEA = 0.103 ✗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≤0.10</w:t>
      </w:r>
      <w:r>
        <w:rPr>
          <w:rFonts w:ascii="Calibri" w:eastAsia="微軟正黑體" w:hAnsi="Calibri"/>
          <w:color w:val="1A1A1A"/>
        </w:rPr>
        <w:t>）｜</w:t>
      </w:r>
      <w:r>
        <w:rPr>
          <w:rFonts w:ascii="Calibri" w:eastAsia="微軟正黑體" w:hAnsi="Calibri"/>
          <w:color w:val="1A1A1A"/>
        </w:rPr>
        <w:t>TLI = 0.868  ✗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≥0.90</w:t>
      </w:r>
      <w:r>
        <w:rPr>
          <w:rFonts w:ascii="Calibri" w:eastAsia="微軟正黑體" w:hAnsi="Calibri"/>
          <w:color w:val="1A1A1A"/>
        </w:rPr>
        <w:t>）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t>部分適配指標未達理想門檻。</w:t>
      </w:r>
      <w:r>
        <w:rPr>
          <w:rFonts w:ascii="Calibri" w:eastAsia="微軟正黑體" w:hAnsi="Calibri"/>
          <w:color w:val="1A1A1A"/>
          <w:lang w:eastAsia="zh-TW"/>
        </w:rPr>
        <w:t>本工具不自動修飾模型，建議重新審視因子結構（是否符合理論預期）或增加樣本量，並以保守態度解讀路徑結果。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左側條形圖比較</w:t>
      </w:r>
      <w:r>
        <w:rPr>
          <w:rFonts w:ascii="Calibri" w:eastAsia="微軟正黑體" w:hAnsi="Calibri"/>
          <w:color w:val="1A1A1A"/>
          <w:lang w:eastAsia="zh-TW"/>
        </w:rPr>
        <w:t xml:space="preserve"> CFA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SEM </w:t>
      </w:r>
      <w:r>
        <w:rPr>
          <w:rFonts w:ascii="Calibri" w:eastAsia="微軟正黑體" w:hAnsi="Calibri"/>
          <w:color w:val="1A1A1A"/>
          <w:lang w:eastAsia="zh-TW"/>
        </w:rPr>
        <w:t>的三項指標（虛線為門檻）。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1037"/>
        <w:gridCol w:w="997"/>
      </w:tblGrid>
      <w:tr w:rsidR="00FB7254" w14:paraId="17C1ADFF" w14:textId="77777777">
        <w:trPr>
          <w:jc w:val="center"/>
        </w:trPr>
        <w:tc>
          <w:tcPr>
            <w:tcW w:w="997" w:type="dxa"/>
            <w:shd w:val="clear" w:color="auto" w:fill="D6E4F7"/>
          </w:tcPr>
          <w:p w14:paraId="53470CB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分析階段</w:t>
            </w:r>
          </w:p>
        </w:tc>
        <w:tc>
          <w:tcPr>
            <w:tcW w:w="997" w:type="dxa"/>
            <w:shd w:val="clear" w:color="auto" w:fill="D6E4F7"/>
          </w:tcPr>
          <w:p w14:paraId="67BFAC95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CFI</w:t>
            </w:r>
          </w:p>
        </w:tc>
        <w:tc>
          <w:tcPr>
            <w:tcW w:w="997" w:type="dxa"/>
            <w:shd w:val="clear" w:color="auto" w:fill="D6E4F7"/>
          </w:tcPr>
          <w:p w14:paraId="3F4CC3B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RMSEA</w:t>
            </w:r>
          </w:p>
        </w:tc>
        <w:tc>
          <w:tcPr>
            <w:tcW w:w="997" w:type="dxa"/>
            <w:shd w:val="clear" w:color="auto" w:fill="D6E4F7"/>
          </w:tcPr>
          <w:p w14:paraId="7EFE344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TLI</w:t>
            </w:r>
          </w:p>
        </w:tc>
        <w:tc>
          <w:tcPr>
            <w:tcW w:w="997" w:type="dxa"/>
            <w:shd w:val="clear" w:color="auto" w:fill="D6E4F7"/>
          </w:tcPr>
          <w:p w14:paraId="792862F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CFI </w:t>
            </w:r>
            <w:r>
              <w:rPr>
                <w:rFonts w:ascii="Calibri" w:eastAsia="微軟正黑體" w:hAnsi="Calibri"/>
                <w:b/>
                <w:sz w:val="18"/>
              </w:rPr>
              <w:t>合格</w:t>
            </w:r>
          </w:p>
        </w:tc>
        <w:tc>
          <w:tcPr>
            <w:tcW w:w="997" w:type="dxa"/>
            <w:shd w:val="clear" w:color="auto" w:fill="D6E4F7"/>
          </w:tcPr>
          <w:p w14:paraId="1D6A134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RMSEA </w:t>
            </w:r>
            <w:r>
              <w:rPr>
                <w:rFonts w:ascii="Calibri" w:eastAsia="微軟正黑體" w:hAnsi="Calibri"/>
                <w:b/>
                <w:sz w:val="18"/>
              </w:rPr>
              <w:t>合格</w:t>
            </w:r>
          </w:p>
        </w:tc>
        <w:tc>
          <w:tcPr>
            <w:tcW w:w="997" w:type="dxa"/>
            <w:shd w:val="clear" w:color="auto" w:fill="D6E4F7"/>
          </w:tcPr>
          <w:p w14:paraId="0972210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EFA </w:t>
            </w:r>
            <w:r>
              <w:rPr>
                <w:rFonts w:ascii="Calibri" w:eastAsia="微軟正黑體" w:hAnsi="Calibri"/>
                <w:b/>
                <w:sz w:val="18"/>
              </w:rPr>
              <w:t>樣本數</w:t>
            </w:r>
          </w:p>
        </w:tc>
        <w:tc>
          <w:tcPr>
            <w:tcW w:w="997" w:type="dxa"/>
            <w:shd w:val="clear" w:color="auto" w:fill="D6E4F7"/>
          </w:tcPr>
          <w:p w14:paraId="7A6AA12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SEM </w:t>
            </w:r>
            <w:r>
              <w:rPr>
                <w:rFonts w:ascii="Calibri" w:eastAsia="微軟正黑體" w:hAnsi="Calibri"/>
                <w:b/>
                <w:sz w:val="18"/>
              </w:rPr>
              <w:t>樣本數</w:t>
            </w:r>
          </w:p>
        </w:tc>
        <w:tc>
          <w:tcPr>
            <w:tcW w:w="997" w:type="dxa"/>
            <w:shd w:val="clear" w:color="auto" w:fill="D6E4F7"/>
          </w:tcPr>
          <w:p w14:paraId="67B610B0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未納入的分類</w:t>
            </w:r>
            <w:r>
              <w:rPr>
                <w:rFonts w:ascii="Calibri" w:eastAsia="微軟正黑體" w:hAnsi="Calibri"/>
                <w:b/>
                <w:sz w:val="18"/>
              </w:rPr>
              <w:t>Result</w:t>
            </w:r>
          </w:p>
        </w:tc>
        <w:tc>
          <w:tcPr>
            <w:tcW w:w="997" w:type="dxa"/>
            <w:shd w:val="clear" w:color="auto" w:fill="D6E4F7"/>
          </w:tcPr>
          <w:p w14:paraId="4EAB2BF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 xml:space="preserve">Heywood </w:t>
            </w:r>
            <w:r>
              <w:rPr>
                <w:rFonts w:ascii="Calibri" w:eastAsia="微軟正黑體" w:hAnsi="Calibri"/>
                <w:b/>
                <w:sz w:val="18"/>
              </w:rPr>
              <w:t>不當解變項</w:t>
            </w:r>
          </w:p>
        </w:tc>
      </w:tr>
      <w:tr w:rsidR="00FB7254" w14:paraId="29C8E4A8" w14:textId="77777777">
        <w:trPr>
          <w:jc w:val="center"/>
        </w:trPr>
        <w:tc>
          <w:tcPr>
            <w:tcW w:w="997" w:type="dxa"/>
          </w:tcPr>
          <w:p w14:paraId="7C3CC3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CFA</w:t>
            </w:r>
          </w:p>
        </w:tc>
        <w:tc>
          <w:tcPr>
            <w:tcW w:w="997" w:type="dxa"/>
          </w:tcPr>
          <w:p w14:paraId="421BC0F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0.983</w:t>
            </w:r>
          </w:p>
        </w:tc>
        <w:tc>
          <w:tcPr>
            <w:tcW w:w="997" w:type="dxa"/>
          </w:tcPr>
          <w:p w14:paraId="3DC5FB6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0.044</w:t>
            </w:r>
          </w:p>
        </w:tc>
        <w:tc>
          <w:tcPr>
            <w:tcW w:w="997" w:type="dxa"/>
          </w:tcPr>
          <w:p w14:paraId="6F4B539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0.972</w:t>
            </w:r>
          </w:p>
        </w:tc>
        <w:tc>
          <w:tcPr>
            <w:tcW w:w="997" w:type="dxa"/>
          </w:tcPr>
          <w:p w14:paraId="37D1F31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0C6868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1C87064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141</w:t>
            </w:r>
          </w:p>
        </w:tc>
        <w:tc>
          <w:tcPr>
            <w:tcW w:w="997" w:type="dxa"/>
          </w:tcPr>
          <w:p w14:paraId="0307E5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282</w:t>
            </w:r>
          </w:p>
        </w:tc>
        <w:tc>
          <w:tcPr>
            <w:tcW w:w="997" w:type="dxa"/>
          </w:tcPr>
          <w:p w14:paraId="60FD0D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W_Quality, Grade</w:t>
            </w:r>
          </w:p>
        </w:tc>
        <w:tc>
          <w:tcPr>
            <w:tcW w:w="997" w:type="dxa"/>
          </w:tcPr>
          <w:p w14:paraId="66FA422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無</w:t>
            </w:r>
          </w:p>
        </w:tc>
      </w:tr>
      <w:tr w:rsidR="00FB7254" w14:paraId="0734D993" w14:textId="77777777">
        <w:trPr>
          <w:jc w:val="center"/>
        </w:trPr>
        <w:tc>
          <w:tcPr>
            <w:tcW w:w="997" w:type="dxa"/>
          </w:tcPr>
          <w:p w14:paraId="1AF8B8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SEM</w:t>
            </w:r>
          </w:p>
        </w:tc>
        <w:tc>
          <w:tcPr>
            <w:tcW w:w="997" w:type="dxa"/>
          </w:tcPr>
          <w:p w14:paraId="52CFC9C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0.914</w:t>
            </w:r>
          </w:p>
        </w:tc>
        <w:tc>
          <w:tcPr>
            <w:tcW w:w="997" w:type="dxa"/>
          </w:tcPr>
          <w:p w14:paraId="087D00E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0.103</w:t>
            </w:r>
          </w:p>
        </w:tc>
        <w:tc>
          <w:tcPr>
            <w:tcW w:w="997" w:type="dxa"/>
          </w:tcPr>
          <w:p w14:paraId="3E998D4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0.868</w:t>
            </w:r>
          </w:p>
        </w:tc>
        <w:tc>
          <w:tcPr>
            <w:tcW w:w="997" w:type="dxa"/>
          </w:tcPr>
          <w:p w14:paraId="23CE402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是</w:t>
            </w:r>
          </w:p>
        </w:tc>
        <w:tc>
          <w:tcPr>
            <w:tcW w:w="997" w:type="dxa"/>
          </w:tcPr>
          <w:p w14:paraId="3A7EE9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  <w:tc>
          <w:tcPr>
            <w:tcW w:w="997" w:type="dxa"/>
          </w:tcPr>
          <w:p w14:paraId="31C5917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141</w:t>
            </w:r>
          </w:p>
        </w:tc>
        <w:tc>
          <w:tcPr>
            <w:tcW w:w="997" w:type="dxa"/>
          </w:tcPr>
          <w:p w14:paraId="036940D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282</w:t>
            </w:r>
          </w:p>
        </w:tc>
        <w:tc>
          <w:tcPr>
            <w:tcW w:w="997" w:type="dxa"/>
          </w:tcPr>
          <w:p w14:paraId="77E9590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W_Quality, Grade</w:t>
            </w:r>
          </w:p>
        </w:tc>
        <w:tc>
          <w:tcPr>
            <w:tcW w:w="997" w:type="dxa"/>
          </w:tcPr>
          <w:p w14:paraId="4E0A964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無</w:t>
            </w:r>
          </w:p>
        </w:tc>
      </w:tr>
    </w:tbl>
    <w:p w14:paraId="118B8877" w14:textId="77777777" w:rsidR="00FB7254" w:rsidRDefault="00FB7254"/>
    <w:p w14:paraId="30FEE937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FBE0D7" wp14:editId="5FED61C2">
            <wp:extent cx="5760720" cy="469428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fit_indic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AE5C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CFA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與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 SEM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適配指標比較。長條為各階段指標值，虛線為門檻；圖例置於圖下方。</w:t>
      </w:r>
    </w:p>
    <w:p w14:paraId="123ECEED" w14:textId="77777777" w:rsidR="00FB7254" w:rsidRDefault="00FB7254">
      <w:pPr>
        <w:rPr>
          <w:lang w:eastAsia="zh-TW"/>
        </w:rPr>
      </w:pPr>
    </w:p>
    <w:p w14:paraId="0E9502DD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2.3 </w:t>
      </w:r>
      <w:r>
        <w:rPr>
          <w:rFonts w:ascii="Calibri" w:eastAsia="微軟正黑體" w:hAnsi="Calibri"/>
          <w:color w:val="1B7A55"/>
          <w:lang w:eastAsia="zh-TW"/>
        </w:rPr>
        <w:t>結構路徑係數</w:t>
      </w:r>
    </w:p>
    <w:p w14:paraId="059B8492" w14:textId="77777777" w:rsidR="00FB7254" w:rsidRDefault="00000000">
      <w:r>
        <w:rPr>
          <w:rFonts w:ascii="Calibri" w:eastAsia="微軟正黑體" w:hAnsi="Calibri"/>
          <w:color w:val="1A1A1A"/>
          <w:lang w:eastAsia="zh-TW"/>
        </w:rPr>
        <w:t>以下為各潛在因子（</w:t>
      </w:r>
      <w:r>
        <w:rPr>
          <w:rFonts w:ascii="Calibri" w:eastAsia="微軟正黑體" w:hAnsi="Calibri"/>
          <w:color w:val="1A1A1A"/>
          <w:lang w:eastAsia="zh-TW"/>
        </w:rPr>
        <w:t>Latent Factor</w:t>
      </w:r>
      <w:r>
        <w:rPr>
          <w:rFonts w:ascii="Calibri" w:eastAsia="微軟正黑體" w:hAnsi="Calibri"/>
          <w:color w:val="1A1A1A"/>
          <w:lang w:eastAsia="zh-TW"/>
        </w:rPr>
        <w:t>）對目標結果變項的標準化直接結構路徑係數（</w:t>
      </w:r>
      <w:r>
        <w:rPr>
          <w:rFonts w:ascii="Calibri" w:eastAsia="微軟正黑體" w:hAnsi="Calibri"/>
          <w:color w:val="1A1A1A"/>
          <w:lang w:eastAsia="zh-TW"/>
        </w:rPr>
        <w:t>Est. Std</w:t>
      </w:r>
      <w:r>
        <w:rPr>
          <w:rFonts w:ascii="Calibri" w:eastAsia="微軟正黑體" w:hAnsi="Calibri"/>
          <w:color w:val="1A1A1A"/>
          <w:lang w:eastAsia="zh-TW"/>
        </w:rPr>
        <w:t>），正值代表因子得分越高結果越大（正向效應），負值則反之。係數已標準化，數值約落在</w:t>
      </w:r>
      <w:r>
        <w:rPr>
          <w:rFonts w:ascii="Calibri" w:eastAsia="微軟正黑體" w:hAnsi="Calibri"/>
          <w:color w:val="1A1A1A"/>
          <w:lang w:eastAsia="zh-TW"/>
        </w:rPr>
        <w:t xml:space="preserve"> −1 </w:t>
      </w:r>
      <w:r>
        <w:rPr>
          <w:rFonts w:ascii="Calibri" w:eastAsia="微軟正黑體" w:hAnsi="Calibri"/>
          <w:color w:val="1A1A1A"/>
          <w:lang w:eastAsia="zh-TW"/>
        </w:rPr>
        <w:t>至</w:t>
      </w:r>
      <w:r>
        <w:rPr>
          <w:rFonts w:ascii="Calibri" w:eastAsia="微軟正黑體" w:hAnsi="Calibri"/>
          <w:color w:val="1A1A1A"/>
          <w:lang w:eastAsia="zh-TW"/>
        </w:rPr>
        <w:t xml:space="preserve"> 1 </w:t>
      </w:r>
      <w:r>
        <w:rPr>
          <w:rFonts w:ascii="Calibri" w:eastAsia="微軟正黑體" w:hAnsi="Calibri"/>
          <w:color w:val="1A1A1A"/>
          <w:lang w:eastAsia="zh-TW"/>
        </w:rPr>
        <w:t>之間，可跨路徑直接比較強弱。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各路徑摘要：</w:t>
      </w:r>
      <w:r>
        <w:rPr>
          <w:rFonts w:ascii="Calibri" w:eastAsia="微軟正黑體" w:hAnsi="Calibri"/>
          <w:color w:val="1A1A1A"/>
          <w:lang w:eastAsia="zh-TW"/>
        </w:rPr>
        <w:br/>
        <w:t>• F1 → H_Price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-0.015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0.835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F2 → H_Price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0.016</w:t>
      </w:r>
      <w:r>
        <w:rPr>
          <w:rFonts w:ascii="Calibri" w:eastAsia="微軟正黑體" w:hAnsi="Calibri"/>
          <w:color w:val="1A1A1A"/>
          <w:lang w:eastAsia="zh-TW"/>
        </w:rPr>
        <w:t>（正向效應）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0.867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F3 → H_Price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-0.006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0.953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F1 → U_read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0.087</w:t>
      </w:r>
      <w:r>
        <w:rPr>
          <w:rFonts w:ascii="Calibri" w:eastAsia="微軟正黑體" w:hAnsi="Calibri"/>
          <w:color w:val="1A1A1A"/>
          <w:lang w:eastAsia="zh-TW"/>
        </w:rPr>
        <w:t>（正向效應）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0.678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F2 → U_read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-1.096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顯著（</w:t>
      </w:r>
      <w:r>
        <w:rPr>
          <w:rFonts w:ascii="Calibri" w:eastAsia="微軟正黑體" w:hAnsi="Calibri"/>
          <w:color w:val="1A1A1A"/>
          <w:lang w:eastAsia="zh-TW"/>
        </w:rPr>
        <w:t>p &lt; 0.001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F3 → U_read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-0.664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0.080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F1 → U_arith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0.298</w:t>
      </w:r>
      <w:r>
        <w:rPr>
          <w:rFonts w:ascii="Calibri" w:eastAsia="微軟正黑體" w:hAnsi="Calibri"/>
          <w:color w:val="1A1A1A"/>
          <w:lang w:eastAsia="zh-TW"/>
        </w:rPr>
        <w:t>（正向效應）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顯著（</w:t>
      </w:r>
      <w:r>
        <w:rPr>
          <w:rFonts w:ascii="Calibri" w:eastAsia="微軟正黑體" w:hAnsi="Calibri"/>
          <w:color w:val="1A1A1A"/>
          <w:lang w:eastAsia="zh-TW"/>
        </w:rPr>
        <w:t>p &lt; 0.05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F2 → U_arith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-0.736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顯著（</w:t>
      </w:r>
      <w:r>
        <w:rPr>
          <w:rFonts w:ascii="Calibri" w:eastAsia="微軟正黑體" w:hAnsi="Calibri"/>
          <w:color w:val="1A1A1A"/>
          <w:lang w:eastAsia="zh-TW"/>
        </w:rPr>
        <w:t>p &lt; 0.001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F3 → U_arith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-0.390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0.091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F1 → U_spell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0.211</w:t>
      </w:r>
      <w:r>
        <w:rPr>
          <w:rFonts w:ascii="Calibri" w:eastAsia="微軟正黑體" w:hAnsi="Calibri"/>
          <w:color w:val="1A1A1A"/>
          <w:lang w:eastAsia="zh-TW"/>
        </w:rPr>
        <w:t>（正向效應）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0.406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F2 → U_spell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-0.979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顯著（</w:t>
      </w:r>
      <w:r>
        <w:rPr>
          <w:rFonts w:ascii="Calibri" w:eastAsia="微軟正黑體" w:hAnsi="Calibri"/>
          <w:color w:val="1A1A1A"/>
          <w:lang w:eastAsia="zh-TW"/>
        </w:rPr>
        <w:t>p &lt; 0.01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  <w:t>• F3 → U_spell</w:t>
      </w:r>
      <w:r>
        <w:rPr>
          <w:rFonts w:ascii="Calibri" w:eastAsia="微軟正黑體" w:hAnsi="Calibri"/>
          <w:color w:val="1A1A1A"/>
          <w:lang w:eastAsia="zh-TW"/>
        </w:rPr>
        <w:t>：路徑係數</w:t>
      </w:r>
      <w:r>
        <w:rPr>
          <w:rFonts w:ascii="Calibri" w:eastAsia="微軟正黑體" w:hAnsi="Calibri"/>
          <w:color w:val="1A1A1A"/>
          <w:lang w:eastAsia="zh-TW"/>
        </w:rPr>
        <w:t xml:space="preserve"> = -0.825</w:t>
      </w:r>
      <w:r>
        <w:rPr>
          <w:rFonts w:ascii="Calibri" w:eastAsia="微軟正黑體" w:hAnsi="Calibri"/>
          <w:color w:val="1A1A1A"/>
          <w:lang w:eastAsia="zh-TW"/>
        </w:rPr>
        <w:t>（負向效應）</w:t>
      </w:r>
      <w:r>
        <w:rPr>
          <w:rFonts w:ascii="Calibri" w:eastAsia="微軟正黑體" w:hAnsi="Calibri"/>
          <w:color w:val="1A1A1A"/>
          <w:lang w:eastAsia="zh-TW"/>
        </w:rPr>
        <w:t xml:space="preserve">, </w:t>
      </w:r>
      <w:r>
        <w:rPr>
          <w:rFonts w:ascii="Calibri" w:eastAsia="微軟正黑體" w:hAnsi="Calibri"/>
          <w:color w:val="1A1A1A"/>
          <w:lang w:eastAsia="zh-TW"/>
        </w:rPr>
        <w:t>未達顯著（</w:t>
      </w:r>
      <w:r>
        <w:rPr>
          <w:rFonts w:ascii="Calibri" w:eastAsia="微軟正黑體" w:hAnsi="Calibri"/>
          <w:color w:val="1A1A1A"/>
          <w:lang w:eastAsia="zh-TW"/>
        </w:rPr>
        <w:t>p = 0.082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路徑圖中，橢圓節點代表潛在因子，矩形節點代表結果變項，箭頭旁的數字為路徑係數估計值，箭頭顏色紅色代表正效應、藍色代表負效應，係數恰為</w:t>
      </w:r>
      <w:r>
        <w:rPr>
          <w:rFonts w:ascii="Calibri" w:eastAsia="微軟正黑體" w:hAnsi="Calibri"/>
          <w:color w:val="1A1A1A"/>
          <w:lang w:eastAsia="zh-TW"/>
        </w:rPr>
        <w:t xml:space="preserve"> 0 </w:t>
      </w:r>
      <w:r>
        <w:rPr>
          <w:rFonts w:ascii="Calibri" w:eastAsia="微軟正黑體" w:hAnsi="Calibri"/>
          <w:color w:val="1A1A1A"/>
          <w:lang w:eastAsia="zh-TW"/>
        </w:rPr>
        <w:t>或無法估計者為黑色；箭頭粗細與係數絕對值成正比。</w:t>
      </w:r>
      <w:r>
        <w:rPr>
          <w:rFonts w:ascii="Calibri" w:eastAsia="微軟正黑體" w:hAnsi="Calibri"/>
          <w:color w:val="1A1A1A"/>
        </w:rPr>
        <w:t>若路徑數超過</w:t>
      </w:r>
      <w:r>
        <w:rPr>
          <w:rFonts w:ascii="Calibri" w:eastAsia="微軟正黑體" w:hAnsi="Calibri"/>
          <w:color w:val="1A1A1A"/>
        </w:rPr>
        <w:t xml:space="preserve"> 12 </w:t>
      </w:r>
      <w:r>
        <w:rPr>
          <w:rFonts w:ascii="Calibri" w:eastAsia="微軟正黑體" w:hAnsi="Calibri"/>
          <w:color w:val="1A1A1A"/>
        </w:rPr>
        <w:t>條，改以橫向條形圖呈現。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FB7254" w14:paraId="18E00D67" w14:textId="77777777">
        <w:trPr>
          <w:jc w:val="center"/>
        </w:trPr>
        <w:tc>
          <w:tcPr>
            <w:tcW w:w="1246" w:type="dxa"/>
            <w:shd w:val="clear" w:color="auto" w:fill="D6E4F7"/>
          </w:tcPr>
          <w:p w14:paraId="3A3995ED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lval</w:t>
            </w:r>
          </w:p>
        </w:tc>
        <w:tc>
          <w:tcPr>
            <w:tcW w:w="1246" w:type="dxa"/>
            <w:shd w:val="clear" w:color="auto" w:fill="D6E4F7"/>
          </w:tcPr>
          <w:p w14:paraId="4E398A7A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rval</w:t>
            </w:r>
          </w:p>
        </w:tc>
        <w:tc>
          <w:tcPr>
            <w:tcW w:w="1246" w:type="dxa"/>
            <w:shd w:val="clear" w:color="auto" w:fill="D6E4F7"/>
          </w:tcPr>
          <w:p w14:paraId="10823AF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Estimate</w:t>
            </w:r>
          </w:p>
        </w:tc>
        <w:tc>
          <w:tcPr>
            <w:tcW w:w="1246" w:type="dxa"/>
            <w:shd w:val="clear" w:color="auto" w:fill="D6E4F7"/>
          </w:tcPr>
          <w:p w14:paraId="6F1C1A7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Est. Std</w:t>
            </w:r>
          </w:p>
        </w:tc>
        <w:tc>
          <w:tcPr>
            <w:tcW w:w="1246" w:type="dxa"/>
            <w:shd w:val="clear" w:color="auto" w:fill="D6E4F7"/>
          </w:tcPr>
          <w:p w14:paraId="2430758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Std. Err</w:t>
            </w:r>
          </w:p>
        </w:tc>
        <w:tc>
          <w:tcPr>
            <w:tcW w:w="1246" w:type="dxa"/>
            <w:shd w:val="clear" w:color="auto" w:fill="D6E4F7"/>
          </w:tcPr>
          <w:p w14:paraId="72190F9C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z-value</w:t>
            </w:r>
          </w:p>
        </w:tc>
        <w:tc>
          <w:tcPr>
            <w:tcW w:w="1246" w:type="dxa"/>
            <w:shd w:val="clear" w:color="auto" w:fill="D6E4F7"/>
          </w:tcPr>
          <w:p w14:paraId="4678B88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p-value</w:t>
            </w:r>
          </w:p>
        </w:tc>
        <w:tc>
          <w:tcPr>
            <w:tcW w:w="1246" w:type="dxa"/>
            <w:shd w:val="clear" w:color="auto" w:fill="D6E4F7"/>
          </w:tcPr>
          <w:p w14:paraId="204BD96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coef</w:t>
            </w:r>
          </w:p>
        </w:tc>
      </w:tr>
      <w:tr w:rsidR="00FB7254" w14:paraId="11AB93F0" w14:textId="77777777">
        <w:trPr>
          <w:jc w:val="center"/>
        </w:trPr>
        <w:tc>
          <w:tcPr>
            <w:tcW w:w="1246" w:type="dxa"/>
          </w:tcPr>
          <w:p w14:paraId="666ED8B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</w:p>
        </w:tc>
        <w:tc>
          <w:tcPr>
            <w:tcW w:w="1246" w:type="dxa"/>
          </w:tcPr>
          <w:p w14:paraId="457DF74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246" w:type="dxa"/>
          </w:tcPr>
          <w:p w14:paraId="0C84E54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-2430.566</w:t>
            </w:r>
          </w:p>
        </w:tc>
        <w:tc>
          <w:tcPr>
            <w:tcW w:w="1246" w:type="dxa"/>
          </w:tcPr>
          <w:p w14:paraId="615C468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-0.015</w:t>
            </w:r>
          </w:p>
        </w:tc>
        <w:tc>
          <w:tcPr>
            <w:tcW w:w="1246" w:type="dxa"/>
          </w:tcPr>
          <w:p w14:paraId="2C0BA22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11671.616</w:t>
            </w:r>
          </w:p>
        </w:tc>
        <w:tc>
          <w:tcPr>
            <w:tcW w:w="1246" w:type="dxa"/>
          </w:tcPr>
          <w:p w14:paraId="5558B9F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-0.208</w:t>
            </w:r>
          </w:p>
        </w:tc>
        <w:tc>
          <w:tcPr>
            <w:tcW w:w="1246" w:type="dxa"/>
          </w:tcPr>
          <w:p w14:paraId="47E20B1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0.835</w:t>
            </w:r>
          </w:p>
        </w:tc>
        <w:tc>
          <w:tcPr>
            <w:tcW w:w="1246" w:type="dxa"/>
          </w:tcPr>
          <w:p w14:paraId="45D183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-0.015</w:t>
            </w:r>
          </w:p>
        </w:tc>
      </w:tr>
      <w:tr w:rsidR="00FB7254" w14:paraId="6D2F3A30" w14:textId="77777777">
        <w:trPr>
          <w:jc w:val="center"/>
        </w:trPr>
        <w:tc>
          <w:tcPr>
            <w:tcW w:w="1246" w:type="dxa"/>
          </w:tcPr>
          <w:p w14:paraId="7E571F8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</w:p>
        </w:tc>
        <w:tc>
          <w:tcPr>
            <w:tcW w:w="1246" w:type="dxa"/>
          </w:tcPr>
          <w:p w14:paraId="6F61408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246" w:type="dxa"/>
          </w:tcPr>
          <w:p w14:paraId="00F4733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4068.855</w:t>
            </w:r>
          </w:p>
        </w:tc>
        <w:tc>
          <w:tcPr>
            <w:tcW w:w="1246" w:type="dxa"/>
          </w:tcPr>
          <w:p w14:paraId="3CF4396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0.016</w:t>
            </w:r>
          </w:p>
        </w:tc>
        <w:tc>
          <w:tcPr>
            <w:tcW w:w="1246" w:type="dxa"/>
          </w:tcPr>
          <w:p w14:paraId="004A0D8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24269.340</w:t>
            </w:r>
          </w:p>
        </w:tc>
        <w:tc>
          <w:tcPr>
            <w:tcW w:w="1246" w:type="dxa"/>
          </w:tcPr>
          <w:p w14:paraId="33F546A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0.168</w:t>
            </w:r>
          </w:p>
        </w:tc>
        <w:tc>
          <w:tcPr>
            <w:tcW w:w="1246" w:type="dxa"/>
          </w:tcPr>
          <w:p w14:paraId="63A3B23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0.867</w:t>
            </w:r>
          </w:p>
        </w:tc>
        <w:tc>
          <w:tcPr>
            <w:tcW w:w="1246" w:type="dxa"/>
          </w:tcPr>
          <w:p w14:paraId="19F87F1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0.016</w:t>
            </w:r>
          </w:p>
        </w:tc>
      </w:tr>
      <w:tr w:rsidR="00FB7254" w14:paraId="003029A5" w14:textId="77777777">
        <w:trPr>
          <w:jc w:val="center"/>
        </w:trPr>
        <w:tc>
          <w:tcPr>
            <w:tcW w:w="1246" w:type="dxa"/>
          </w:tcPr>
          <w:p w14:paraId="47D8382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</w:p>
        </w:tc>
        <w:tc>
          <w:tcPr>
            <w:tcW w:w="1246" w:type="dxa"/>
          </w:tcPr>
          <w:p w14:paraId="4CEFF03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246" w:type="dxa"/>
          </w:tcPr>
          <w:p w14:paraId="2BDE331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-217027.002</w:t>
            </w:r>
          </w:p>
        </w:tc>
        <w:tc>
          <w:tcPr>
            <w:tcW w:w="1246" w:type="dxa"/>
          </w:tcPr>
          <w:p w14:paraId="065B929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-0.006</w:t>
            </w:r>
          </w:p>
        </w:tc>
        <w:tc>
          <w:tcPr>
            <w:tcW w:w="1246" w:type="dxa"/>
          </w:tcPr>
          <w:p w14:paraId="02126C8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3653961.522</w:t>
            </w:r>
          </w:p>
        </w:tc>
        <w:tc>
          <w:tcPr>
            <w:tcW w:w="1246" w:type="dxa"/>
          </w:tcPr>
          <w:p w14:paraId="17DAB5E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-0.059</w:t>
            </w:r>
          </w:p>
        </w:tc>
        <w:tc>
          <w:tcPr>
            <w:tcW w:w="1246" w:type="dxa"/>
          </w:tcPr>
          <w:p w14:paraId="3C80917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0.953</w:t>
            </w:r>
          </w:p>
        </w:tc>
        <w:tc>
          <w:tcPr>
            <w:tcW w:w="1246" w:type="dxa"/>
          </w:tcPr>
          <w:p w14:paraId="2B5893F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-0.006</w:t>
            </w:r>
          </w:p>
        </w:tc>
      </w:tr>
      <w:tr w:rsidR="00FB7254" w14:paraId="4E319A78" w14:textId="77777777">
        <w:trPr>
          <w:jc w:val="center"/>
        </w:trPr>
        <w:tc>
          <w:tcPr>
            <w:tcW w:w="1246" w:type="dxa"/>
          </w:tcPr>
          <w:p w14:paraId="52BA4F0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U_read</w:t>
            </w:r>
          </w:p>
        </w:tc>
        <w:tc>
          <w:tcPr>
            <w:tcW w:w="1246" w:type="dxa"/>
          </w:tcPr>
          <w:p w14:paraId="50774A5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246" w:type="dxa"/>
          </w:tcPr>
          <w:p w14:paraId="0B6CB33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0.108</w:t>
            </w:r>
          </w:p>
        </w:tc>
        <w:tc>
          <w:tcPr>
            <w:tcW w:w="1246" w:type="dxa"/>
          </w:tcPr>
          <w:p w14:paraId="64233DB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0.087</w:t>
            </w:r>
          </w:p>
        </w:tc>
        <w:tc>
          <w:tcPr>
            <w:tcW w:w="1246" w:type="dxa"/>
          </w:tcPr>
          <w:p w14:paraId="3704347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0.260</w:t>
            </w:r>
          </w:p>
        </w:tc>
        <w:tc>
          <w:tcPr>
            <w:tcW w:w="1246" w:type="dxa"/>
          </w:tcPr>
          <w:p w14:paraId="375D3A3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0.415</w:t>
            </w:r>
          </w:p>
        </w:tc>
        <w:tc>
          <w:tcPr>
            <w:tcW w:w="1246" w:type="dxa"/>
          </w:tcPr>
          <w:p w14:paraId="0E8EC49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0.678</w:t>
            </w:r>
          </w:p>
        </w:tc>
        <w:tc>
          <w:tcPr>
            <w:tcW w:w="1246" w:type="dxa"/>
          </w:tcPr>
          <w:p w14:paraId="1618BDA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0.087</w:t>
            </w:r>
          </w:p>
        </w:tc>
      </w:tr>
      <w:tr w:rsidR="00FB7254" w14:paraId="41625476" w14:textId="77777777">
        <w:trPr>
          <w:jc w:val="center"/>
        </w:trPr>
        <w:tc>
          <w:tcPr>
            <w:tcW w:w="1246" w:type="dxa"/>
          </w:tcPr>
          <w:p w14:paraId="5FFFDAC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U_read</w:t>
            </w:r>
          </w:p>
        </w:tc>
        <w:tc>
          <w:tcPr>
            <w:tcW w:w="1246" w:type="dxa"/>
          </w:tcPr>
          <w:p w14:paraId="75785D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246" w:type="dxa"/>
          </w:tcPr>
          <w:p w14:paraId="25ACCDD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-2.263</w:t>
            </w:r>
          </w:p>
        </w:tc>
        <w:tc>
          <w:tcPr>
            <w:tcW w:w="1246" w:type="dxa"/>
          </w:tcPr>
          <w:p w14:paraId="7160AD2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-1.096</w:t>
            </w:r>
          </w:p>
        </w:tc>
        <w:tc>
          <w:tcPr>
            <w:tcW w:w="1246" w:type="dxa"/>
          </w:tcPr>
          <w:p w14:paraId="24DFB66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0.604</w:t>
            </w:r>
          </w:p>
        </w:tc>
        <w:tc>
          <w:tcPr>
            <w:tcW w:w="1246" w:type="dxa"/>
          </w:tcPr>
          <w:p w14:paraId="3564F2A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-3.749</w:t>
            </w:r>
          </w:p>
        </w:tc>
        <w:tc>
          <w:tcPr>
            <w:tcW w:w="1246" w:type="dxa"/>
          </w:tcPr>
          <w:p w14:paraId="7CBE69E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0.000</w:t>
            </w:r>
          </w:p>
        </w:tc>
        <w:tc>
          <w:tcPr>
            <w:tcW w:w="1246" w:type="dxa"/>
          </w:tcPr>
          <w:p w14:paraId="2FF0BBD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-1.096</w:t>
            </w:r>
          </w:p>
        </w:tc>
      </w:tr>
      <w:tr w:rsidR="00FB7254" w14:paraId="1BC93B57" w14:textId="77777777">
        <w:trPr>
          <w:jc w:val="center"/>
        </w:trPr>
        <w:tc>
          <w:tcPr>
            <w:tcW w:w="1246" w:type="dxa"/>
          </w:tcPr>
          <w:p w14:paraId="744EFF4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U_read</w:t>
            </w:r>
          </w:p>
        </w:tc>
        <w:tc>
          <w:tcPr>
            <w:tcW w:w="1246" w:type="dxa"/>
          </w:tcPr>
          <w:p w14:paraId="15A4C49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246" w:type="dxa"/>
          </w:tcPr>
          <w:p w14:paraId="6D161DA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-206.104</w:t>
            </w:r>
          </w:p>
        </w:tc>
        <w:tc>
          <w:tcPr>
            <w:tcW w:w="1246" w:type="dxa"/>
          </w:tcPr>
          <w:p w14:paraId="047BAEB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-0.664</w:t>
            </w:r>
          </w:p>
        </w:tc>
        <w:tc>
          <w:tcPr>
            <w:tcW w:w="1246" w:type="dxa"/>
          </w:tcPr>
          <w:p w14:paraId="17EA54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117.848</w:t>
            </w:r>
          </w:p>
        </w:tc>
        <w:tc>
          <w:tcPr>
            <w:tcW w:w="1246" w:type="dxa"/>
          </w:tcPr>
          <w:p w14:paraId="13B6EC4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-1.749</w:t>
            </w:r>
          </w:p>
        </w:tc>
        <w:tc>
          <w:tcPr>
            <w:tcW w:w="1246" w:type="dxa"/>
          </w:tcPr>
          <w:p w14:paraId="6B92A5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0.080</w:t>
            </w:r>
          </w:p>
        </w:tc>
        <w:tc>
          <w:tcPr>
            <w:tcW w:w="1246" w:type="dxa"/>
          </w:tcPr>
          <w:p w14:paraId="73E10D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-0.664</w:t>
            </w:r>
          </w:p>
        </w:tc>
      </w:tr>
      <w:tr w:rsidR="00FB7254" w14:paraId="5108082C" w14:textId="77777777">
        <w:trPr>
          <w:jc w:val="center"/>
        </w:trPr>
        <w:tc>
          <w:tcPr>
            <w:tcW w:w="1246" w:type="dxa"/>
          </w:tcPr>
          <w:p w14:paraId="11F63AC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</w:p>
        </w:tc>
        <w:tc>
          <w:tcPr>
            <w:tcW w:w="1246" w:type="dxa"/>
          </w:tcPr>
          <w:p w14:paraId="2E3959F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246" w:type="dxa"/>
          </w:tcPr>
          <w:p w14:paraId="693CBCE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0.386</w:t>
            </w:r>
          </w:p>
        </w:tc>
        <w:tc>
          <w:tcPr>
            <w:tcW w:w="1246" w:type="dxa"/>
          </w:tcPr>
          <w:p w14:paraId="5A28E7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0.298</w:t>
            </w:r>
          </w:p>
        </w:tc>
        <w:tc>
          <w:tcPr>
            <w:tcW w:w="1246" w:type="dxa"/>
          </w:tcPr>
          <w:p w14:paraId="6E4FA32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0.171</w:t>
            </w:r>
          </w:p>
        </w:tc>
        <w:tc>
          <w:tcPr>
            <w:tcW w:w="1246" w:type="dxa"/>
          </w:tcPr>
          <w:p w14:paraId="00336A1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2.256</w:t>
            </w:r>
          </w:p>
        </w:tc>
        <w:tc>
          <w:tcPr>
            <w:tcW w:w="1246" w:type="dxa"/>
          </w:tcPr>
          <w:p w14:paraId="4F7A84B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0.024</w:t>
            </w:r>
          </w:p>
        </w:tc>
        <w:tc>
          <w:tcPr>
            <w:tcW w:w="1246" w:type="dxa"/>
          </w:tcPr>
          <w:p w14:paraId="2A426AC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0.298</w:t>
            </w:r>
          </w:p>
        </w:tc>
      </w:tr>
      <w:tr w:rsidR="00FB7254" w14:paraId="45785ACC" w14:textId="77777777">
        <w:trPr>
          <w:jc w:val="center"/>
        </w:trPr>
        <w:tc>
          <w:tcPr>
            <w:tcW w:w="1246" w:type="dxa"/>
          </w:tcPr>
          <w:p w14:paraId="3C2E67B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</w:p>
        </w:tc>
        <w:tc>
          <w:tcPr>
            <w:tcW w:w="1246" w:type="dxa"/>
          </w:tcPr>
          <w:p w14:paraId="5B4C8D6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246" w:type="dxa"/>
          </w:tcPr>
          <w:p w14:paraId="22D9605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-1.586</w:t>
            </w:r>
          </w:p>
        </w:tc>
        <w:tc>
          <w:tcPr>
            <w:tcW w:w="1246" w:type="dxa"/>
          </w:tcPr>
          <w:p w14:paraId="0850CA3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-0.736</w:t>
            </w:r>
          </w:p>
        </w:tc>
        <w:tc>
          <w:tcPr>
            <w:tcW w:w="1246" w:type="dxa"/>
          </w:tcPr>
          <w:p w14:paraId="1E6B2C3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0.401</w:t>
            </w:r>
          </w:p>
        </w:tc>
        <w:tc>
          <w:tcPr>
            <w:tcW w:w="1246" w:type="dxa"/>
          </w:tcPr>
          <w:p w14:paraId="108C6B0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-3.957</w:t>
            </w:r>
          </w:p>
        </w:tc>
        <w:tc>
          <w:tcPr>
            <w:tcW w:w="1246" w:type="dxa"/>
          </w:tcPr>
          <w:p w14:paraId="75F31A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0.000</w:t>
            </w:r>
          </w:p>
        </w:tc>
        <w:tc>
          <w:tcPr>
            <w:tcW w:w="1246" w:type="dxa"/>
          </w:tcPr>
          <w:p w14:paraId="0A499F7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-0.736</w:t>
            </w:r>
          </w:p>
        </w:tc>
      </w:tr>
      <w:tr w:rsidR="00FB7254" w14:paraId="1D0519E8" w14:textId="77777777">
        <w:trPr>
          <w:jc w:val="center"/>
        </w:trPr>
        <w:tc>
          <w:tcPr>
            <w:tcW w:w="1246" w:type="dxa"/>
          </w:tcPr>
          <w:p w14:paraId="35401C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</w:p>
        </w:tc>
        <w:tc>
          <w:tcPr>
            <w:tcW w:w="1246" w:type="dxa"/>
          </w:tcPr>
          <w:p w14:paraId="779327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246" w:type="dxa"/>
          </w:tcPr>
          <w:p w14:paraId="635B9BB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-126.457</w:t>
            </w:r>
          </w:p>
        </w:tc>
        <w:tc>
          <w:tcPr>
            <w:tcW w:w="1246" w:type="dxa"/>
          </w:tcPr>
          <w:p w14:paraId="4C72B5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-0.390</w:t>
            </w:r>
          </w:p>
        </w:tc>
        <w:tc>
          <w:tcPr>
            <w:tcW w:w="1246" w:type="dxa"/>
          </w:tcPr>
          <w:p w14:paraId="67AF4AD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74.858</w:t>
            </w:r>
          </w:p>
        </w:tc>
        <w:tc>
          <w:tcPr>
            <w:tcW w:w="1246" w:type="dxa"/>
          </w:tcPr>
          <w:p w14:paraId="4AD5FF8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-1.689</w:t>
            </w:r>
          </w:p>
        </w:tc>
        <w:tc>
          <w:tcPr>
            <w:tcW w:w="1246" w:type="dxa"/>
          </w:tcPr>
          <w:p w14:paraId="0EB8C27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0.091</w:t>
            </w:r>
          </w:p>
        </w:tc>
        <w:tc>
          <w:tcPr>
            <w:tcW w:w="1246" w:type="dxa"/>
          </w:tcPr>
          <w:p w14:paraId="6108788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-0.390</w:t>
            </w:r>
          </w:p>
        </w:tc>
      </w:tr>
      <w:tr w:rsidR="00FB7254" w14:paraId="578216E6" w14:textId="77777777">
        <w:trPr>
          <w:jc w:val="center"/>
        </w:trPr>
        <w:tc>
          <w:tcPr>
            <w:tcW w:w="1246" w:type="dxa"/>
          </w:tcPr>
          <w:p w14:paraId="67BF8F9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  <w:tc>
          <w:tcPr>
            <w:tcW w:w="1246" w:type="dxa"/>
          </w:tcPr>
          <w:p w14:paraId="3AF4FB3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</w:t>
            </w:r>
          </w:p>
        </w:tc>
        <w:tc>
          <w:tcPr>
            <w:tcW w:w="1246" w:type="dxa"/>
          </w:tcPr>
          <w:p w14:paraId="6357030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0.271</w:t>
            </w:r>
          </w:p>
        </w:tc>
        <w:tc>
          <w:tcPr>
            <w:tcW w:w="1246" w:type="dxa"/>
          </w:tcPr>
          <w:p w14:paraId="1C1C731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0.211</w:t>
            </w:r>
          </w:p>
        </w:tc>
        <w:tc>
          <w:tcPr>
            <w:tcW w:w="1246" w:type="dxa"/>
          </w:tcPr>
          <w:p w14:paraId="0A783F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0.325</w:t>
            </w:r>
          </w:p>
        </w:tc>
        <w:tc>
          <w:tcPr>
            <w:tcW w:w="1246" w:type="dxa"/>
          </w:tcPr>
          <w:p w14:paraId="4219AB0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0.832</w:t>
            </w:r>
          </w:p>
        </w:tc>
        <w:tc>
          <w:tcPr>
            <w:tcW w:w="1246" w:type="dxa"/>
          </w:tcPr>
          <w:p w14:paraId="6DC3ED0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0.406</w:t>
            </w:r>
          </w:p>
        </w:tc>
        <w:tc>
          <w:tcPr>
            <w:tcW w:w="1246" w:type="dxa"/>
          </w:tcPr>
          <w:p w14:paraId="106A426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0.211</w:t>
            </w:r>
          </w:p>
        </w:tc>
      </w:tr>
      <w:tr w:rsidR="00FB7254" w14:paraId="5BB58275" w14:textId="77777777">
        <w:trPr>
          <w:jc w:val="center"/>
        </w:trPr>
        <w:tc>
          <w:tcPr>
            <w:tcW w:w="1246" w:type="dxa"/>
          </w:tcPr>
          <w:p w14:paraId="34B559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  <w:tc>
          <w:tcPr>
            <w:tcW w:w="1246" w:type="dxa"/>
          </w:tcPr>
          <w:p w14:paraId="2C2C366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</w:t>
            </w:r>
          </w:p>
        </w:tc>
        <w:tc>
          <w:tcPr>
            <w:tcW w:w="1246" w:type="dxa"/>
          </w:tcPr>
          <w:p w14:paraId="3730A3D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-2.088</w:t>
            </w:r>
          </w:p>
        </w:tc>
        <w:tc>
          <w:tcPr>
            <w:tcW w:w="1246" w:type="dxa"/>
          </w:tcPr>
          <w:p w14:paraId="600ABB2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-0.979</w:t>
            </w:r>
          </w:p>
        </w:tc>
        <w:tc>
          <w:tcPr>
            <w:tcW w:w="1246" w:type="dxa"/>
          </w:tcPr>
          <w:p w14:paraId="16B9F87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0.722</w:t>
            </w:r>
          </w:p>
        </w:tc>
        <w:tc>
          <w:tcPr>
            <w:tcW w:w="1246" w:type="dxa"/>
          </w:tcPr>
          <w:p w14:paraId="777EDE4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-2.891</w:t>
            </w:r>
          </w:p>
        </w:tc>
        <w:tc>
          <w:tcPr>
            <w:tcW w:w="1246" w:type="dxa"/>
          </w:tcPr>
          <w:p w14:paraId="59212D5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0.004</w:t>
            </w:r>
          </w:p>
        </w:tc>
        <w:tc>
          <w:tcPr>
            <w:tcW w:w="1246" w:type="dxa"/>
          </w:tcPr>
          <w:p w14:paraId="68D5589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-0.979</w:t>
            </w:r>
          </w:p>
        </w:tc>
      </w:tr>
      <w:tr w:rsidR="00FB7254" w14:paraId="01FA48D0" w14:textId="77777777">
        <w:trPr>
          <w:jc w:val="center"/>
        </w:trPr>
        <w:tc>
          <w:tcPr>
            <w:tcW w:w="1246" w:type="dxa"/>
          </w:tcPr>
          <w:p w14:paraId="5D5AB34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  <w:tc>
          <w:tcPr>
            <w:tcW w:w="1246" w:type="dxa"/>
          </w:tcPr>
          <w:p w14:paraId="7B9C461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</w:t>
            </w:r>
          </w:p>
        </w:tc>
        <w:tc>
          <w:tcPr>
            <w:tcW w:w="1246" w:type="dxa"/>
          </w:tcPr>
          <w:p w14:paraId="3538D88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-264.491</w:t>
            </w:r>
          </w:p>
        </w:tc>
        <w:tc>
          <w:tcPr>
            <w:tcW w:w="1246" w:type="dxa"/>
          </w:tcPr>
          <w:p w14:paraId="60D6E77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-0.825</w:t>
            </w:r>
          </w:p>
        </w:tc>
        <w:tc>
          <w:tcPr>
            <w:tcW w:w="1246" w:type="dxa"/>
          </w:tcPr>
          <w:p w14:paraId="2F79A9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151.836</w:t>
            </w:r>
          </w:p>
        </w:tc>
        <w:tc>
          <w:tcPr>
            <w:tcW w:w="1246" w:type="dxa"/>
          </w:tcPr>
          <w:p w14:paraId="6961B5B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-1.742</w:t>
            </w:r>
          </w:p>
        </w:tc>
        <w:tc>
          <w:tcPr>
            <w:tcW w:w="1246" w:type="dxa"/>
          </w:tcPr>
          <w:p w14:paraId="6485CC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0.082</w:t>
            </w:r>
          </w:p>
        </w:tc>
        <w:tc>
          <w:tcPr>
            <w:tcW w:w="1246" w:type="dxa"/>
          </w:tcPr>
          <w:p w14:paraId="7BFBB27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-0.825</w:t>
            </w:r>
          </w:p>
        </w:tc>
      </w:tr>
    </w:tbl>
    <w:p w14:paraId="79C8156C" w14:textId="77777777" w:rsidR="00FB7254" w:rsidRDefault="00FB7254"/>
    <w:p w14:paraId="0BEAC37B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CC3E86" wp14:editId="26875580">
            <wp:extent cx="4548948" cy="6858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path_diagra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894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F7CF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SEM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結構路徑圖（或路徑係數條形圖）。橢圓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潛在因子，矩形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結果變項，箭頭旁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路徑係數；紅色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正向，藍色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負向，黑色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零或不可用。</w:t>
      </w:r>
    </w:p>
    <w:p w14:paraId="3E84ADE5" w14:textId="77777777" w:rsidR="00FB7254" w:rsidRDefault="00FB7254">
      <w:pPr>
        <w:rPr>
          <w:lang w:eastAsia="zh-TW"/>
        </w:rPr>
      </w:pPr>
    </w:p>
    <w:p w14:paraId="0310010A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2.4 </w:t>
      </w:r>
      <w:r>
        <w:rPr>
          <w:rFonts w:ascii="Calibri" w:eastAsia="微軟正黑體" w:hAnsi="Calibri"/>
          <w:color w:val="1B7A55"/>
          <w:lang w:eastAsia="zh-TW"/>
        </w:rPr>
        <w:t>直接效應估計（</w:t>
      </w:r>
      <w:r>
        <w:rPr>
          <w:rFonts w:ascii="Calibri" w:eastAsia="微軟正黑體" w:hAnsi="Calibri"/>
          <w:color w:val="1B7A55"/>
          <w:lang w:eastAsia="zh-TW"/>
        </w:rPr>
        <w:t xml:space="preserve">Bootstrap 1000 </w:t>
      </w:r>
      <w:r>
        <w:rPr>
          <w:rFonts w:ascii="Calibri" w:eastAsia="微軟正黑體" w:hAnsi="Calibri"/>
          <w:color w:val="1B7A55"/>
          <w:lang w:eastAsia="zh-TW"/>
        </w:rPr>
        <w:t>次，</w:t>
      </w:r>
      <w:r>
        <w:rPr>
          <w:rFonts w:ascii="Calibri" w:eastAsia="微軟正黑體" w:hAnsi="Calibri"/>
          <w:color w:val="1B7A55"/>
          <w:lang w:eastAsia="zh-TW"/>
        </w:rPr>
        <w:t>95% CI</w:t>
      </w:r>
      <w:r>
        <w:rPr>
          <w:rFonts w:ascii="Calibri" w:eastAsia="微軟正黑體" w:hAnsi="Calibri"/>
          <w:color w:val="1B7A55"/>
          <w:lang w:eastAsia="zh-TW"/>
        </w:rPr>
        <w:t>）</w:t>
      </w:r>
    </w:p>
    <w:p w14:paraId="18047DC1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對</w:t>
      </w:r>
      <w:r>
        <w:rPr>
          <w:rFonts w:ascii="Calibri" w:eastAsia="微軟正黑體" w:hAnsi="Calibri"/>
          <w:color w:val="1A1A1A"/>
          <w:lang w:eastAsia="zh-TW"/>
        </w:rPr>
        <w:t xml:space="preserve"> SEM </w:t>
      </w:r>
      <w:r>
        <w:rPr>
          <w:rFonts w:ascii="Calibri" w:eastAsia="微軟正黑體" w:hAnsi="Calibri"/>
          <w:color w:val="1A1A1A"/>
          <w:lang w:eastAsia="zh-TW"/>
        </w:rPr>
        <w:t>估計的直接效應路徑進行</w:t>
      </w:r>
      <w:r>
        <w:rPr>
          <w:rFonts w:ascii="Calibri" w:eastAsia="微軟正黑體" w:hAnsi="Calibri"/>
          <w:color w:val="1A1A1A"/>
          <w:lang w:eastAsia="zh-TW"/>
        </w:rPr>
        <w:t xml:space="preserve"> 1000 </w:t>
      </w:r>
      <w:r>
        <w:rPr>
          <w:rFonts w:ascii="Calibri" w:eastAsia="微軟正黑體" w:hAnsi="Calibri"/>
          <w:color w:val="1A1A1A"/>
          <w:lang w:eastAsia="zh-TW"/>
        </w:rPr>
        <w:t>次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重抽樣，評估路徑係數的穩定性。當</w:t>
      </w:r>
      <w:r>
        <w:rPr>
          <w:rFonts w:ascii="Calibri" w:eastAsia="微軟正黑體" w:hAnsi="Calibri"/>
          <w:color w:val="1A1A1A"/>
          <w:lang w:eastAsia="zh-TW"/>
        </w:rPr>
        <w:t xml:space="preserve"> 95% </w:t>
      </w:r>
      <w:r>
        <w:rPr>
          <w:rFonts w:ascii="Calibri" w:eastAsia="微軟正黑體" w:hAnsi="Calibri"/>
          <w:color w:val="1A1A1A"/>
          <w:lang w:eastAsia="zh-TW"/>
        </w:rPr>
        <w:t>信賴區間（</w:t>
      </w:r>
      <w:r>
        <w:rPr>
          <w:rFonts w:ascii="Calibri" w:eastAsia="微軟正黑體" w:hAnsi="Calibri"/>
          <w:color w:val="1A1A1A"/>
          <w:lang w:eastAsia="zh-TW"/>
        </w:rPr>
        <w:t>CI</w:t>
      </w:r>
      <w:r>
        <w:rPr>
          <w:rFonts w:ascii="Calibri" w:eastAsia="微軟正黑體" w:hAnsi="Calibri"/>
          <w:color w:val="1A1A1A"/>
          <w:lang w:eastAsia="zh-TW"/>
        </w:rPr>
        <w:t>）不包含</w:t>
      </w:r>
      <w:r>
        <w:rPr>
          <w:rFonts w:ascii="Calibri" w:eastAsia="微軟正黑體" w:hAnsi="Calibri"/>
          <w:color w:val="1A1A1A"/>
          <w:lang w:eastAsia="zh-TW"/>
        </w:rPr>
        <w:t xml:space="preserve"> 0</w:t>
      </w:r>
      <w:r>
        <w:rPr>
          <w:rFonts w:ascii="Calibri" w:eastAsia="微軟正黑體" w:hAnsi="Calibri"/>
          <w:color w:val="1A1A1A"/>
          <w:lang w:eastAsia="zh-TW"/>
        </w:rPr>
        <w:t>（即</w:t>
      </w:r>
      <w:r>
        <w:rPr>
          <w:rFonts w:ascii="Calibri" w:eastAsia="微軟正黑體" w:hAnsi="Calibri"/>
          <w:color w:val="1A1A1A"/>
          <w:lang w:eastAsia="zh-TW"/>
        </w:rPr>
        <w:t xml:space="preserve"> CI </w:t>
      </w:r>
      <w:r>
        <w:rPr>
          <w:rFonts w:ascii="Calibri" w:eastAsia="微軟正黑體" w:hAnsi="Calibri"/>
          <w:color w:val="1A1A1A"/>
          <w:lang w:eastAsia="zh-TW"/>
        </w:rPr>
        <w:t>下界</w:t>
      </w:r>
      <w:r>
        <w:rPr>
          <w:rFonts w:ascii="Calibri" w:eastAsia="微軟正黑體" w:hAnsi="Calibri"/>
          <w:color w:val="1A1A1A"/>
          <w:lang w:eastAsia="zh-TW"/>
        </w:rPr>
        <w:t xml:space="preserve"> &gt; 0 </w:t>
      </w:r>
      <w:r>
        <w:rPr>
          <w:rFonts w:ascii="Calibri" w:eastAsia="微軟正黑體" w:hAnsi="Calibri"/>
          <w:color w:val="1A1A1A"/>
          <w:lang w:eastAsia="zh-TW"/>
        </w:rPr>
        <w:t>或上界</w:t>
      </w:r>
      <w:r>
        <w:rPr>
          <w:rFonts w:ascii="Calibri" w:eastAsia="微軟正黑體" w:hAnsi="Calibri"/>
          <w:color w:val="1A1A1A"/>
          <w:lang w:eastAsia="zh-TW"/>
        </w:rPr>
        <w:t xml:space="preserve"> &lt; 0</w:t>
      </w:r>
      <w:r>
        <w:rPr>
          <w:rFonts w:ascii="Calibri" w:eastAsia="微軟正黑體" w:hAnsi="Calibri"/>
          <w:color w:val="1A1A1A"/>
          <w:lang w:eastAsia="zh-TW"/>
        </w:rPr>
        <w:t>）時，視為統計上顯著的直接效應，以「</w:t>
      </w:r>
      <w:r>
        <w:rPr>
          <w:rFonts w:ascii="Calibri" w:eastAsia="微軟正黑體" w:hAnsi="Calibri"/>
          <w:color w:val="1A1A1A"/>
          <w:lang w:eastAsia="zh-TW"/>
        </w:rPr>
        <w:t>*</w:t>
      </w:r>
      <w:r>
        <w:rPr>
          <w:rFonts w:ascii="Calibri" w:eastAsia="微軟正黑體" w:hAnsi="Calibri"/>
          <w:color w:val="1A1A1A"/>
          <w:lang w:eastAsia="zh-TW"/>
        </w:rPr>
        <w:t>」標記。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</w:rPr>
        <w:t>顯著直接效應（共</w:t>
      </w:r>
      <w:r>
        <w:rPr>
          <w:rFonts w:ascii="Calibri" w:eastAsia="微軟正黑體" w:hAnsi="Calibri"/>
          <w:color w:val="1A1A1A"/>
        </w:rPr>
        <w:t xml:space="preserve"> 4 </w:t>
      </w:r>
      <w:r>
        <w:rPr>
          <w:rFonts w:ascii="Calibri" w:eastAsia="微軟正黑體" w:hAnsi="Calibri"/>
          <w:color w:val="1A1A1A"/>
        </w:rPr>
        <w:t>條，</w:t>
      </w:r>
      <w:r>
        <w:rPr>
          <w:rFonts w:ascii="Calibri" w:eastAsia="微軟正黑體" w:hAnsi="Calibri"/>
          <w:color w:val="1A1A1A"/>
        </w:rPr>
        <w:t xml:space="preserve">CI </w:t>
      </w:r>
      <w:r>
        <w:rPr>
          <w:rFonts w:ascii="Calibri" w:eastAsia="微軟正黑體" w:hAnsi="Calibri"/>
          <w:color w:val="1A1A1A"/>
        </w:rPr>
        <w:t>不涵蓋</w:t>
      </w:r>
      <w:r>
        <w:rPr>
          <w:rFonts w:ascii="Calibri" w:eastAsia="微軟正黑體" w:hAnsi="Calibri"/>
          <w:color w:val="1A1A1A"/>
        </w:rPr>
        <w:t xml:space="preserve"> 0</w:t>
      </w:r>
      <w:r>
        <w:rPr>
          <w:rFonts w:ascii="Calibri" w:eastAsia="微軟正黑體" w:hAnsi="Calibri"/>
          <w:color w:val="1A1A1A"/>
        </w:rPr>
        <w:t>）：</w:t>
      </w:r>
      <w:r>
        <w:rPr>
          <w:rFonts w:ascii="Calibri" w:eastAsia="微軟正黑體" w:hAnsi="Calibri"/>
          <w:color w:val="1A1A1A"/>
        </w:rPr>
        <w:br/>
        <w:t xml:space="preserve">•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F1 → U_arith</w:t>
      </w:r>
      <w:r>
        <w:rPr>
          <w:rFonts w:ascii="Calibri" w:eastAsia="微軟正黑體" w:hAnsi="Calibri"/>
          <w:color w:val="1A1A1A"/>
        </w:rPr>
        <w:t>」（中位數</w:t>
      </w:r>
      <w:r>
        <w:rPr>
          <w:rFonts w:ascii="Calibri" w:eastAsia="微軟正黑體" w:hAnsi="Calibri"/>
          <w:color w:val="1A1A1A"/>
        </w:rPr>
        <w:t>=0.306</w:t>
      </w:r>
      <w:r>
        <w:rPr>
          <w:rFonts w:ascii="Calibri" w:eastAsia="微軟正黑體" w:hAnsi="Calibri"/>
          <w:color w:val="1A1A1A"/>
        </w:rPr>
        <w:t>，</w:t>
      </w:r>
      <w:r>
        <w:rPr>
          <w:rFonts w:ascii="Calibri" w:eastAsia="微軟正黑體" w:hAnsi="Calibri"/>
          <w:color w:val="1A1A1A"/>
        </w:rPr>
        <w:t>95%CI=[0.080, 0.525]</w:t>
      </w:r>
      <w:r>
        <w:rPr>
          <w:rFonts w:ascii="Calibri" w:eastAsia="微軟正黑體" w:hAnsi="Calibri"/>
          <w:color w:val="1A1A1A"/>
        </w:rPr>
        <w:t>，正向效應）</w:t>
      </w:r>
      <w:r>
        <w:rPr>
          <w:rFonts w:ascii="Calibri" w:eastAsia="微軟正黑體" w:hAnsi="Calibri"/>
          <w:color w:val="1A1A1A"/>
        </w:rPr>
        <w:br/>
        <w:t xml:space="preserve">•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F2 → U_arith</w:t>
      </w:r>
      <w:r>
        <w:rPr>
          <w:rFonts w:ascii="Calibri" w:eastAsia="微軟正黑體" w:hAnsi="Calibri"/>
          <w:color w:val="1A1A1A"/>
        </w:rPr>
        <w:t>」（中位數</w:t>
      </w:r>
      <w:r>
        <w:rPr>
          <w:rFonts w:ascii="Calibri" w:eastAsia="微軟正黑體" w:hAnsi="Calibri"/>
          <w:color w:val="1A1A1A"/>
        </w:rPr>
        <w:t>=-0.637</w:t>
      </w:r>
      <w:r>
        <w:rPr>
          <w:rFonts w:ascii="Calibri" w:eastAsia="微軟正黑體" w:hAnsi="Calibri"/>
          <w:color w:val="1A1A1A"/>
        </w:rPr>
        <w:t>，</w:t>
      </w:r>
      <w:r>
        <w:rPr>
          <w:rFonts w:ascii="Calibri" w:eastAsia="微軟正黑體" w:hAnsi="Calibri"/>
          <w:color w:val="1A1A1A"/>
        </w:rPr>
        <w:t>95%CI=[-0.928, -0.456]</w:t>
      </w:r>
      <w:r>
        <w:rPr>
          <w:rFonts w:ascii="Calibri" w:eastAsia="微軟正黑體" w:hAnsi="Calibri"/>
          <w:color w:val="1A1A1A"/>
        </w:rPr>
        <w:t>，負向效應）</w:t>
      </w:r>
      <w:r>
        <w:rPr>
          <w:rFonts w:ascii="Calibri" w:eastAsia="微軟正黑體" w:hAnsi="Calibri"/>
          <w:color w:val="1A1A1A"/>
        </w:rPr>
        <w:br/>
        <w:t xml:space="preserve">•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F2 → U_read</w:t>
      </w:r>
      <w:r>
        <w:rPr>
          <w:rFonts w:ascii="Calibri" w:eastAsia="微軟正黑體" w:hAnsi="Calibri"/>
          <w:color w:val="1A1A1A"/>
        </w:rPr>
        <w:t>」（中位數</w:t>
      </w:r>
      <w:r>
        <w:rPr>
          <w:rFonts w:ascii="Calibri" w:eastAsia="微軟正黑體" w:hAnsi="Calibri"/>
          <w:color w:val="1A1A1A"/>
        </w:rPr>
        <w:t>=-1.014</w:t>
      </w:r>
      <w:r>
        <w:rPr>
          <w:rFonts w:ascii="Calibri" w:eastAsia="微軟正黑體" w:hAnsi="Calibri"/>
          <w:color w:val="1A1A1A"/>
        </w:rPr>
        <w:t>，</w:t>
      </w:r>
      <w:r>
        <w:rPr>
          <w:rFonts w:ascii="Calibri" w:eastAsia="微軟正黑體" w:hAnsi="Calibri"/>
          <w:color w:val="1A1A1A"/>
        </w:rPr>
        <w:t>95%CI=[-1.420, -0.647]</w:t>
      </w:r>
      <w:r>
        <w:rPr>
          <w:rFonts w:ascii="Calibri" w:eastAsia="微軟正黑體" w:hAnsi="Calibri"/>
          <w:color w:val="1A1A1A"/>
        </w:rPr>
        <w:t>，負向效應）</w:t>
      </w:r>
      <w:r>
        <w:rPr>
          <w:rFonts w:ascii="Calibri" w:eastAsia="微軟正黑體" w:hAnsi="Calibri"/>
          <w:color w:val="1A1A1A"/>
        </w:rPr>
        <w:br/>
        <w:t xml:space="preserve">•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F2 → U_spell</w:t>
      </w:r>
      <w:r>
        <w:rPr>
          <w:rFonts w:ascii="Calibri" w:eastAsia="微軟正黑體" w:hAnsi="Calibri"/>
          <w:color w:val="1A1A1A"/>
        </w:rPr>
        <w:t>」（中位數</w:t>
      </w:r>
      <w:r>
        <w:rPr>
          <w:rFonts w:ascii="Calibri" w:eastAsia="微軟正黑體" w:hAnsi="Calibri"/>
          <w:color w:val="1A1A1A"/>
        </w:rPr>
        <w:t>=-0.815</w:t>
      </w:r>
      <w:r>
        <w:rPr>
          <w:rFonts w:ascii="Calibri" w:eastAsia="微軟正黑體" w:hAnsi="Calibri"/>
          <w:color w:val="1A1A1A"/>
        </w:rPr>
        <w:t>，</w:t>
      </w:r>
      <w:r>
        <w:rPr>
          <w:rFonts w:ascii="Calibri" w:eastAsia="微軟正黑體" w:hAnsi="Calibri"/>
          <w:color w:val="1A1A1A"/>
        </w:rPr>
        <w:t>95%CI=[-1.334, -0.405]</w:t>
      </w:r>
      <w:r>
        <w:rPr>
          <w:rFonts w:ascii="Calibri" w:eastAsia="微軟正黑體" w:hAnsi="Calibri"/>
          <w:color w:val="1A1A1A"/>
        </w:rPr>
        <w:t>，負向效應）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t>未達顯著路徑（共</w:t>
      </w:r>
      <w:r>
        <w:rPr>
          <w:rFonts w:ascii="Calibri" w:eastAsia="微軟正黑體" w:hAnsi="Calibri"/>
          <w:color w:val="1A1A1A"/>
        </w:rPr>
        <w:t xml:space="preserve"> 8 </w:t>
      </w:r>
      <w:r>
        <w:rPr>
          <w:rFonts w:ascii="Calibri" w:eastAsia="微軟正黑體" w:hAnsi="Calibri"/>
          <w:color w:val="1A1A1A"/>
        </w:rPr>
        <w:t>條，</w:t>
      </w:r>
      <w:r>
        <w:rPr>
          <w:rFonts w:ascii="Calibri" w:eastAsia="微軟正黑體" w:hAnsi="Calibri"/>
          <w:color w:val="1A1A1A"/>
        </w:rPr>
        <w:t xml:space="preserve">CI </w:t>
      </w:r>
      <w:r>
        <w:rPr>
          <w:rFonts w:ascii="Calibri" w:eastAsia="微軟正黑體" w:hAnsi="Calibri"/>
          <w:color w:val="1A1A1A"/>
        </w:rPr>
        <w:t>涵蓋</w:t>
      </w:r>
      <w:r>
        <w:rPr>
          <w:rFonts w:ascii="Calibri" w:eastAsia="微軟正黑體" w:hAnsi="Calibri"/>
          <w:color w:val="1A1A1A"/>
        </w:rPr>
        <w:t xml:space="preserve"> 0</w:t>
      </w:r>
      <w:r>
        <w:rPr>
          <w:rFonts w:ascii="Calibri" w:eastAsia="微軟正黑體" w:hAnsi="Calibri"/>
          <w:color w:val="1A1A1A"/>
        </w:rPr>
        <w:t>，效應不確定）：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F1 → H_Price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F1 → U_read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F1 → U_spell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F2 → H_Price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F3 → H_Price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F3 → U_arith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F3 → U_read</w:t>
      </w:r>
      <w:r>
        <w:rPr>
          <w:rFonts w:ascii="Calibri" w:eastAsia="微軟正黑體" w:hAnsi="Calibri"/>
          <w:color w:val="1A1A1A"/>
        </w:rPr>
        <w:t>」、「</w:t>
      </w:r>
      <w:r>
        <w:rPr>
          <w:rFonts w:ascii="Calibri" w:eastAsia="微軟正黑體" w:hAnsi="Calibri"/>
          <w:color w:val="1A1A1A"/>
        </w:rPr>
        <w:t>F3 → U_spell</w:t>
      </w:r>
      <w:r>
        <w:rPr>
          <w:rFonts w:ascii="Calibri" w:eastAsia="微軟正黑體" w:hAnsi="Calibri"/>
          <w:color w:val="1A1A1A"/>
        </w:rPr>
        <w:t>」。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  <w:lang w:eastAsia="zh-TW"/>
        </w:rPr>
        <w:t>誤差棒圖中，中心點為</w:t>
      </w:r>
      <w:r>
        <w:rPr>
          <w:rFonts w:ascii="Calibri" w:eastAsia="微軟正黑體" w:hAnsi="Calibri"/>
          <w:color w:val="1A1A1A"/>
          <w:lang w:eastAsia="zh-TW"/>
        </w:rPr>
        <w:t xml:space="preserve"> Bootstrap </w:t>
      </w:r>
      <w:r>
        <w:rPr>
          <w:rFonts w:ascii="Calibri" w:eastAsia="微軟正黑體" w:hAnsi="Calibri"/>
          <w:color w:val="1A1A1A"/>
          <w:lang w:eastAsia="zh-TW"/>
        </w:rPr>
        <w:t>中位數，橫線為</w:t>
      </w:r>
      <w:r>
        <w:rPr>
          <w:rFonts w:ascii="Calibri" w:eastAsia="微軟正黑體" w:hAnsi="Calibri"/>
          <w:color w:val="1A1A1A"/>
          <w:lang w:eastAsia="zh-TW"/>
        </w:rPr>
        <w:t xml:space="preserve"> 95% CI</w:t>
      </w:r>
      <w:r>
        <w:rPr>
          <w:rFonts w:ascii="Calibri" w:eastAsia="微軟正黑體" w:hAnsi="Calibri"/>
          <w:color w:val="1A1A1A"/>
          <w:lang w:eastAsia="zh-TW"/>
        </w:rPr>
        <w:t>；紅色代表正向效應，藍色代表負向效應，恰為</w:t>
      </w:r>
      <w:r>
        <w:rPr>
          <w:rFonts w:ascii="Calibri" w:eastAsia="微軟正黑體" w:hAnsi="Calibri"/>
          <w:color w:val="1A1A1A"/>
          <w:lang w:eastAsia="zh-TW"/>
        </w:rPr>
        <w:t xml:space="preserve"> 0 </w:t>
      </w:r>
      <w:r>
        <w:rPr>
          <w:rFonts w:ascii="Calibri" w:eastAsia="微軟正黑體" w:hAnsi="Calibri"/>
          <w:color w:val="1A1A1A"/>
          <w:lang w:eastAsia="zh-TW"/>
        </w:rPr>
        <w:t>者為黑色；標有</w:t>
      </w:r>
      <w:r>
        <w:rPr>
          <w:rFonts w:ascii="Calibri" w:eastAsia="微軟正黑體" w:hAnsi="Calibri"/>
          <w:color w:val="1A1A1A"/>
          <w:lang w:eastAsia="zh-TW"/>
        </w:rPr>
        <w:t xml:space="preserve"> * </w:t>
      </w:r>
      <w:r>
        <w:rPr>
          <w:rFonts w:ascii="Calibri" w:eastAsia="微軟正黑體" w:hAnsi="Calibri"/>
          <w:color w:val="1A1A1A"/>
          <w:lang w:eastAsia="zh-TW"/>
        </w:rPr>
        <w:t>者為顯著效應。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FB7254" w14:paraId="133A8BA0" w14:textId="77777777">
        <w:trPr>
          <w:jc w:val="center"/>
        </w:trPr>
        <w:tc>
          <w:tcPr>
            <w:tcW w:w="1994" w:type="dxa"/>
            <w:shd w:val="clear" w:color="auto" w:fill="D6E4F7"/>
          </w:tcPr>
          <w:p w14:paraId="7F59138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effect</w:t>
            </w:r>
          </w:p>
        </w:tc>
        <w:tc>
          <w:tcPr>
            <w:tcW w:w="1994" w:type="dxa"/>
            <w:shd w:val="clear" w:color="auto" w:fill="D6E4F7"/>
          </w:tcPr>
          <w:p w14:paraId="174F1EA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median</w:t>
            </w:r>
          </w:p>
        </w:tc>
        <w:tc>
          <w:tcPr>
            <w:tcW w:w="1994" w:type="dxa"/>
            <w:shd w:val="clear" w:color="auto" w:fill="D6E4F7"/>
          </w:tcPr>
          <w:p w14:paraId="5157A2D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ci_lo</w:t>
            </w:r>
          </w:p>
        </w:tc>
        <w:tc>
          <w:tcPr>
            <w:tcW w:w="1994" w:type="dxa"/>
            <w:shd w:val="clear" w:color="auto" w:fill="D6E4F7"/>
          </w:tcPr>
          <w:p w14:paraId="2A0EF87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ci_hi</w:t>
            </w:r>
          </w:p>
        </w:tc>
        <w:tc>
          <w:tcPr>
            <w:tcW w:w="1994" w:type="dxa"/>
            <w:shd w:val="clear" w:color="auto" w:fill="D6E4F7"/>
          </w:tcPr>
          <w:p w14:paraId="1B5E7EFE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顯著</w:t>
            </w:r>
          </w:p>
        </w:tc>
      </w:tr>
      <w:tr w:rsidR="00FB7254" w14:paraId="2083A9C0" w14:textId="77777777">
        <w:trPr>
          <w:jc w:val="center"/>
        </w:trPr>
        <w:tc>
          <w:tcPr>
            <w:tcW w:w="1994" w:type="dxa"/>
          </w:tcPr>
          <w:p w14:paraId="480B393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 → H_Price</w:t>
            </w:r>
          </w:p>
        </w:tc>
        <w:tc>
          <w:tcPr>
            <w:tcW w:w="1994" w:type="dxa"/>
          </w:tcPr>
          <w:p w14:paraId="719DCBE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-0.020</w:t>
            </w:r>
          </w:p>
        </w:tc>
        <w:tc>
          <w:tcPr>
            <w:tcW w:w="1994" w:type="dxa"/>
          </w:tcPr>
          <w:p w14:paraId="4DA3C16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-0.166</w:t>
            </w:r>
          </w:p>
        </w:tc>
        <w:tc>
          <w:tcPr>
            <w:tcW w:w="1994" w:type="dxa"/>
          </w:tcPr>
          <w:p w14:paraId="1E400CC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0.125</w:t>
            </w:r>
          </w:p>
        </w:tc>
        <w:tc>
          <w:tcPr>
            <w:tcW w:w="1994" w:type="dxa"/>
          </w:tcPr>
          <w:p w14:paraId="1A35E44A" w14:textId="77777777" w:rsidR="00FB7254" w:rsidRDefault="00FB7254"/>
        </w:tc>
      </w:tr>
      <w:tr w:rsidR="00FB7254" w14:paraId="650910CD" w14:textId="77777777">
        <w:trPr>
          <w:jc w:val="center"/>
        </w:trPr>
        <w:tc>
          <w:tcPr>
            <w:tcW w:w="1994" w:type="dxa"/>
          </w:tcPr>
          <w:p w14:paraId="7613ED6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 → U_arith</w:t>
            </w:r>
          </w:p>
        </w:tc>
        <w:tc>
          <w:tcPr>
            <w:tcW w:w="1994" w:type="dxa"/>
          </w:tcPr>
          <w:p w14:paraId="7588AE7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0.306</w:t>
            </w:r>
          </w:p>
        </w:tc>
        <w:tc>
          <w:tcPr>
            <w:tcW w:w="1994" w:type="dxa"/>
          </w:tcPr>
          <w:p w14:paraId="179AD24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0.080</w:t>
            </w:r>
          </w:p>
        </w:tc>
        <w:tc>
          <w:tcPr>
            <w:tcW w:w="1994" w:type="dxa"/>
          </w:tcPr>
          <w:p w14:paraId="29825BD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0.525</w:t>
            </w:r>
          </w:p>
        </w:tc>
        <w:tc>
          <w:tcPr>
            <w:tcW w:w="1994" w:type="dxa"/>
          </w:tcPr>
          <w:p w14:paraId="090A23B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*</w:t>
            </w:r>
          </w:p>
        </w:tc>
      </w:tr>
      <w:tr w:rsidR="00FB7254" w14:paraId="4C338D90" w14:textId="77777777">
        <w:trPr>
          <w:jc w:val="center"/>
        </w:trPr>
        <w:tc>
          <w:tcPr>
            <w:tcW w:w="1994" w:type="dxa"/>
          </w:tcPr>
          <w:p w14:paraId="27D662D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 → U_read</w:t>
            </w:r>
          </w:p>
        </w:tc>
        <w:tc>
          <w:tcPr>
            <w:tcW w:w="1994" w:type="dxa"/>
          </w:tcPr>
          <w:p w14:paraId="669A87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0.053</w:t>
            </w:r>
          </w:p>
        </w:tc>
        <w:tc>
          <w:tcPr>
            <w:tcW w:w="1994" w:type="dxa"/>
          </w:tcPr>
          <w:p w14:paraId="5159B2E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-0.309</w:t>
            </w:r>
          </w:p>
        </w:tc>
        <w:tc>
          <w:tcPr>
            <w:tcW w:w="1994" w:type="dxa"/>
          </w:tcPr>
          <w:p w14:paraId="7931D89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0.441</w:t>
            </w:r>
          </w:p>
        </w:tc>
        <w:tc>
          <w:tcPr>
            <w:tcW w:w="1994" w:type="dxa"/>
          </w:tcPr>
          <w:p w14:paraId="084EA599" w14:textId="77777777" w:rsidR="00FB7254" w:rsidRDefault="00FB7254"/>
        </w:tc>
      </w:tr>
      <w:tr w:rsidR="00FB7254" w14:paraId="03C2C2A6" w14:textId="77777777">
        <w:trPr>
          <w:jc w:val="center"/>
        </w:trPr>
        <w:tc>
          <w:tcPr>
            <w:tcW w:w="1994" w:type="dxa"/>
          </w:tcPr>
          <w:p w14:paraId="70CAA2E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F1 → U_spell</w:t>
            </w:r>
          </w:p>
        </w:tc>
        <w:tc>
          <w:tcPr>
            <w:tcW w:w="1994" w:type="dxa"/>
          </w:tcPr>
          <w:p w14:paraId="28D77C3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0.208</w:t>
            </w:r>
          </w:p>
        </w:tc>
        <w:tc>
          <w:tcPr>
            <w:tcW w:w="1994" w:type="dxa"/>
          </w:tcPr>
          <w:p w14:paraId="6DC501C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-0.226</w:t>
            </w:r>
          </w:p>
        </w:tc>
        <w:tc>
          <w:tcPr>
            <w:tcW w:w="1994" w:type="dxa"/>
          </w:tcPr>
          <w:p w14:paraId="39E2FBA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0.691</w:t>
            </w:r>
          </w:p>
        </w:tc>
        <w:tc>
          <w:tcPr>
            <w:tcW w:w="1994" w:type="dxa"/>
          </w:tcPr>
          <w:p w14:paraId="53DDEC65" w14:textId="77777777" w:rsidR="00FB7254" w:rsidRDefault="00FB7254"/>
        </w:tc>
      </w:tr>
      <w:tr w:rsidR="00FB7254" w14:paraId="665EE260" w14:textId="77777777">
        <w:trPr>
          <w:jc w:val="center"/>
        </w:trPr>
        <w:tc>
          <w:tcPr>
            <w:tcW w:w="1994" w:type="dxa"/>
          </w:tcPr>
          <w:p w14:paraId="61B2199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 → H_Price</w:t>
            </w:r>
          </w:p>
        </w:tc>
        <w:tc>
          <w:tcPr>
            <w:tcW w:w="1994" w:type="dxa"/>
          </w:tcPr>
          <w:p w14:paraId="088DAEE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0.012</w:t>
            </w:r>
          </w:p>
        </w:tc>
        <w:tc>
          <w:tcPr>
            <w:tcW w:w="1994" w:type="dxa"/>
          </w:tcPr>
          <w:p w14:paraId="3E7B61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-0.059</w:t>
            </w:r>
          </w:p>
        </w:tc>
        <w:tc>
          <w:tcPr>
            <w:tcW w:w="1994" w:type="dxa"/>
          </w:tcPr>
          <w:p w14:paraId="1E5D408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0.125</w:t>
            </w:r>
          </w:p>
        </w:tc>
        <w:tc>
          <w:tcPr>
            <w:tcW w:w="1994" w:type="dxa"/>
          </w:tcPr>
          <w:p w14:paraId="7A81F347" w14:textId="77777777" w:rsidR="00FB7254" w:rsidRDefault="00FB7254"/>
        </w:tc>
      </w:tr>
      <w:tr w:rsidR="00FB7254" w14:paraId="4A2FD963" w14:textId="77777777">
        <w:trPr>
          <w:jc w:val="center"/>
        </w:trPr>
        <w:tc>
          <w:tcPr>
            <w:tcW w:w="1994" w:type="dxa"/>
          </w:tcPr>
          <w:p w14:paraId="611F792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 → U_arith</w:t>
            </w:r>
          </w:p>
        </w:tc>
        <w:tc>
          <w:tcPr>
            <w:tcW w:w="1994" w:type="dxa"/>
          </w:tcPr>
          <w:p w14:paraId="0F78C0A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-0.637</w:t>
            </w:r>
          </w:p>
        </w:tc>
        <w:tc>
          <w:tcPr>
            <w:tcW w:w="1994" w:type="dxa"/>
          </w:tcPr>
          <w:p w14:paraId="2684034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-0.928</w:t>
            </w:r>
          </w:p>
        </w:tc>
        <w:tc>
          <w:tcPr>
            <w:tcW w:w="1994" w:type="dxa"/>
          </w:tcPr>
          <w:p w14:paraId="317E027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-0.456</w:t>
            </w:r>
          </w:p>
        </w:tc>
        <w:tc>
          <w:tcPr>
            <w:tcW w:w="1994" w:type="dxa"/>
          </w:tcPr>
          <w:p w14:paraId="4A30B8D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*</w:t>
            </w:r>
          </w:p>
        </w:tc>
      </w:tr>
      <w:tr w:rsidR="00FB7254" w14:paraId="7A659EBD" w14:textId="77777777">
        <w:trPr>
          <w:jc w:val="center"/>
        </w:trPr>
        <w:tc>
          <w:tcPr>
            <w:tcW w:w="1994" w:type="dxa"/>
          </w:tcPr>
          <w:p w14:paraId="28B377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 → U_read</w:t>
            </w:r>
          </w:p>
        </w:tc>
        <w:tc>
          <w:tcPr>
            <w:tcW w:w="1994" w:type="dxa"/>
          </w:tcPr>
          <w:p w14:paraId="07EF7C0D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-1.014</w:t>
            </w:r>
          </w:p>
        </w:tc>
        <w:tc>
          <w:tcPr>
            <w:tcW w:w="1994" w:type="dxa"/>
          </w:tcPr>
          <w:p w14:paraId="0976A08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-1.420</w:t>
            </w:r>
          </w:p>
        </w:tc>
        <w:tc>
          <w:tcPr>
            <w:tcW w:w="1994" w:type="dxa"/>
          </w:tcPr>
          <w:p w14:paraId="26F8BEB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-0.647</w:t>
            </w:r>
          </w:p>
        </w:tc>
        <w:tc>
          <w:tcPr>
            <w:tcW w:w="1994" w:type="dxa"/>
          </w:tcPr>
          <w:p w14:paraId="2FB97FB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*</w:t>
            </w:r>
          </w:p>
        </w:tc>
      </w:tr>
      <w:tr w:rsidR="00FB7254" w14:paraId="6852F6C0" w14:textId="77777777">
        <w:trPr>
          <w:jc w:val="center"/>
        </w:trPr>
        <w:tc>
          <w:tcPr>
            <w:tcW w:w="1994" w:type="dxa"/>
          </w:tcPr>
          <w:p w14:paraId="2787C44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F2 → U_spell</w:t>
            </w:r>
          </w:p>
        </w:tc>
        <w:tc>
          <w:tcPr>
            <w:tcW w:w="1994" w:type="dxa"/>
          </w:tcPr>
          <w:p w14:paraId="1E80B46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-0.815</w:t>
            </w:r>
          </w:p>
        </w:tc>
        <w:tc>
          <w:tcPr>
            <w:tcW w:w="1994" w:type="dxa"/>
          </w:tcPr>
          <w:p w14:paraId="4A949AA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-1.334</w:t>
            </w:r>
          </w:p>
        </w:tc>
        <w:tc>
          <w:tcPr>
            <w:tcW w:w="1994" w:type="dxa"/>
          </w:tcPr>
          <w:p w14:paraId="41FD88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-0.405</w:t>
            </w:r>
          </w:p>
        </w:tc>
        <w:tc>
          <w:tcPr>
            <w:tcW w:w="1994" w:type="dxa"/>
          </w:tcPr>
          <w:p w14:paraId="366F566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*</w:t>
            </w:r>
          </w:p>
        </w:tc>
      </w:tr>
      <w:tr w:rsidR="00FB7254" w14:paraId="2FAEC386" w14:textId="77777777">
        <w:trPr>
          <w:jc w:val="center"/>
        </w:trPr>
        <w:tc>
          <w:tcPr>
            <w:tcW w:w="1994" w:type="dxa"/>
          </w:tcPr>
          <w:p w14:paraId="51D1003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 → H_Price</w:t>
            </w:r>
          </w:p>
        </w:tc>
        <w:tc>
          <w:tcPr>
            <w:tcW w:w="1994" w:type="dxa"/>
          </w:tcPr>
          <w:p w14:paraId="5A01F700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-0.003</w:t>
            </w:r>
          </w:p>
        </w:tc>
        <w:tc>
          <w:tcPr>
            <w:tcW w:w="1994" w:type="dxa"/>
          </w:tcPr>
          <w:p w14:paraId="186D9D9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-0.093</w:t>
            </w:r>
          </w:p>
        </w:tc>
        <w:tc>
          <w:tcPr>
            <w:tcW w:w="1994" w:type="dxa"/>
          </w:tcPr>
          <w:p w14:paraId="40441EA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0.074</w:t>
            </w:r>
          </w:p>
        </w:tc>
        <w:tc>
          <w:tcPr>
            <w:tcW w:w="1994" w:type="dxa"/>
          </w:tcPr>
          <w:p w14:paraId="105889E5" w14:textId="77777777" w:rsidR="00FB7254" w:rsidRDefault="00FB7254"/>
        </w:tc>
      </w:tr>
      <w:tr w:rsidR="00FB7254" w14:paraId="74F3FD26" w14:textId="77777777">
        <w:trPr>
          <w:jc w:val="center"/>
        </w:trPr>
        <w:tc>
          <w:tcPr>
            <w:tcW w:w="1994" w:type="dxa"/>
          </w:tcPr>
          <w:p w14:paraId="5E8FC16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 → U_arith</w:t>
            </w:r>
          </w:p>
        </w:tc>
        <w:tc>
          <w:tcPr>
            <w:tcW w:w="1994" w:type="dxa"/>
          </w:tcPr>
          <w:p w14:paraId="4BFB381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-0.328</w:t>
            </w:r>
          </w:p>
        </w:tc>
        <w:tc>
          <w:tcPr>
            <w:tcW w:w="1994" w:type="dxa"/>
          </w:tcPr>
          <w:p w14:paraId="7FA4134F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-0.598</w:t>
            </w:r>
          </w:p>
        </w:tc>
        <w:tc>
          <w:tcPr>
            <w:tcW w:w="1994" w:type="dxa"/>
          </w:tcPr>
          <w:p w14:paraId="5485C40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0.005</w:t>
            </w:r>
          </w:p>
        </w:tc>
        <w:tc>
          <w:tcPr>
            <w:tcW w:w="1994" w:type="dxa"/>
          </w:tcPr>
          <w:p w14:paraId="2ABECE10" w14:textId="77777777" w:rsidR="00FB7254" w:rsidRDefault="00FB7254"/>
        </w:tc>
      </w:tr>
      <w:tr w:rsidR="00FB7254" w14:paraId="68B00E58" w14:textId="77777777">
        <w:trPr>
          <w:jc w:val="center"/>
        </w:trPr>
        <w:tc>
          <w:tcPr>
            <w:tcW w:w="1994" w:type="dxa"/>
          </w:tcPr>
          <w:p w14:paraId="4F4383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 → U_read</w:t>
            </w:r>
          </w:p>
        </w:tc>
        <w:tc>
          <w:tcPr>
            <w:tcW w:w="1994" w:type="dxa"/>
          </w:tcPr>
          <w:p w14:paraId="6C1D95D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-0.594</w:t>
            </w:r>
          </w:p>
        </w:tc>
        <w:tc>
          <w:tcPr>
            <w:tcW w:w="1994" w:type="dxa"/>
          </w:tcPr>
          <w:p w14:paraId="46098D6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-0.944</w:t>
            </w:r>
          </w:p>
        </w:tc>
        <w:tc>
          <w:tcPr>
            <w:tcW w:w="1994" w:type="dxa"/>
          </w:tcPr>
          <w:p w14:paraId="77837D6A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994" w:type="dxa"/>
          </w:tcPr>
          <w:p w14:paraId="0A6F3E27" w14:textId="77777777" w:rsidR="00FB7254" w:rsidRDefault="00FB7254"/>
        </w:tc>
      </w:tr>
      <w:tr w:rsidR="00FB7254" w14:paraId="7282CA8F" w14:textId="77777777">
        <w:trPr>
          <w:jc w:val="center"/>
        </w:trPr>
        <w:tc>
          <w:tcPr>
            <w:tcW w:w="1994" w:type="dxa"/>
          </w:tcPr>
          <w:p w14:paraId="45233E4E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F3 → U_spell</w:t>
            </w:r>
          </w:p>
        </w:tc>
        <w:tc>
          <w:tcPr>
            <w:tcW w:w="1994" w:type="dxa"/>
          </w:tcPr>
          <w:p w14:paraId="741A053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-0.668</w:t>
            </w:r>
          </w:p>
        </w:tc>
        <w:tc>
          <w:tcPr>
            <w:tcW w:w="1994" w:type="dxa"/>
          </w:tcPr>
          <w:p w14:paraId="2547B2E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-1.137</w:t>
            </w:r>
          </w:p>
        </w:tc>
        <w:tc>
          <w:tcPr>
            <w:tcW w:w="1994" w:type="dxa"/>
          </w:tcPr>
          <w:p w14:paraId="4AA7152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</w:t>
            </w:r>
          </w:p>
        </w:tc>
        <w:tc>
          <w:tcPr>
            <w:tcW w:w="1994" w:type="dxa"/>
          </w:tcPr>
          <w:p w14:paraId="06E3F6E1" w14:textId="77777777" w:rsidR="00FB7254" w:rsidRDefault="00FB7254"/>
        </w:tc>
      </w:tr>
    </w:tbl>
    <w:p w14:paraId="1EA1D254" w14:textId="77777777" w:rsidR="00FB7254" w:rsidRDefault="00FB7254"/>
    <w:p w14:paraId="410E9617" w14:textId="77777777" w:rsidR="00FB72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E7D988" wp14:editId="4990FB91">
            <wp:extent cx="5760720" cy="67289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bootstrap_effec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C552" w14:textId="77777777" w:rsidR="00FB7254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i/>
          <w:color w:val="52514E"/>
          <w:sz w:val="18"/>
          <w:lang w:eastAsia="zh-TW"/>
        </w:rPr>
        <w:t>圖：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Bootstrap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直接效應估計。點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中位數，橫線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=95% CI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；紅色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正向，藍色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負向，黑色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=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零或不可用；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 xml:space="preserve">* </w:t>
      </w:r>
      <w:r>
        <w:rPr>
          <w:rFonts w:ascii="Calibri" w:eastAsia="微軟正黑體" w:hAnsi="Calibri"/>
          <w:i/>
          <w:color w:val="52514E"/>
          <w:sz w:val="18"/>
          <w:lang w:eastAsia="zh-TW"/>
        </w:rPr>
        <w:t>為顯著效應。</w:t>
      </w:r>
    </w:p>
    <w:p w14:paraId="1DBEDA3F" w14:textId="77777777" w:rsidR="00FB7254" w:rsidRDefault="00FB7254">
      <w:pPr>
        <w:rPr>
          <w:lang w:eastAsia="zh-TW"/>
        </w:rPr>
      </w:pPr>
    </w:p>
    <w:p w14:paraId="3DC7553D" w14:textId="77777777" w:rsidR="00FB7254" w:rsidRDefault="00000000">
      <w:pPr>
        <w:pStyle w:val="21"/>
        <w:pageBreakBefore/>
        <w:rPr>
          <w:lang w:eastAsia="zh-TW"/>
        </w:rPr>
      </w:pPr>
      <w:r>
        <w:rPr>
          <w:rFonts w:ascii="Calibri" w:eastAsia="微軟正黑體" w:hAnsi="Calibri"/>
          <w:color w:val="1B7A55"/>
          <w:lang w:eastAsia="zh-TW"/>
        </w:rPr>
        <w:lastRenderedPageBreak/>
        <w:t xml:space="preserve">2.5 OOB </w:t>
      </w:r>
      <w:r>
        <w:rPr>
          <w:rFonts w:ascii="Calibri" w:eastAsia="微軟正黑體" w:hAnsi="Calibri"/>
          <w:color w:val="1B7A55"/>
          <w:lang w:eastAsia="zh-TW"/>
        </w:rPr>
        <w:t>獨立測試集評估</w:t>
      </w:r>
    </w:p>
    <w:p w14:paraId="231DE166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本節使用全程封存、未參與任何建模決策的</w:t>
      </w:r>
      <w:r>
        <w:rPr>
          <w:rFonts w:ascii="Calibri" w:eastAsia="微軟正黑體" w:hAnsi="Calibri"/>
          <w:color w:val="1A1A1A"/>
          <w:lang w:eastAsia="zh-TW"/>
        </w:rPr>
        <w:t xml:space="preserve"> OOB </w:t>
      </w:r>
      <w:r>
        <w:rPr>
          <w:rFonts w:ascii="Calibri" w:eastAsia="微軟正黑體" w:hAnsi="Calibri"/>
          <w:color w:val="1A1A1A"/>
          <w:lang w:eastAsia="zh-TW"/>
        </w:rPr>
        <w:t>獨立測試集（</w:t>
      </w:r>
      <w:r>
        <w:rPr>
          <w:rFonts w:ascii="Calibri" w:eastAsia="微軟正黑體" w:hAnsi="Calibri"/>
          <w:color w:val="1A1A1A"/>
          <w:lang w:eastAsia="zh-TW"/>
        </w:rPr>
        <w:t xml:space="preserve">47 </w:t>
      </w:r>
      <w:r>
        <w:rPr>
          <w:rFonts w:ascii="Calibri" w:eastAsia="微軟正黑體" w:hAnsi="Calibri"/>
          <w:color w:val="1A1A1A"/>
          <w:lang w:eastAsia="zh-TW"/>
        </w:rPr>
        <w:t>筆）評估模型的樣本外表現。做法是直接套用已估計完成的參數（不重新估計），比較模型隱含的共變數矩陣</w:t>
      </w:r>
      <w:r>
        <w:rPr>
          <w:rFonts w:ascii="Calibri" w:eastAsia="微軟正黑體" w:hAnsi="Calibri"/>
          <w:color w:val="1A1A1A"/>
          <w:lang w:eastAsia="zh-TW"/>
        </w:rPr>
        <w:t xml:space="preserve"> </w:t>
      </w:r>
      <w:r>
        <w:rPr>
          <w:rFonts w:ascii="Calibri" w:eastAsia="微軟正黑體" w:hAnsi="Calibri"/>
          <w:color w:val="1A1A1A"/>
        </w:rPr>
        <w:t>Σ</w:t>
      </w:r>
      <w:r>
        <w:rPr>
          <w:rFonts w:ascii="Calibri" w:eastAsia="微軟正黑體" w:hAnsi="Calibri"/>
          <w:color w:val="1A1A1A"/>
          <w:lang w:eastAsia="zh-TW"/>
        </w:rPr>
        <w:t>(</w:t>
      </w:r>
      <w:r>
        <w:rPr>
          <w:rFonts w:ascii="Calibri" w:eastAsia="微軟正黑體" w:hAnsi="Calibri"/>
          <w:color w:val="1A1A1A"/>
        </w:rPr>
        <w:t>θ</w:t>
      </w:r>
      <w:r>
        <w:rPr>
          <w:rFonts w:ascii="Calibri" w:eastAsia="微軟正黑體" w:hAnsi="Calibri"/>
          <w:color w:val="1A1A1A"/>
          <w:lang w:eastAsia="zh-TW"/>
        </w:rPr>
        <w:t xml:space="preserve">̂) </w:t>
      </w:r>
      <w:r>
        <w:rPr>
          <w:rFonts w:ascii="Calibri" w:eastAsia="微軟正黑體" w:hAnsi="Calibri"/>
          <w:color w:val="1A1A1A"/>
          <w:lang w:eastAsia="zh-TW"/>
        </w:rPr>
        <w:t>與</w:t>
      </w:r>
      <w:r>
        <w:rPr>
          <w:rFonts w:ascii="Calibri" w:eastAsia="微軟正黑體" w:hAnsi="Calibri"/>
          <w:color w:val="1A1A1A"/>
          <w:lang w:eastAsia="zh-TW"/>
        </w:rPr>
        <w:t xml:space="preserve"> OOB </w:t>
      </w:r>
      <w:r>
        <w:rPr>
          <w:rFonts w:ascii="Calibri" w:eastAsia="微軟正黑體" w:hAnsi="Calibri"/>
          <w:color w:val="1A1A1A"/>
          <w:lang w:eastAsia="zh-TW"/>
        </w:rPr>
        <w:t>樣本的實際共變數矩陣</w:t>
      </w:r>
      <w:r>
        <w:rPr>
          <w:rFonts w:ascii="Calibri" w:eastAsia="微軟正黑體" w:hAnsi="Calibri"/>
          <w:color w:val="1A1A1A"/>
          <w:lang w:eastAsia="zh-TW"/>
        </w:rPr>
        <w:t xml:space="preserve"> S</w:t>
      </w:r>
      <w:r>
        <w:rPr>
          <w:rFonts w:ascii="Calibri" w:eastAsia="微軟正黑體" w:hAnsi="Calibri"/>
          <w:color w:val="1A1A1A"/>
          <w:lang w:eastAsia="zh-TW"/>
        </w:rPr>
        <w:t>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• </w:t>
      </w:r>
      <w:r>
        <w:rPr>
          <w:rFonts w:ascii="Calibri" w:eastAsia="微軟正黑體" w:hAnsi="Calibri"/>
          <w:color w:val="1A1A1A"/>
          <w:lang w:eastAsia="zh-TW"/>
        </w:rPr>
        <w:t>差異函數</w:t>
      </w:r>
      <w:r>
        <w:rPr>
          <w:rFonts w:ascii="Calibri" w:eastAsia="微軟正黑體" w:hAnsi="Calibri"/>
          <w:color w:val="1A1A1A"/>
          <w:lang w:eastAsia="zh-TW"/>
        </w:rPr>
        <w:t xml:space="preserve"> F = 2.154</w:t>
      </w:r>
      <w:r>
        <w:rPr>
          <w:rFonts w:ascii="Calibri" w:eastAsia="微軟正黑體" w:hAnsi="Calibri"/>
          <w:color w:val="1A1A1A"/>
          <w:lang w:eastAsia="zh-TW"/>
        </w:rPr>
        <w:t>：</w:t>
      </w:r>
      <w:r>
        <w:rPr>
          <w:rFonts w:ascii="Calibri" w:eastAsia="微軟正黑體" w:hAnsi="Calibri"/>
          <w:color w:val="1A1A1A"/>
          <w:lang w:eastAsia="zh-TW"/>
        </w:rPr>
        <w:t xml:space="preserve">ML </w:t>
      </w:r>
      <w:r>
        <w:rPr>
          <w:rFonts w:ascii="Calibri" w:eastAsia="微軟正黑體" w:hAnsi="Calibri"/>
          <w:color w:val="1A1A1A"/>
          <w:lang w:eastAsia="zh-TW"/>
        </w:rPr>
        <w:t>差異函數，越接近</w:t>
      </w:r>
      <w:r>
        <w:rPr>
          <w:rFonts w:ascii="Calibri" w:eastAsia="微軟正黑體" w:hAnsi="Calibri"/>
          <w:color w:val="1A1A1A"/>
          <w:lang w:eastAsia="zh-TW"/>
        </w:rPr>
        <w:t xml:space="preserve"> 0 </w:t>
      </w:r>
      <w:r>
        <w:rPr>
          <w:rFonts w:ascii="Calibri" w:eastAsia="微軟正黑體" w:hAnsi="Calibri"/>
          <w:color w:val="1A1A1A"/>
          <w:lang w:eastAsia="zh-TW"/>
        </w:rPr>
        <w:t>表示兩矩陣越吻合；</w:t>
      </w:r>
      <w:r>
        <w:rPr>
          <w:rFonts w:ascii="Calibri" w:eastAsia="微軟正黑體" w:hAnsi="Calibri"/>
          <w:color w:val="1A1A1A"/>
          <w:lang w:eastAsia="zh-TW"/>
        </w:rPr>
        <w:br/>
        <w:t>• SRMR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>OOB</w:t>
      </w:r>
      <w:r>
        <w:rPr>
          <w:rFonts w:ascii="Calibri" w:eastAsia="微軟正黑體" w:hAnsi="Calibri"/>
          <w:color w:val="1A1A1A"/>
          <w:lang w:eastAsia="zh-TW"/>
        </w:rPr>
        <w:t>）</w:t>
      </w:r>
      <w:r>
        <w:rPr>
          <w:rFonts w:ascii="Calibri" w:eastAsia="微軟正黑體" w:hAnsi="Calibri"/>
          <w:color w:val="1A1A1A"/>
          <w:lang w:eastAsia="zh-TW"/>
        </w:rPr>
        <w:t>= 0.171</w:t>
      </w:r>
      <w:r>
        <w:rPr>
          <w:rFonts w:ascii="Calibri" w:eastAsia="微軟正黑體" w:hAnsi="Calibri"/>
          <w:color w:val="1A1A1A"/>
          <w:lang w:eastAsia="zh-TW"/>
        </w:rPr>
        <w:t>（門檻</w:t>
      </w:r>
      <w:r>
        <w:rPr>
          <w:rFonts w:ascii="Calibri" w:eastAsia="微軟正黑體" w:hAnsi="Calibri"/>
          <w:color w:val="1A1A1A"/>
          <w:lang w:eastAsia="zh-TW"/>
        </w:rPr>
        <w:t xml:space="preserve"> ≤ 0.10</w:t>
      </w:r>
      <w:r>
        <w:rPr>
          <w:rFonts w:ascii="Calibri" w:eastAsia="微軟正黑體" w:hAnsi="Calibri"/>
          <w:color w:val="1A1A1A"/>
          <w:lang w:eastAsia="zh-TW"/>
        </w:rPr>
        <w:t>）：標準化殘差均方根，未達標。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樣本外殘差高於理想門檻，代表模型在未見資料上的重現性有限。這並不否定</w:t>
      </w:r>
      <w:r>
        <w:rPr>
          <w:rFonts w:ascii="Calibri" w:eastAsia="微軟正黑體" w:hAnsi="Calibri"/>
          <w:color w:val="1A1A1A"/>
          <w:lang w:eastAsia="zh-TW"/>
        </w:rPr>
        <w:t xml:space="preserve"> 2.2 </w:t>
      </w:r>
      <w:r>
        <w:rPr>
          <w:rFonts w:ascii="Calibri" w:eastAsia="微軟正黑體" w:hAnsi="Calibri"/>
          <w:color w:val="1A1A1A"/>
          <w:lang w:eastAsia="zh-TW"/>
        </w:rPr>
        <w:t>的樣本內適配，但解讀路徑係數時應更為保守，並優先考慮擴充樣本或依理論精簡因子結構。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註：此處的</w:t>
      </w:r>
      <w:r>
        <w:rPr>
          <w:rFonts w:ascii="Calibri" w:eastAsia="微軟正黑體" w:hAnsi="Calibri"/>
          <w:color w:val="1A1A1A"/>
          <w:lang w:eastAsia="zh-TW"/>
        </w:rPr>
        <w:t xml:space="preserve"> SRMR </w:t>
      </w:r>
      <w:r>
        <w:rPr>
          <w:rFonts w:ascii="Calibri" w:eastAsia="微軟正黑體" w:hAnsi="Calibri"/>
          <w:color w:val="1A1A1A"/>
          <w:lang w:eastAsia="zh-TW"/>
        </w:rPr>
        <w:t>由本工具自行計算，與</w:t>
      </w:r>
      <w:r>
        <w:rPr>
          <w:rFonts w:ascii="Calibri" w:eastAsia="微軟正黑體" w:hAnsi="Calibri"/>
          <w:color w:val="1A1A1A"/>
          <w:lang w:eastAsia="zh-TW"/>
        </w:rPr>
        <w:t xml:space="preserve"> 2.2 </w:t>
      </w:r>
      <w:r>
        <w:rPr>
          <w:rFonts w:ascii="Calibri" w:eastAsia="微軟正黑體" w:hAnsi="Calibri"/>
          <w:color w:val="1A1A1A"/>
          <w:lang w:eastAsia="zh-TW"/>
        </w:rPr>
        <w:t>節採用的</w:t>
      </w:r>
      <w:r>
        <w:rPr>
          <w:rFonts w:ascii="Calibri" w:eastAsia="微軟正黑體" w:hAnsi="Calibri"/>
          <w:color w:val="1A1A1A"/>
          <w:lang w:eastAsia="zh-TW"/>
        </w:rPr>
        <w:t xml:space="preserve"> TLI </w:t>
      </w:r>
      <w:r>
        <w:rPr>
          <w:rFonts w:ascii="Calibri" w:eastAsia="微軟正黑體" w:hAnsi="Calibri"/>
          <w:color w:val="1A1A1A"/>
          <w:lang w:eastAsia="zh-TW"/>
        </w:rPr>
        <w:t>是不同指標，兩者不可互相取代或混為一談。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6E8FC502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4C5CD088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OOB</w:t>
            </w:r>
            <w:r>
              <w:rPr>
                <w:rFonts w:ascii="Calibri" w:eastAsia="微軟正黑體" w:hAnsi="Calibri"/>
                <w:b/>
                <w:sz w:val="18"/>
              </w:rPr>
              <w:t>樣本數</w:t>
            </w:r>
          </w:p>
        </w:tc>
        <w:tc>
          <w:tcPr>
            <w:tcW w:w="2493" w:type="dxa"/>
            <w:shd w:val="clear" w:color="auto" w:fill="D6E4F7"/>
          </w:tcPr>
          <w:p w14:paraId="1FB8E061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差異函數</w:t>
            </w:r>
            <w:r>
              <w:rPr>
                <w:rFonts w:ascii="Calibri" w:eastAsia="微軟正黑體" w:hAnsi="Calibri"/>
                <w:b/>
                <w:sz w:val="18"/>
              </w:rPr>
              <w:t>F</w:t>
            </w:r>
          </w:p>
        </w:tc>
        <w:tc>
          <w:tcPr>
            <w:tcW w:w="2493" w:type="dxa"/>
            <w:shd w:val="clear" w:color="auto" w:fill="D6E4F7"/>
          </w:tcPr>
          <w:p w14:paraId="12849D17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SRMR_oob</w:t>
            </w:r>
          </w:p>
        </w:tc>
        <w:tc>
          <w:tcPr>
            <w:tcW w:w="2493" w:type="dxa"/>
            <w:shd w:val="clear" w:color="auto" w:fill="D6E4F7"/>
          </w:tcPr>
          <w:p w14:paraId="048B4982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SRMR</w:t>
            </w:r>
            <w:r>
              <w:rPr>
                <w:rFonts w:ascii="Calibri" w:eastAsia="微軟正黑體" w:hAnsi="Calibri"/>
                <w:b/>
                <w:sz w:val="18"/>
              </w:rPr>
              <w:t>合格</w:t>
            </w:r>
          </w:p>
        </w:tc>
      </w:tr>
      <w:tr w:rsidR="00FB7254" w14:paraId="7048323C" w14:textId="77777777">
        <w:trPr>
          <w:jc w:val="center"/>
        </w:trPr>
        <w:tc>
          <w:tcPr>
            <w:tcW w:w="2493" w:type="dxa"/>
          </w:tcPr>
          <w:p w14:paraId="1C85D43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47</w:t>
            </w:r>
          </w:p>
        </w:tc>
        <w:tc>
          <w:tcPr>
            <w:tcW w:w="2493" w:type="dxa"/>
          </w:tcPr>
          <w:p w14:paraId="552A16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2.154</w:t>
            </w:r>
          </w:p>
        </w:tc>
        <w:tc>
          <w:tcPr>
            <w:tcW w:w="2493" w:type="dxa"/>
          </w:tcPr>
          <w:p w14:paraId="4A9B9CD3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0.171</w:t>
            </w:r>
          </w:p>
        </w:tc>
        <w:tc>
          <w:tcPr>
            <w:tcW w:w="2493" w:type="dxa"/>
          </w:tcPr>
          <w:p w14:paraId="4EDC30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否</w:t>
            </w:r>
          </w:p>
        </w:tc>
      </w:tr>
    </w:tbl>
    <w:p w14:paraId="1CBC0FE0" w14:textId="77777777" w:rsidR="00FB7254" w:rsidRDefault="00FB7254"/>
    <w:p w14:paraId="75B9C363" w14:textId="77777777" w:rsidR="00FB7254" w:rsidRDefault="00000000">
      <w:pPr>
        <w:pStyle w:val="1"/>
        <w:pageBreakBefore/>
      </w:pPr>
      <w:r>
        <w:rPr>
          <w:rFonts w:ascii="Calibri" w:eastAsia="微軟正黑體" w:hAnsi="Calibri"/>
          <w:color w:val="1A569E"/>
          <w:sz w:val="32"/>
        </w:rPr>
        <w:lastRenderedPageBreak/>
        <w:t>三、結論與建議</w:t>
      </w:r>
    </w:p>
    <w:p w14:paraId="7289A3F3" w14:textId="77777777" w:rsidR="00FB7254" w:rsidRDefault="00000000">
      <w:pPr>
        <w:pStyle w:val="31"/>
      </w:pPr>
      <w:r>
        <w:rPr>
          <w:rFonts w:ascii="Calibri" w:eastAsia="微軟正黑體" w:hAnsi="Calibri"/>
          <w:color w:val="2A2A2A"/>
        </w:rPr>
        <w:t>預測模型</w:t>
      </w:r>
    </w:p>
    <w:p w14:paraId="25638C34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• W_Quality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multiclass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Accuracy = 0.468</w:t>
      </w:r>
      <w:r>
        <w:rPr>
          <w:rFonts w:ascii="Calibri" w:eastAsia="微軟正黑體" w:hAnsi="Calibri"/>
          <w:color w:val="1A1A1A"/>
        </w:rPr>
        <w:t>。</w:t>
      </w:r>
      <w:r>
        <w:rPr>
          <w:rFonts w:ascii="Calibri" w:eastAsia="微軟正黑體" w:hAnsi="Calibri"/>
          <w:color w:val="1A1A1A"/>
        </w:rPr>
        <w:br/>
        <w:t>• H_Price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regression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R² = 0.377</w:t>
      </w:r>
      <w:r>
        <w:rPr>
          <w:rFonts w:ascii="Calibri" w:eastAsia="微軟正黑體" w:hAnsi="Calibri"/>
          <w:color w:val="1A1A1A"/>
        </w:rPr>
        <w:t>。</w:t>
      </w:r>
      <w:r>
        <w:rPr>
          <w:rFonts w:ascii="Calibri" w:eastAsia="微軟正黑體" w:hAnsi="Calibri"/>
          <w:color w:val="1A1A1A"/>
        </w:rPr>
        <w:br/>
        <w:t>• Grade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multiclass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Accuracy = 0.468</w:t>
      </w:r>
      <w:r>
        <w:rPr>
          <w:rFonts w:ascii="Calibri" w:eastAsia="微軟正黑體" w:hAnsi="Calibri"/>
          <w:color w:val="1A1A1A"/>
        </w:rPr>
        <w:t>。（</w:t>
      </w:r>
      <w:r>
        <w:rPr>
          <w:rFonts w:ascii="Calibri" w:eastAsia="微軟正黑體" w:hAnsi="Calibri"/>
          <w:color w:val="1A1A1A"/>
        </w:rPr>
        <w:t xml:space="preserve">CV </w:t>
      </w:r>
      <w:r>
        <w:rPr>
          <w:rFonts w:ascii="Calibri" w:eastAsia="微軟正黑體" w:hAnsi="Calibri"/>
          <w:color w:val="1A1A1A"/>
        </w:rPr>
        <w:t>與測試集差距較大，須留意過擬合）</w:t>
      </w:r>
      <w:r>
        <w:rPr>
          <w:rFonts w:ascii="Calibri" w:eastAsia="微軟正黑體" w:hAnsi="Calibri"/>
          <w:color w:val="1A1A1A"/>
        </w:rPr>
        <w:br/>
        <w:t>• U_read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regression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R² = 0.404</w:t>
      </w:r>
      <w:r>
        <w:rPr>
          <w:rFonts w:ascii="Calibri" w:eastAsia="微軟正黑體" w:hAnsi="Calibri"/>
          <w:color w:val="1A1A1A"/>
        </w:rPr>
        <w:t>。</w:t>
      </w:r>
      <w:r>
        <w:rPr>
          <w:rFonts w:ascii="Calibri" w:eastAsia="微軟正黑體" w:hAnsi="Calibri"/>
          <w:color w:val="1A1A1A"/>
        </w:rPr>
        <w:br/>
        <w:t>• U_arith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regression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R² = 0.391</w:t>
      </w:r>
      <w:r>
        <w:rPr>
          <w:rFonts w:ascii="Calibri" w:eastAsia="微軟正黑體" w:hAnsi="Calibri"/>
          <w:color w:val="1A1A1A"/>
        </w:rPr>
        <w:t>。</w:t>
      </w:r>
      <w:r>
        <w:rPr>
          <w:rFonts w:ascii="Calibri" w:eastAsia="微軟正黑體" w:hAnsi="Calibri"/>
          <w:color w:val="1A1A1A"/>
        </w:rPr>
        <w:br/>
        <w:t>• U_spell</w:t>
      </w:r>
      <w:r>
        <w:rPr>
          <w:rFonts w:ascii="Calibri" w:eastAsia="微軟正黑體" w:hAnsi="Calibri"/>
          <w:color w:val="1A1A1A"/>
        </w:rPr>
        <w:t>（</w:t>
      </w:r>
      <w:r>
        <w:rPr>
          <w:rFonts w:ascii="Calibri" w:eastAsia="微軟正黑體" w:hAnsi="Calibri"/>
          <w:color w:val="1A1A1A"/>
        </w:rPr>
        <w:t>regression</w:t>
      </w:r>
      <w:r>
        <w:rPr>
          <w:rFonts w:ascii="Calibri" w:eastAsia="微軟正黑體" w:hAnsi="Calibri"/>
          <w:color w:val="1A1A1A"/>
        </w:rPr>
        <w:t>）：最終採用</w:t>
      </w:r>
      <w:r>
        <w:rPr>
          <w:rFonts w:ascii="Calibri" w:eastAsia="微軟正黑體" w:hAnsi="Calibri"/>
          <w:color w:val="1A1A1A"/>
        </w:rPr>
        <w:t xml:space="preserve"> Ridge </w:t>
      </w:r>
      <w:r>
        <w:rPr>
          <w:rFonts w:ascii="Calibri" w:eastAsia="微軟正黑體" w:hAnsi="Calibri"/>
          <w:color w:val="1A1A1A"/>
        </w:rPr>
        <w:t>模型，測試集</w:t>
      </w:r>
      <w:r>
        <w:rPr>
          <w:rFonts w:ascii="Calibri" w:eastAsia="微軟正黑體" w:hAnsi="Calibri"/>
          <w:color w:val="1A1A1A"/>
        </w:rPr>
        <w:t xml:space="preserve"> R² = 0.271</w:t>
      </w:r>
      <w:r>
        <w:rPr>
          <w:rFonts w:ascii="Calibri" w:eastAsia="微軟正黑體" w:hAnsi="Calibri"/>
          <w:color w:val="1A1A1A"/>
        </w:rPr>
        <w:t>。</w:t>
      </w:r>
      <w:r>
        <w:rPr>
          <w:rFonts w:ascii="Calibri" w:eastAsia="微軟正黑體" w:hAnsi="Calibri"/>
          <w:color w:val="1A1A1A"/>
          <w:lang w:eastAsia="zh-TW"/>
        </w:rPr>
        <w:t>（</w:t>
      </w:r>
      <w:r>
        <w:rPr>
          <w:rFonts w:ascii="Calibri" w:eastAsia="微軟正黑體" w:hAnsi="Calibri"/>
          <w:color w:val="1A1A1A"/>
          <w:lang w:eastAsia="zh-TW"/>
        </w:rPr>
        <w:t xml:space="preserve">CV </w:t>
      </w:r>
      <w:r>
        <w:rPr>
          <w:rFonts w:ascii="Calibri" w:eastAsia="微軟正黑體" w:hAnsi="Calibri"/>
          <w:color w:val="1A1A1A"/>
          <w:lang w:eastAsia="zh-TW"/>
        </w:rPr>
        <w:t>與測試集差距較大，須留意過擬合）</w:t>
      </w:r>
    </w:p>
    <w:p w14:paraId="77066228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跨目標變項的共同重點特徵</w:t>
      </w:r>
    </w:p>
    <w:p w14:paraId="4AF08C5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>將各目標變項的重點特徵清單交叉比對後，下列特徵同時對多個結果變項具備影響力，是最值得優先關注的對象：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  <w:t xml:space="preserve">1.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num__U_verbal</w:t>
      </w:r>
      <w:r>
        <w:rPr>
          <w:rFonts w:ascii="Calibri" w:eastAsia="微軟正黑體" w:hAnsi="Calibri"/>
          <w:color w:val="1A1A1A"/>
        </w:rPr>
        <w:t>」：進入</w:t>
      </w:r>
      <w:r>
        <w:rPr>
          <w:rFonts w:ascii="Calibri" w:eastAsia="微軟正黑體" w:hAnsi="Calibri"/>
          <w:color w:val="1A1A1A"/>
        </w:rPr>
        <w:t xml:space="preserve"> 4/6 </w:t>
      </w:r>
      <w:r>
        <w:rPr>
          <w:rFonts w:ascii="Calibri" w:eastAsia="微軟正黑體" w:hAnsi="Calibri"/>
          <w:color w:val="1A1A1A"/>
        </w:rPr>
        <w:t>個目標變項的前</w:t>
      </w:r>
      <w:r>
        <w:rPr>
          <w:rFonts w:ascii="Calibri" w:eastAsia="微軟正黑體" w:hAnsi="Calibri"/>
          <w:color w:val="1A1A1A"/>
        </w:rPr>
        <w:t xml:space="preserve"> 5 </w:t>
      </w:r>
      <w:r>
        <w:rPr>
          <w:rFonts w:ascii="Calibri" w:eastAsia="微軟正黑體" w:hAnsi="Calibri"/>
          <w:color w:val="1A1A1A"/>
        </w:rPr>
        <w:t>名（</w:t>
      </w:r>
      <w:r>
        <w:rPr>
          <w:rFonts w:ascii="Calibri" w:eastAsia="微軟正黑體" w:hAnsi="Calibri"/>
          <w:color w:val="1A1A1A"/>
        </w:rPr>
        <w:t>H_Price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U_arith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U_read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U_spell</w:t>
      </w:r>
      <w:r>
        <w:rPr>
          <w:rFonts w:ascii="Calibri" w:eastAsia="微軟正黑體" w:hAnsi="Calibri"/>
          <w:color w:val="1A1A1A"/>
        </w:rPr>
        <w:t>），平均名次</w:t>
      </w:r>
      <w:r>
        <w:rPr>
          <w:rFonts w:ascii="Calibri" w:eastAsia="微軟正黑體" w:hAnsi="Calibri"/>
          <w:color w:val="1A1A1A"/>
        </w:rPr>
        <w:t xml:space="preserve"> 2.5</w:t>
      </w:r>
      <w:r>
        <w:rPr>
          <w:rFonts w:ascii="Calibri" w:eastAsia="微軟正黑體" w:hAnsi="Calibri"/>
          <w:color w:val="1A1A1A"/>
        </w:rPr>
        <w:br/>
        <w:t xml:space="preserve">2.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num__U_ses</w:t>
      </w:r>
      <w:r>
        <w:rPr>
          <w:rFonts w:ascii="Calibri" w:eastAsia="微軟正黑體" w:hAnsi="Calibri"/>
          <w:color w:val="1A1A1A"/>
        </w:rPr>
        <w:t>」：進入</w:t>
      </w:r>
      <w:r>
        <w:rPr>
          <w:rFonts w:ascii="Calibri" w:eastAsia="微軟正黑體" w:hAnsi="Calibri"/>
          <w:color w:val="1A1A1A"/>
        </w:rPr>
        <w:t xml:space="preserve"> 4/6 </w:t>
      </w:r>
      <w:r>
        <w:rPr>
          <w:rFonts w:ascii="Calibri" w:eastAsia="微軟正黑體" w:hAnsi="Calibri"/>
          <w:color w:val="1A1A1A"/>
        </w:rPr>
        <w:t>個目標變項的前</w:t>
      </w:r>
      <w:r>
        <w:rPr>
          <w:rFonts w:ascii="Calibri" w:eastAsia="微軟正黑體" w:hAnsi="Calibri"/>
          <w:color w:val="1A1A1A"/>
        </w:rPr>
        <w:t xml:space="preserve"> 5 </w:t>
      </w:r>
      <w:r>
        <w:rPr>
          <w:rFonts w:ascii="Calibri" w:eastAsia="微軟正黑體" w:hAnsi="Calibri"/>
          <w:color w:val="1A1A1A"/>
        </w:rPr>
        <w:t>名（</w:t>
      </w:r>
      <w:r>
        <w:rPr>
          <w:rFonts w:ascii="Calibri" w:eastAsia="微軟正黑體" w:hAnsi="Calibri"/>
          <w:color w:val="1A1A1A"/>
        </w:rPr>
        <w:t>Grade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U_arith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U_read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U_spell</w:t>
      </w:r>
      <w:r>
        <w:rPr>
          <w:rFonts w:ascii="Calibri" w:eastAsia="微軟正黑體" w:hAnsi="Calibri"/>
          <w:color w:val="1A1A1A"/>
        </w:rPr>
        <w:t>），平均名次</w:t>
      </w:r>
      <w:r>
        <w:rPr>
          <w:rFonts w:ascii="Calibri" w:eastAsia="微軟正黑體" w:hAnsi="Calibri"/>
          <w:color w:val="1A1A1A"/>
        </w:rPr>
        <w:t xml:space="preserve"> 3.5</w:t>
      </w:r>
      <w:r>
        <w:rPr>
          <w:rFonts w:ascii="Calibri" w:eastAsia="微軟正黑體" w:hAnsi="Calibri"/>
          <w:color w:val="1A1A1A"/>
        </w:rPr>
        <w:br/>
        <w:t xml:space="preserve">3.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num__W_VolatileAcidity</w:t>
      </w:r>
      <w:r>
        <w:rPr>
          <w:rFonts w:ascii="Calibri" w:eastAsia="微軟正黑體" w:hAnsi="Calibri"/>
          <w:color w:val="1A1A1A"/>
        </w:rPr>
        <w:t>」：進入</w:t>
      </w:r>
      <w:r>
        <w:rPr>
          <w:rFonts w:ascii="Calibri" w:eastAsia="微軟正黑體" w:hAnsi="Calibri"/>
          <w:color w:val="1A1A1A"/>
        </w:rPr>
        <w:t xml:space="preserve"> 4/6 </w:t>
      </w:r>
      <w:r>
        <w:rPr>
          <w:rFonts w:ascii="Calibri" w:eastAsia="微軟正黑體" w:hAnsi="Calibri"/>
          <w:color w:val="1A1A1A"/>
        </w:rPr>
        <w:t>個目標變項的前</w:t>
      </w:r>
      <w:r>
        <w:rPr>
          <w:rFonts w:ascii="Calibri" w:eastAsia="微軟正黑體" w:hAnsi="Calibri"/>
          <w:color w:val="1A1A1A"/>
        </w:rPr>
        <w:t xml:space="preserve"> 5 </w:t>
      </w:r>
      <w:r>
        <w:rPr>
          <w:rFonts w:ascii="Calibri" w:eastAsia="微軟正黑體" w:hAnsi="Calibri"/>
          <w:color w:val="1A1A1A"/>
        </w:rPr>
        <w:t>名（</w:t>
      </w:r>
      <w:r>
        <w:rPr>
          <w:rFonts w:ascii="Calibri" w:eastAsia="微軟正黑體" w:hAnsi="Calibri"/>
          <w:color w:val="1A1A1A"/>
        </w:rPr>
        <w:t>Grade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U_arith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U_read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W_Quality</w:t>
      </w:r>
      <w:r>
        <w:rPr>
          <w:rFonts w:ascii="Calibri" w:eastAsia="微軟正黑體" w:hAnsi="Calibri"/>
          <w:color w:val="1A1A1A"/>
        </w:rPr>
        <w:t>），平均名次</w:t>
      </w:r>
      <w:r>
        <w:rPr>
          <w:rFonts w:ascii="Calibri" w:eastAsia="微軟正黑體" w:hAnsi="Calibri"/>
          <w:color w:val="1A1A1A"/>
        </w:rPr>
        <w:t xml:space="preserve"> 3.5</w:t>
      </w:r>
      <w:r>
        <w:rPr>
          <w:rFonts w:ascii="Calibri" w:eastAsia="微軟正黑體" w:hAnsi="Calibri"/>
          <w:color w:val="1A1A1A"/>
        </w:rPr>
        <w:br/>
        <w:t xml:space="preserve">4. </w:t>
      </w:r>
      <w:r>
        <w:rPr>
          <w:rFonts w:ascii="Calibri" w:eastAsia="微軟正黑體" w:hAnsi="Calibri"/>
          <w:color w:val="1A1A1A"/>
        </w:rPr>
        <w:t>「</w:t>
      </w:r>
      <w:r>
        <w:rPr>
          <w:rFonts w:ascii="Calibri" w:eastAsia="微軟正黑體" w:hAnsi="Calibri"/>
          <w:color w:val="1A1A1A"/>
        </w:rPr>
        <w:t>num__W_Alcohol</w:t>
      </w:r>
      <w:r>
        <w:rPr>
          <w:rFonts w:ascii="Calibri" w:eastAsia="微軟正黑體" w:hAnsi="Calibri"/>
          <w:color w:val="1A1A1A"/>
        </w:rPr>
        <w:t>」：進入</w:t>
      </w:r>
      <w:r>
        <w:rPr>
          <w:rFonts w:ascii="Calibri" w:eastAsia="微軟正黑體" w:hAnsi="Calibri"/>
          <w:color w:val="1A1A1A"/>
        </w:rPr>
        <w:t xml:space="preserve"> 4/6 </w:t>
      </w:r>
      <w:r>
        <w:rPr>
          <w:rFonts w:ascii="Calibri" w:eastAsia="微軟正黑體" w:hAnsi="Calibri"/>
          <w:color w:val="1A1A1A"/>
        </w:rPr>
        <w:t>個目標變項的前</w:t>
      </w:r>
      <w:r>
        <w:rPr>
          <w:rFonts w:ascii="Calibri" w:eastAsia="微軟正黑體" w:hAnsi="Calibri"/>
          <w:color w:val="1A1A1A"/>
        </w:rPr>
        <w:t xml:space="preserve"> 5 </w:t>
      </w:r>
      <w:r>
        <w:rPr>
          <w:rFonts w:ascii="Calibri" w:eastAsia="微軟正黑體" w:hAnsi="Calibri"/>
          <w:color w:val="1A1A1A"/>
        </w:rPr>
        <w:t>名（</w:t>
      </w:r>
      <w:r>
        <w:rPr>
          <w:rFonts w:ascii="Calibri" w:eastAsia="微軟正黑體" w:hAnsi="Calibri"/>
          <w:color w:val="1A1A1A"/>
        </w:rPr>
        <w:t>Grade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H_Price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U_spell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>W_Quality</w:t>
      </w:r>
      <w:r>
        <w:rPr>
          <w:rFonts w:ascii="Calibri" w:eastAsia="微軟正黑體" w:hAnsi="Calibri"/>
          <w:color w:val="1A1A1A"/>
        </w:rPr>
        <w:t>），平均名次</w:t>
      </w:r>
      <w:r>
        <w:rPr>
          <w:rFonts w:ascii="Calibri" w:eastAsia="微軟正黑體" w:hAnsi="Calibri"/>
          <w:color w:val="1A1A1A"/>
        </w:rPr>
        <w:t xml:space="preserve"> 3.8</w:t>
      </w:r>
      <w:r>
        <w:rPr>
          <w:rFonts w:ascii="Calibri" w:eastAsia="微軟正黑體" w:hAnsi="Calibri"/>
          <w:color w:val="1A1A1A"/>
        </w:rPr>
        <w:br/>
        <w:t xml:space="preserve">5. </w:t>
      </w:r>
      <w:r>
        <w:rPr>
          <w:rFonts w:ascii="Calibri" w:eastAsia="微軟正黑體" w:hAnsi="Calibri"/>
          <w:color w:val="1A1A1A"/>
          <w:lang w:eastAsia="zh-TW"/>
        </w:rPr>
        <w:t>「</w:t>
      </w:r>
      <w:r>
        <w:rPr>
          <w:rFonts w:ascii="Calibri" w:eastAsia="微軟正黑體" w:hAnsi="Calibri"/>
          <w:color w:val="1A1A1A"/>
          <w:lang w:eastAsia="zh-TW"/>
        </w:rPr>
        <w:t>num__U_ppsych</w:t>
      </w:r>
      <w:r>
        <w:rPr>
          <w:rFonts w:ascii="Calibri" w:eastAsia="微軟正黑體" w:hAnsi="Calibri"/>
          <w:color w:val="1A1A1A"/>
          <w:lang w:eastAsia="zh-TW"/>
        </w:rPr>
        <w:t>」：進入</w:t>
      </w:r>
      <w:r>
        <w:rPr>
          <w:rFonts w:ascii="Calibri" w:eastAsia="微軟正黑體" w:hAnsi="Calibri"/>
          <w:color w:val="1A1A1A"/>
          <w:lang w:eastAsia="zh-TW"/>
        </w:rPr>
        <w:t xml:space="preserve"> 4/6 </w:t>
      </w:r>
      <w:r>
        <w:rPr>
          <w:rFonts w:ascii="Calibri" w:eastAsia="微軟正黑體" w:hAnsi="Calibri"/>
          <w:color w:val="1A1A1A"/>
          <w:lang w:eastAsia="zh-TW"/>
        </w:rPr>
        <w:t>個目標變項的前</w:t>
      </w:r>
      <w:r>
        <w:rPr>
          <w:rFonts w:ascii="Calibri" w:eastAsia="微軟正黑體" w:hAnsi="Calibri"/>
          <w:color w:val="1A1A1A"/>
          <w:lang w:eastAsia="zh-TW"/>
        </w:rPr>
        <w:t xml:space="preserve"> 5 </w:t>
      </w:r>
      <w:r>
        <w:rPr>
          <w:rFonts w:ascii="Calibri" w:eastAsia="微軟正黑體" w:hAnsi="Calibri"/>
          <w:color w:val="1A1A1A"/>
          <w:lang w:eastAsia="zh-TW"/>
        </w:rPr>
        <w:t>名（</w:t>
      </w:r>
      <w:r>
        <w:rPr>
          <w:rFonts w:ascii="Calibri" w:eastAsia="微軟正黑體" w:hAnsi="Calibri"/>
          <w:color w:val="1A1A1A"/>
          <w:lang w:eastAsia="zh-TW"/>
        </w:rPr>
        <w:t>U_arith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U_read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U_spell</w:t>
      </w:r>
      <w:r>
        <w:rPr>
          <w:rFonts w:ascii="Calibri" w:eastAsia="微軟正黑體" w:hAnsi="Calibri"/>
          <w:color w:val="1A1A1A"/>
          <w:lang w:eastAsia="zh-TW"/>
        </w:rPr>
        <w:t>、</w:t>
      </w:r>
      <w:r>
        <w:rPr>
          <w:rFonts w:ascii="Calibri" w:eastAsia="微軟正黑體" w:hAnsi="Calibri"/>
          <w:color w:val="1A1A1A"/>
          <w:lang w:eastAsia="zh-TW"/>
        </w:rPr>
        <w:t>W_Quality</w:t>
      </w:r>
      <w:r>
        <w:rPr>
          <w:rFonts w:ascii="Calibri" w:eastAsia="微軟正黑體" w:hAnsi="Calibri"/>
          <w:color w:val="1A1A1A"/>
          <w:lang w:eastAsia="zh-TW"/>
        </w:rPr>
        <w:t>），平均名次</w:t>
      </w:r>
      <w:r>
        <w:rPr>
          <w:rFonts w:ascii="Calibri" w:eastAsia="微軟正黑體" w:hAnsi="Calibri"/>
          <w:color w:val="1A1A1A"/>
          <w:lang w:eastAsia="zh-TW"/>
        </w:rPr>
        <w:t xml:space="preserve"> 4.2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t>判讀方式：入選次數代表該特徵的影響範圍有多廣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次數越高，表示調整這個變項能同時牽動越多結果，投入的邊際效益越大；平均名次則代表它在各個結果變項內部的相對重要程度，數字越小越靠前。（影響力的數值單位隨各目標變項而異，不可跨變項直接比大小，故本節一律以名次而非數值彙總。）兩者皆優的特徵，是資源有限時最應該優先驗證或介入的切入點。</w:t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br/>
      </w:r>
      <w:r>
        <w:rPr>
          <w:rFonts w:ascii="Calibri" w:eastAsia="微軟正黑體" w:hAnsi="Calibri"/>
          <w:color w:val="1A1A1A"/>
          <w:lang w:eastAsia="zh-TW"/>
        </w:rPr>
        <w:lastRenderedPageBreak/>
        <w:t>補充：本節統計的是前處理後的特徵欄，與</w:t>
      </w:r>
      <w:r>
        <w:rPr>
          <w:rFonts w:ascii="Calibri" w:eastAsia="微軟正黑體" w:hAnsi="Calibri"/>
          <w:color w:val="1A1A1A"/>
          <w:lang w:eastAsia="zh-TW"/>
        </w:rPr>
        <w:t xml:space="preserve"> SEM </w:t>
      </w:r>
      <w:r>
        <w:rPr>
          <w:rFonts w:ascii="Calibri" w:eastAsia="微軟正黑體" w:hAnsi="Calibri"/>
          <w:color w:val="1A1A1A"/>
          <w:lang w:eastAsia="zh-TW"/>
        </w:rPr>
        <w:t>章節的因子層級結論互為補充</w:t>
      </w:r>
      <w:r>
        <w:rPr>
          <w:rFonts w:ascii="Calibri" w:eastAsia="微軟正黑體" w:hAnsi="Calibri"/>
          <w:color w:val="1A1A1A"/>
          <w:lang w:eastAsia="zh-TW"/>
        </w:rPr>
        <w:t>——</w:t>
      </w:r>
      <w:r>
        <w:rPr>
          <w:rFonts w:ascii="Calibri" w:eastAsia="微軟正黑體" w:hAnsi="Calibri"/>
          <w:color w:val="1A1A1A"/>
          <w:lang w:eastAsia="zh-TW"/>
        </w:rPr>
        <w:t>本節指出「哪個觀測變項該優先處理」，</w:t>
      </w:r>
      <w:r>
        <w:rPr>
          <w:rFonts w:ascii="Calibri" w:eastAsia="微軟正黑體" w:hAnsi="Calibri"/>
          <w:color w:val="1A1A1A"/>
          <w:lang w:eastAsia="zh-TW"/>
        </w:rPr>
        <w:t xml:space="preserve">SEM </w:t>
      </w:r>
      <w:r>
        <w:rPr>
          <w:rFonts w:ascii="Calibri" w:eastAsia="微軟正黑體" w:hAnsi="Calibri"/>
          <w:color w:val="1A1A1A"/>
          <w:lang w:eastAsia="zh-TW"/>
        </w:rPr>
        <w:t>則說明「這些變項背後的潛在構念如何影響結果」，兩者一致時結論最為穩固。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B7254" w14:paraId="5D63FA3A" w14:textId="77777777">
        <w:trPr>
          <w:jc w:val="center"/>
        </w:trPr>
        <w:tc>
          <w:tcPr>
            <w:tcW w:w="2493" w:type="dxa"/>
            <w:shd w:val="clear" w:color="auto" w:fill="D6E4F7"/>
          </w:tcPr>
          <w:p w14:paraId="0945EB76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特徵名稱</w:t>
            </w:r>
          </w:p>
        </w:tc>
        <w:tc>
          <w:tcPr>
            <w:tcW w:w="2493" w:type="dxa"/>
            <w:shd w:val="clear" w:color="auto" w:fill="D6E4F7"/>
          </w:tcPr>
          <w:p w14:paraId="5A66C444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入選次數</w:t>
            </w:r>
          </w:p>
        </w:tc>
        <w:tc>
          <w:tcPr>
            <w:tcW w:w="2493" w:type="dxa"/>
            <w:shd w:val="clear" w:color="auto" w:fill="D6E4F7"/>
          </w:tcPr>
          <w:p w14:paraId="33843999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平均名次</w:t>
            </w:r>
          </w:p>
        </w:tc>
        <w:tc>
          <w:tcPr>
            <w:tcW w:w="2493" w:type="dxa"/>
            <w:shd w:val="clear" w:color="auto" w:fill="D6E4F7"/>
          </w:tcPr>
          <w:p w14:paraId="72A274B3" w14:textId="77777777" w:rsidR="00FB7254" w:rsidRDefault="00000000">
            <w:r>
              <w:rPr>
                <w:rFonts w:ascii="Calibri" w:eastAsia="微軟正黑體" w:hAnsi="Calibri"/>
                <w:b/>
                <w:sz w:val="18"/>
              </w:rPr>
              <w:t>涉及目標變項</w:t>
            </w:r>
          </w:p>
        </w:tc>
      </w:tr>
      <w:tr w:rsidR="00FB7254" w14:paraId="182C7641" w14:textId="77777777">
        <w:trPr>
          <w:jc w:val="center"/>
        </w:trPr>
        <w:tc>
          <w:tcPr>
            <w:tcW w:w="2493" w:type="dxa"/>
          </w:tcPr>
          <w:p w14:paraId="5F835F0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num__U_verbal</w:t>
            </w:r>
          </w:p>
        </w:tc>
        <w:tc>
          <w:tcPr>
            <w:tcW w:w="2493" w:type="dxa"/>
          </w:tcPr>
          <w:p w14:paraId="4DE0A4B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2493" w:type="dxa"/>
          </w:tcPr>
          <w:p w14:paraId="3E1B19C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2.500</w:t>
            </w:r>
          </w:p>
        </w:tc>
        <w:tc>
          <w:tcPr>
            <w:tcW w:w="2493" w:type="dxa"/>
          </w:tcPr>
          <w:p w14:paraId="30B7D9D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H_Price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U_arith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U_read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</w:tr>
      <w:tr w:rsidR="00FB7254" w14:paraId="3880D1A6" w14:textId="77777777">
        <w:trPr>
          <w:jc w:val="center"/>
        </w:trPr>
        <w:tc>
          <w:tcPr>
            <w:tcW w:w="2493" w:type="dxa"/>
          </w:tcPr>
          <w:p w14:paraId="7CC1661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num__U_ses</w:t>
            </w:r>
          </w:p>
        </w:tc>
        <w:tc>
          <w:tcPr>
            <w:tcW w:w="2493" w:type="dxa"/>
          </w:tcPr>
          <w:p w14:paraId="22766F54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2493" w:type="dxa"/>
          </w:tcPr>
          <w:p w14:paraId="34999D7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3.500</w:t>
            </w:r>
          </w:p>
        </w:tc>
        <w:tc>
          <w:tcPr>
            <w:tcW w:w="2493" w:type="dxa"/>
          </w:tcPr>
          <w:p w14:paraId="0439CD2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Grade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U_arith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U_read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U_spell</w:t>
            </w:r>
          </w:p>
        </w:tc>
      </w:tr>
      <w:tr w:rsidR="00FB7254" w14:paraId="015A7DC9" w14:textId="77777777">
        <w:trPr>
          <w:jc w:val="center"/>
        </w:trPr>
        <w:tc>
          <w:tcPr>
            <w:tcW w:w="2493" w:type="dxa"/>
          </w:tcPr>
          <w:p w14:paraId="40F79DC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num__W_VolatileAcidity</w:t>
            </w:r>
          </w:p>
        </w:tc>
        <w:tc>
          <w:tcPr>
            <w:tcW w:w="2493" w:type="dxa"/>
          </w:tcPr>
          <w:p w14:paraId="766CB847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2493" w:type="dxa"/>
          </w:tcPr>
          <w:p w14:paraId="43E66598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3.500</w:t>
            </w:r>
          </w:p>
        </w:tc>
        <w:tc>
          <w:tcPr>
            <w:tcW w:w="2493" w:type="dxa"/>
          </w:tcPr>
          <w:p w14:paraId="78D43DF9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Grade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U_arith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U_read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W_Quality</w:t>
            </w:r>
          </w:p>
        </w:tc>
      </w:tr>
      <w:tr w:rsidR="00FB7254" w14:paraId="63CB8F13" w14:textId="77777777">
        <w:trPr>
          <w:jc w:val="center"/>
        </w:trPr>
        <w:tc>
          <w:tcPr>
            <w:tcW w:w="2493" w:type="dxa"/>
          </w:tcPr>
          <w:p w14:paraId="0798331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num__W_Alcohol</w:t>
            </w:r>
          </w:p>
        </w:tc>
        <w:tc>
          <w:tcPr>
            <w:tcW w:w="2493" w:type="dxa"/>
          </w:tcPr>
          <w:p w14:paraId="74ED574B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2493" w:type="dxa"/>
          </w:tcPr>
          <w:p w14:paraId="503ABE56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3.800</w:t>
            </w:r>
          </w:p>
        </w:tc>
        <w:tc>
          <w:tcPr>
            <w:tcW w:w="2493" w:type="dxa"/>
          </w:tcPr>
          <w:p w14:paraId="78A4C2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Grade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H_Price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U_spell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W_Quality</w:t>
            </w:r>
          </w:p>
        </w:tc>
      </w:tr>
      <w:tr w:rsidR="00FB7254" w14:paraId="05D7A460" w14:textId="77777777">
        <w:trPr>
          <w:jc w:val="center"/>
        </w:trPr>
        <w:tc>
          <w:tcPr>
            <w:tcW w:w="2493" w:type="dxa"/>
          </w:tcPr>
          <w:p w14:paraId="133CBE05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num__U_ppsych</w:t>
            </w:r>
          </w:p>
        </w:tc>
        <w:tc>
          <w:tcPr>
            <w:tcW w:w="2493" w:type="dxa"/>
          </w:tcPr>
          <w:p w14:paraId="1C5291CC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</w:t>
            </w:r>
          </w:p>
        </w:tc>
        <w:tc>
          <w:tcPr>
            <w:tcW w:w="2493" w:type="dxa"/>
          </w:tcPr>
          <w:p w14:paraId="26AFF9A1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4.200</w:t>
            </w:r>
          </w:p>
        </w:tc>
        <w:tc>
          <w:tcPr>
            <w:tcW w:w="2493" w:type="dxa"/>
          </w:tcPr>
          <w:p w14:paraId="48086A02" w14:textId="77777777" w:rsidR="00FB7254" w:rsidRDefault="00000000">
            <w:r>
              <w:rPr>
                <w:rFonts w:ascii="Calibri" w:eastAsia="微軟正黑體" w:hAnsi="Calibri"/>
                <w:sz w:val="18"/>
              </w:rPr>
              <w:t>U_arith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U_read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U_spell</w:t>
            </w:r>
            <w:r>
              <w:rPr>
                <w:rFonts w:ascii="Calibri" w:eastAsia="微軟正黑體" w:hAnsi="Calibri"/>
                <w:sz w:val="18"/>
              </w:rPr>
              <w:t>、</w:t>
            </w:r>
            <w:r>
              <w:rPr>
                <w:rFonts w:ascii="Calibri" w:eastAsia="微軟正黑體" w:hAnsi="Calibri"/>
                <w:sz w:val="18"/>
              </w:rPr>
              <w:t>W_Quality</w:t>
            </w:r>
          </w:p>
        </w:tc>
      </w:tr>
    </w:tbl>
    <w:p w14:paraId="3CC99B97" w14:textId="77777777" w:rsidR="00FB7254" w:rsidRDefault="00FB7254"/>
    <w:p w14:paraId="1D62C9D9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結構方程模型（</w:t>
      </w:r>
      <w:r>
        <w:rPr>
          <w:rFonts w:ascii="Calibri" w:eastAsia="微軟正黑體" w:hAnsi="Calibri"/>
          <w:color w:val="2A2A2A"/>
          <w:lang w:eastAsia="zh-TW"/>
        </w:rPr>
        <w:t>SEM</w:t>
      </w:r>
      <w:r>
        <w:rPr>
          <w:rFonts w:ascii="Calibri" w:eastAsia="微軟正黑體" w:hAnsi="Calibri"/>
          <w:color w:val="2A2A2A"/>
          <w:lang w:eastAsia="zh-TW"/>
        </w:rPr>
        <w:t>）</w:t>
      </w:r>
    </w:p>
    <w:p w14:paraId="71E64313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</w:rPr>
        <w:t>• CFA</w:t>
      </w:r>
      <w:r>
        <w:rPr>
          <w:rFonts w:ascii="Calibri" w:eastAsia="微軟正黑體" w:hAnsi="Calibri"/>
          <w:color w:val="1A1A1A"/>
        </w:rPr>
        <w:t>：</w:t>
      </w:r>
      <w:r>
        <w:rPr>
          <w:rFonts w:ascii="Calibri" w:eastAsia="微軟正黑體" w:hAnsi="Calibri"/>
          <w:color w:val="1A1A1A"/>
        </w:rPr>
        <w:t>CFI = 0.983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 xml:space="preserve">RMSEA = 0.044 → </w:t>
      </w:r>
      <w:r>
        <w:rPr>
          <w:rFonts w:ascii="Calibri" w:eastAsia="微軟正黑體" w:hAnsi="Calibri"/>
          <w:color w:val="1A1A1A"/>
        </w:rPr>
        <w:t>適配良好</w:t>
      </w:r>
      <w:r>
        <w:rPr>
          <w:rFonts w:ascii="Calibri" w:eastAsia="微軟正黑體" w:hAnsi="Calibri"/>
          <w:color w:val="1A1A1A"/>
        </w:rPr>
        <w:br/>
        <w:t>• SEM</w:t>
      </w:r>
      <w:r>
        <w:rPr>
          <w:rFonts w:ascii="Calibri" w:eastAsia="微軟正黑體" w:hAnsi="Calibri"/>
          <w:color w:val="1A1A1A"/>
        </w:rPr>
        <w:t>：</w:t>
      </w:r>
      <w:r>
        <w:rPr>
          <w:rFonts w:ascii="Calibri" w:eastAsia="微軟正黑體" w:hAnsi="Calibri"/>
          <w:color w:val="1A1A1A"/>
        </w:rPr>
        <w:t>CFI = 0.914</w:t>
      </w:r>
      <w:r>
        <w:rPr>
          <w:rFonts w:ascii="Calibri" w:eastAsia="微軟正黑體" w:hAnsi="Calibri"/>
          <w:color w:val="1A1A1A"/>
        </w:rPr>
        <w:t>、</w:t>
      </w:r>
      <w:r>
        <w:rPr>
          <w:rFonts w:ascii="Calibri" w:eastAsia="微軟正黑體" w:hAnsi="Calibri"/>
          <w:color w:val="1A1A1A"/>
        </w:rPr>
        <w:t xml:space="preserve">RMSEA = 0.103 → </w:t>
      </w:r>
      <w:r>
        <w:rPr>
          <w:rFonts w:ascii="Calibri" w:eastAsia="微軟正黑體" w:hAnsi="Calibri"/>
          <w:color w:val="1A1A1A"/>
        </w:rPr>
        <w:t>適配未達理想</w:t>
      </w:r>
      <w:r>
        <w:rPr>
          <w:rFonts w:ascii="Calibri" w:eastAsia="微軟正黑體" w:hAnsi="Calibri"/>
          <w:color w:val="1A1A1A"/>
        </w:rPr>
        <w:br/>
        <w:t xml:space="preserve">• Bootstrap </w:t>
      </w:r>
      <w:r>
        <w:rPr>
          <w:rFonts w:ascii="Calibri" w:eastAsia="微軟正黑體" w:hAnsi="Calibri"/>
          <w:color w:val="1A1A1A"/>
        </w:rPr>
        <w:t>顯著直接效應（</w:t>
      </w:r>
      <w:r>
        <w:rPr>
          <w:rFonts w:ascii="Calibri" w:eastAsia="微軟正黑體" w:hAnsi="Calibri"/>
          <w:color w:val="1A1A1A"/>
        </w:rPr>
        <w:t xml:space="preserve">95% CI </w:t>
      </w:r>
      <w:r>
        <w:rPr>
          <w:rFonts w:ascii="Calibri" w:eastAsia="微軟正黑體" w:hAnsi="Calibri"/>
          <w:color w:val="1A1A1A"/>
        </w:rPr>
        <w:t>不含</w:t>
      </w:r>
      <w:r>
        <w:rPr>
          <w:rFonts w:ascii="Calibri" w:eastAsia="微軟正黑體" w:hAnsi="Calibri"/>
          <w:color w:val="1A1A1A"/>
        </w:rPr>
        <w:t xml:space="preserve"> 0</w:t>
      </w:r>
      <w:r>
        <w:rPr>
          <w:rFonts w:ascii="Calibri" w:eastAsia="微軟正黑體" w:hAnsi="Calibri"/>
          <w:color w:val="1A1A1A"/>
        </w:rPr>
        <w:t>）：共</w:t>
      </w:r>
      <w:r>
        <w:rPr>
          <w:rFonts w:ascii="Calibri" w:eastAsia="微軟正黑體" w:hAnsi="Calibri"/>
          <w:color w:val="1A1A1A"/>
        </w:rPr>
        <w:t xml:space="preserve"> 4 </w:t>
      </w:r>
      <w:r>
        <w:rPr>
          <w:rFonts w:ascii="Calibri" w:eastAsia="微軟正黑體" w:hAnsi="Calibri"/>
          <w:color w:val="1A1A1A"/>
        </w:rPr>
        <w:t>條。</w:t>
      </w:r>
      <w:r>
        <w:rPr>
          <w:rFonts w:ascii="Calibri" w:eastAsia="微軟正黑體" w:hAnsi="Calibri"/>
          <w:color w:val="1A1A1A"/>
        </w:rPr>
        <w:br/>
      </w:r>
      <w:r>
        <w:rPr>
          <w:rFonts w:ascii="Calibri" w:eastAsia="微軟正黑體" w:hAnsi="Calibri"/>
          <w:color w:val="1A1A1A"/>
          <w:lang w:eastAsia="zh-TW"/>
        </w:rPr>
        <w:t xml:space="preserve">• OOB </w:t>
      </w:r>
      <w:r>
        <w:rPr>
          <w:rFonts w:ascii="Calibri" w:eastAsia="微軟正黑體" w:hAnsi="Calibri"/>
          <w:color w:val="1A1A1A"/>
          <w:lang w:eastAsia="zh-TW"/>
        </w:rPr>
        <w:t>獨立測試集</w:t>
      </w:r>
      <w:r>
        <w:rPr>
          <w:rFonts w:ascii="Calibri" w:eastAsia="微軟正黑體" w:hAnsi="Calibri"/>
          <w:color w:val="1A1A1A"/>
          <w:lang w:eastAsia="zh-TW"/>
        </w:rPr>
        <w:t xml:space="preserve"> SRMR = 0.171 → </w:t>
      </w:r>
      <w:r>
        <w:rPr>
          <w:rFonts w:ascii="Calibri" w:eastAsia="微軟正黑體" w:hAnsi="Calibri"/>
          <w:color w:val="1A1A1A"/>
          <w:lang w:eastAsia="zh-TW"/>
        </w:rPr>
        <w:t>樣本外表現未達門檻（</w:t>
      </w:r>
      <w:r>
        <w:rPr>
          <w:rFonts w:ascii="Calibri" w:eastAsia="微軟正黑體" w:hAnsi="Calibri"/>
          <w:color w:val="1A1A1A"/>
          <w:lang w:eastAsia="zh-TW"/>
        </w:rPr>
        <w:t>≤0.10</w:t>
      </w:r>
      <w:r>
        <w:rPr>
          <w:rFonts w:ascii="Calibri" w:eastAsia="微軟正黑體" w:hAnsi="Calibri"/>
          <w:color w:val="1A1A1A"/>
          <w:lang w:eastAsia="zh-TW"/>
        </w:rPr>
        <w:t>）</w:t>
      </w:r>
    </w:p>
    <w:p w14:paraId="29A8276A" w14:textId="77777777" w:rsidR="00FB7254" w:rsidRDefault="00000000">
      <w:pPr>
        <w:pStyle w:val="31"/>
        <w:rPr>
          <w:lang w:eastAsia="zh-TW"/>
        </w:rPr>
      </w:pPr>
      <w:r>
        <w:rPr>
          <w:rFonts w:ascii="Calibri" w:eastAsia="微軟正黑體" w:hAnsi="Calibri"/>
          <w:color w:val="2A2A2A"/>
          <w:lang w:eastAsia="zh-TW"/>
        </w:rPr>
        <w:t>綜合建議</w:t>
      </w:r>
    </w:p>
    <w:p w14:paraId="32FCDC8F" w14:textId="77777777" w:rsidR="00FB7254" w:rsidRDefault="00000000">
      <w:pPr>
        <w:rPr>
          <w:lang w:eastAsia="zh-TW"/>
        </w:rPr>
      </w:pPr>
      <w:r>
        <w:rPr>
          <w:rFonts w:ascii="Calibri" w:eastAsia="微軟正黑體" w:hAnsi="Calibri"/>
          <w:color w:val="1A1A1A"/>
          <w:lang w:eastAsia="zh-TW"/>
        </w:rPr>
        <w:t xml:space="preserve">• </w:t>
      </w:r>
      <w:r>
        <w:rPr>
          <w:rFonts w:ascii="Calibri" w:eastAsia="微軟正黑體" w:hAnsi="Calibri"/>
          <w:color w:val="1A1A1A"/>
          <w:lang w:eastAsia="zh-TW"/>
        </w:rPr>
        <w:t>部分模型</w:t>
      </w:r>
      <w:r>
        <w:rPr>
          <w:rFonts w:ascii="Calibri" w:eastAsia="微軟正黑體" w:hAnsi="Calibri"/>
          <w:color w:val="1A1A1A"/>
          <w:lang w:eastAsia="zh-TW"/>
        </w:rPr>
        <w:t xml:space="preserve"> CV </w:t>
      </w:r>
      <w:r>
        <w:rPr>
          <w:rFonts w:ascii="Calibri" w:eastAsia="微軟正黑體" w:hAnsi="Calibri"/>
          <w:color w:val="1A1A1A"/>
          <w:lang w:eastAsia="zh-TW"/>
        </w:rPr>
        <w:t>與測試集分數差距較大，建議增加樣本量或加強正則化以降低過擬合風險。</w:t>
      </w:r>
      <w:r>
        <w:rPr>
          <w:rFonts w:ascii="Calibri" w:eastAsia="微軟正黑體" w:hAnsi="Calibri"/>
          <w:color w:val="1A1A1A"/>
          <w:lang w:eastAsia="zh-TW"/>
        </w:rPr>
        <w:br/>
        <w:t xml:space="preserve">• SEM </w:t>
      </w:r>
      <w:r>
        <w:rPr>
          <w:rFonts w:ascii="Calibri" w:eastAsia="微軟正黑體" w:hAnsi="Calibri"/>
          <w:color w:val="1A1A1A"/>
          <w:lang w:eastAsia="zh-TW"/>
        </w:rPr>
        <w:t>於</w:t>
      </w:r>
      <w:r>
        <w:rPr>
          <w:rFonts w:ascii="Calibri" w:eastAsia="微軟正黑體" w:hAnsi="Calibri"/>
          <w:color w:val="1A1A1A"/>
          <w:lang w:eastAsia="zh-TW"/>
        </w:rPr>
        <w:t xml:space="preserve"> OOB </w:t>
      </w:r>
      <w:r>
        <w:rPr>
          <w:rFonts w:ascii="Calibri" w:eastAsia="微軟正黑體" w:hAnsi="Calibri"/>
          <w:color w:val="1A1A1A"/>
          <w:lang w:eastAsia="zh-TW"/>
        </w:rPr>
        <w:t>獨立測試集的</w:t>
      </w:r>
      <w:r>
        <w:rPr>
          <w:rFonts w:ascii="Calibri" w:eastAsia="微軟正黑體" w:hAnsi="Calibri"/>
          <w:color w:val="1A1A1A"/>
          <w:lang w:eastAsia="zh-TW"/>
        </w:rPr>
        <w:t xml:space="preserve"> SRMR </w:t>
      </w:r>
      <w:r>
        <w:rPr>
          <w:rFonts w:ascii="Calibri" w:eastAsia="微軟正黑體" w:hAnsi="Calibri"/>
          <w:color w:val="1A1A1A"/>
          <w:lang w:eastAsia="zh-TW"/>
        </w:rPr>
        <w:t>未達門檻，樣本內適配良好不代表可泛化，建議擴充樣本或依理論精簡因子結構後重新驗證。</w:t>
      </w:r>
      <w:r>
        <w:rPr>
          <w:rFonts w:ascii="Calibri" w:eastAsia="微軟正黑體" w:hAnsi="Calibri"/>
          <w:color w:val="1A1A1A"/>
          <w:lang w:eastAsia="zh-TW"/>
        </w:rPr>
        <w:br/>
        <w:t xml:space="preserve">• SEM </w:t>
      </w:r>
      <w:r>
        <w:rPr>
          <w:rFonts w:ascii="Calibri" w:eastAsia="微軟正黑體" w:hAnsi="Calibri"/>
          <w:color w:val="1A1A1A"/>
          <w:lang w:eastAsia="zh-TW"/>
        </w:rPr>
        <w:t>部分適配指標未達理想門檻，建議重新檢視因子結構或擴充樣本量，並以保守態度解讀路徑係數。</w:t>
      </w:r>
      <w:r>
        <w:rPr>
          <w:rFonts w:ascii="Calibri" w:eastAsia="微軟正黑體" w:hAnsi="Calibri"/>
          <w:color w:val="1A1A1A"/>
          <w:lang w:eastAsia="zh-TW"/>
        </w:rPr>
        <w:br/>
        <w:t xml:space="preserve">• </w:t>
      </w:r>
      <w:r>
        <w:rPr>
          <w:rFonts w:ascii="Calibri" w:eastAsia="微軟正黑體" w:hAnsi="Calibri"/>
          <w:color w:val="1A1A1A"/>
          <w:lang w:eastAsia="zh-TW"/>
        </w:rPr>
        <w:t>本報告之隨機程序（特徵選擇、</w:t>
      </w:r>
      <w:r>
        <w:rPr>
          <w:rFonts w:ascii="Calibri" w:eastAsia="微軟正黑體" w:hAnsi="Calibri"/>
          <w:color w:val="1A1A1A"/>
          <w:lang w:eastAsia="zh-TW"/>
        </w:rPr>
        <w:t>Bootstrap</w:t>
      </w:r>
      <w:r>
        <w:rPr>
          <w:rFonts w:ascii="Calibri" w:eastAsia="微軟正黑體" w:hAnsi="Calibri"/>
          <w:color w:val="1A1A1A"/>
          <w:lang w:eastAsia="zh-TW"/>
        </w:rPr>
        <w:t>）已固定亂數種子，結果具可重現性；如資料更新請重新執行分析流程。</w:t>
      </w:r>
    </w:p>
    <w:sectPr w:rsidR="00FB7254" w:rsidSect="00034616">
      <w:footerReference w:type="default" r:id="rId43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FA2D" w14:textId="77777777" w:rsidR="00710A77" w:rsidRDefault="00710A77">
      <w:pPr>
        <w:spacing w:after="0" w:line="240" w:lineRule="auto"/>
      </w:pPr>
      <w:r>
        <w:separator/>
      </w:r>
    </w:p>
  </w:endnote>
  <w:endnote w:type="continuationSeparator" w:id="0">
    <w:p w14:paraId="08BE80FA" w14:textId="77777777" w:rsidR="00710A77" w:rsidRDefault="0071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8ABD" w14:textId="77777777" w:rsidR="00FB7254" w:rsidRDefault="00000000">
    <w:pPr>
      <w:pStyle w:val="a7"/>
      <w:jc w:val="center"/>
    </w:pP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PAGE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2</w:t>
    </w:r>
    <w:r>
      <w:rPr>
        <w:rFonts w:ascii="Calibri" w:eastAsia="微軟正黑體" w:hAnsi="Calibri"/>
        <w:color w:val="52514E"/>
        <w:sz w:val="18"/>
      </w:rPr>
      <w:fldChar w:fldCharType="end"/>
    </w:r>
    <w:r>
      <w:rPr>
        <w:rFonts w:ascii="Calibri" w:eastAsia="微軟正黑體" w:hAnsi="Calibri"/>
        <w:color w:val="52514E"/>
        <w:sz w:val="18"/>
      </w:rPr>
      <w:t xml:space="preserve"> / </w:t>
    </w: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NUMPAGES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3</w:t>
    </w:r>
    <w:r>
      <w:rPr>
        <w:rFonts w:ascii="Calibri" w:eastAsia="微軟正黑體" w:hAnsi="Calibri"/>
        <w:color w:val="52514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C6CD" w14:textId="77777777" w:rsidR="00710A77" w:rsidRDefault="00710A77">
      <w:pPr>
        <w:spacing w:after="0" w:line="240" w:lineRule="auto"/>
      </w:pPr>
      <w:r>
        <w:separator/>
      </w:r>
    </w:p>
  </w:footnote>
  <w:footnote w:type="continuationSeparator" w:id="0">
    <w:p w14:paraId="6076FAC3" w14:textId="77777777" w:rsidR="00710A77" w:rsidRDefault="00710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9111">
    <w:abstractNumId w:val="8"/>
  </w:num>
  <w:num w:numId="2" w16cid:durableId="1092314646">
    <w:abstractNumId w:val="6"/>
  </w:num>
  <w:num w:numId="3" w16cid:durableId="783812251">
    <w:abstractNumId w:val="5"/>
  </w:num>
  <w:num w:numId="4" w16cid:durableId="19363478">
    <w:abstractNumId w:val="4"/>
  </w:num>
  <w:num w:numId="5" w16cid:durableId="932401281">
    <w:abstractNumId w:val="7"/>
  </w:num>
  <w:num w:numId="6" w16cid:durableId="2026591012">
    <w:abstractNumId w:val="3"/>
  </w:num>
  <w:num w:numId="7" w16cid:durableId="1819608538">
    <w:abstractNumId w:val="2"/>
  </w:num>
  <w:num w:numId="8" w16cid:durableId="978076686">
    <w:abstractNumId w:val="1"/>
  </w:num>
  <w:num w:numId="9" w16cid:durableId="185958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F6"/>
    <w:rsid w:val="004077F8"/>
    <w:rsid w:val="00710A77"/>
    <w:rsid w:val="00AA1D8D"/>
    <w:rsid w:val="00B47730"/>
    <w:rsid w:val="00CB0664"/>
    <w:rsid w:val="00FB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504E9"/>
  <w14:defaultImageDpi w14:val="300"/>
  <w15:docId w15:val="{6F85AF9C-A4AF-4981-A3C9-5708271B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Chun-Yen Yu</cp:lastModifiedBy>
  <cp:revision>2</cp:revision>
  <dcterms:created xsi:type="dcterms:W3CDTF">2013-12-23T23:15:00Z</dcterms:created>
  <dcterms:modified xsi:type="dcterms:W3CDTF">2026-08-30T08:21:00Z</dcterms:modified>
  <cp:category/>
</cp:coreProperties>
</file>