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" w:line="240" w:lineRule="auto"/>
        <w:jc w:val="center"/>
      </w:pPr>
      <w:r>
        <w:rPr>
          <w:rFonts w:ascii="Arial" w:hAnsi="Arial"/>
          <w:b/>
          <w:i w:val="0"/>
          <w:color w:val="000000"/>
          <w:sz w:val="28"/>
        </w:rPr>
        <w:t>Yucheng (Cecilia) Zhang</w:t>
      </w:r>
    </w:p>
    <w:p>
      <w:pPr>
        <w:spacing w:before="0" w:after="10" w:line="240" w:lineRule="auto"/>
        <w:jc w:val="center"/>
      </w:pPr>
      <w:r>
        <w:rPr>
          <w:rFonts w:ascii="Arial" w:hAnsi="Arial"/>
          <w:b w:val="0"/>
          <w:i w:val="0"/>
          <w:color w:val="000000"/>
          <w:sz w:val="16"/>
        </w:rPr>
        <w:t>737-343-4836 | ceciliayczhang@gmail.com | Portfolio | linkedin.com/in/yczcecilia | github.com/yczhangcc</w:t>
      </w:r>
    </w:p>
    <w:p>
      <w:pPr>
        <w:spacing w:before="60" w:after="20" w:line="240" w:lineRule="auto"/>
      </w:pPr>
      <w:r>
        <w:rPr>
          <w:rFonts w:ascii="Arial" w:hAnsi="Arial"/>
          <w:b/>
          <w:i w:val="0"/>
          <w:color w:val="000000"/>
          <w:sz w:val="19"/>
        </w:rPr>
        <w:t>EDUCATION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6"/>
        </w:rPr>
        <w:t xml:space="preserve">Northwestern University, </w:t>
      </w:r>
      <w:r>
        <w:rPr>
          <w:rFonts w:ascii="Arial" w:hAnsi="Arial"/>
          <w:b w:val="0"/>
          <w:i w:val="0"/>
          <w:color w:val="000000"/>
          <w:sz w:val="16"/>
        </w:rPr>
        <w:t>M.S. Computer Science</w:t>
      </w:r>
      <w:r>
        <w:rPr>
          <w:rFonts w:ascii="Arial" w:hAnsi="Arial"/>
          <w:b w:val="0"/>
          <w:i w:val="0"/>
          <w:color w:val="000000"/>
          <w:sz w:val="16"/>
        </w:rPr>
        <w:tab/>
        <w:t>Sep. 2026 - May 2028, Evanston, IL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6"/>
        </w:rPr>
        <w:t xml:space="preserve">The University of Texas at Austin, </w:t>
      </w:r>
      <w:r>
        <w:rPr>
          <w:rFonts w:ascii="Arial" w:hAnsi="Arial"/>
          <w:b w:val="0"/>
          <w:i w:val="0"/>
          <w:color w:val="000000"/>
          <w:sz w:val="16"/>
        </w:rPr>
        <w:t>B.S. Mathematics; CS Minor; GPA: 3.74/4.00</w:t>
      </w:r>
      <w:r>
        <w:rPr>
          <w:rFonts w:ascii="Arial" w:hAnsi="Arial"/>
          <w:b w:val="0"/>
          <w:i w:val="0"/>
          <w:color w:val="000000"/>
          <w:sz w:val="16"/>
        </w:rPr>
        <w:tab/>
        <w:t>Aug. 2023 - May 2026, Austin, TX</w:t>
      </w:r>
    </w:p>
    <w:p>
      <w:pPr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5"/>
        </w:rPr>
        <w:t xml:space="preserve">Relevant Coursework: </w:t>
      </w:r>
      <w:r>
        <w:rPr>
          <w:rFonts w:ascii="Arial" w:hAnsi="Arial"/>
          <w:b w:val="0"/>
          <w:i w:val="0"/>
          <w:color w:val="000000"/>
          <w:sz w:val="15"/>
        </w:rPr>
        <w:t>Data Structures, Software Design, Database Systems, Artificial Intelligence, Discrete Math, Probability &amp; Statistics</w:t>
      </w:r>
    </w:p>
    <w:p>
      <w:pPr>
        <w:spacing w:before="60" w:after="20" w:line="240" w:lineRule="auto"/>
      </w:pPr>
      <w:r>
        <w:rPr>
          <w:rFonts w:ascii="Arial" w:hAnsi="Arial"/>
          <w:b/>
          <w:i w:val="0"/>
          <w:color w:val="000000"/>
          <w:sz w:val="19"/>
        </w:rPr>
        <w:t>TECHNICAL SKILLS</w:t>
      </w:r>
    </w:p>
    <w:p>
      <w:pPr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6"/>
        </w:rPr>
        <w:t xml:space="preserve">Languages: </w:t>
      </w:r>
      <w:r>
        <w:rPr>
          <w:rFonts w:ascii="Arial" w:hAnsi="Arial"/>
          <w:b w:val="0"/>
          <w:i w:val="0"/>
          <w:color w:val="000000"/>
          <w:sz w:val="16"/>
        </w:rPr>
        <w:t>Python, Java, JavaScript, TypeScript, SQL, R</w:t>
      </w:r>
    </w:p>
    <w:p>
      <w:pPr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6"/>
        </w:rPr>
        <w:t xml:space="preserve">Core CS: </w:t>
      </w:r>
      <w:r>
        <w:rPr>
          <w:rFonts w:ascii="Arial" w:hAnsi="Arial"/>
          <w:b w:val="0"/>
          <w:i w:val="0"/>
          <w:color w:val="000000"/>
          <w:sz w:val="16"/>
        </w:rPr>
        <w:t>Data structures, object-oriented programming, algorithms, backend validation, testing, REST API design</w:t>
      </w:r>
    </w:p>
    <w:p>
      <w:pPr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6"/>
        </w:rPr>
        <w:t xml:space="preserve">Backend/Data: </w:t>
      </w:r>
      <w:r>
        <w:rPr>
          <w:rFonts w:ascii="Arial" w:hAnsi="Arial"/>
          <w:b w:val="0"/>
          <w:i w:val="0"/>
          <w:color w:val="000000"/>
          <w:sz w:val="16"/>
        </w:rPr>
        <w:t>Flask, Node.js, PostgreSQL, SQL Server, SQLAlchemy, Alembic, Docker, Git, Pytest, Jest, Power BI</w:t>
      </w:r>
    </w:p>
    <w:p>
      <w:pPr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6"/>
        </w:rPr>
        <w:t xml:space="preserve">AI/Risk Systems: </w:t>
      </w:r>
      <w:r>
        <w:rPr>
          <w:rFonts w:ascii="Arial" w:hAnsi="Arial"/>
          <w:b w:val="0"/>
          <w:i w:val="0"/>
          <w:color w:val="000000"/>
          <w:sz w:val="16"/>
        </w:rPr>
        <w:t>OpenAI API, Gemini, Claude, Large Language Models (LLMs), context filtering, credit risk modeling, fraud analytics</w:t>
      </w:r>
    </w:p>
    <w:p>
      <w:pPr>
        <w:spacing w:before="60" w:after="20" w:line="240" w:lineRule="auto"/>
      </w:pPr>
      <w:r>
        <w:rPr>
          <w:rFonts w:ascii="Arial" w:hAnsi="Arial"/>
          <w:b/>
          <w:i w:val="0"/>
          <w:color w:val="000000"/>
          <w:sz w:val="19"/>
        </w:rPr>
        <w:t>EXPERIENCE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7"/>
        </w:rPr>
        <w:t>Enterprise Risk Analyst Intern</w:t>
      </w:r>
      <w:r>
        <w:rPr>
          <w:rFonts w:ascii="Arial" w:hAnsi="Arial"/>
          <w:b w:val="0"/>
          <w:i w:val="0"/>
          <w:color w:val="000000"/>
          <w:sz w:val="17"/>
        </w:rPr>
        <w:tab/>
        <w:t>May 2025 - Dec. 2025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 w:val="0"/>
          <w:i/>
          <w:color w:val="000000"/>
          <w:sz w:val="16"/>
        </w:rPr>
        <w:t>Toyota Industries Commercial Finance |\ Python, SQL Server, Azure, Power BI</w:t>
      </w:r>
      <w:r>
        <w:rPr>
          <w:rFonts w:ascii="Arial" w:hAnsi="Arial"/>
          <w:b w:val="0"/>
          <w:i w:val="0"/>
          <w:color w:val="000000"/>
          <w:sz w:val="16"/>
        </w:rPr>
        <w:tab/>
        <w:t>Dallas, TX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Automated monthly credit-risk model refreshes with parameterized SQL and Python workflows connected to Power BI dashboards, reducing manual reporting effort by 10\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Built ETL and reconciliation logic across PayNet and internal loan servicing data, engineering borrower, contract, and asset features including inquiries, LTV ratio, account tenure, and vehicle segment.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Validated Logistic Regression and Random Forest outputs with ROC/AUC, confusion matrices, and feature importance, achieving AUC &gt; 0.82 and improving high-risk identification by 3-4\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Backtested predicted risk buckets against observed outcomes, identifying up to 3.7$x$ higher default rates in high-risk groups to inform scorecard segmentation.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7"/>
        </w:rPr>
        <w:t>Financial Data Development Engineer - Fraud Detection</w:t>
      </w:r>
      <w:r>
        <w:rPr>
          <w:rFonts w:ascii="Arial" w:hAnsi="Arial"/>
          <w:b w:val="0"/>
          <w:i w:val="0"/>
          <w:color w:val="000000"/>
          <w:sz w:val="17"/>
        </w:rPr>
        <w:tab/>
        <w:t>Jul. 2024 - Aug. 2024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 w:val="0"/>
          <w:i/>
          <w:color w:val="000000"/>
          <w:sz w:val="16"/>
        </w:rPr>
        <w:t>Caitong Securities Ltd |\ SQL, Oracle, Stored Procedures</w:t>
      </w:r>
      <w:r>
        <w:rPr>
          <w:rFonts w:ascii="Arial" w:hAnsi="Arial"/>
          <w:b w:val="0"/>
          <w:i w:val="0"/>
          <w:color w:val="000000"/>
          <w:sz w:val="16"/>
        </w:rPr>
        <w:tab/>
        <w:t>Hangzhou, China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Designed SQL ETL pipelines processing 10M+ daily transactions with window functions, subqueries, and stored procedures, improving extraction efficiency by 5\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Implemented parameterized fraud-detection logic and customer risk scoring from transactional and behavioral streams, reducing false positives by 2\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Organized stored-procedure logic into reusable modules so risk rules and threshold updates could be maintained without rewriting the full transaction pipeline.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7"/>
        </w:rPr>
        <w:t>Software Engineering Intern - Customer Analytics</w:t>
      </w:r>
      <w:r>
        <w:rPr>
          <w:rFonts w:ascii="Arial" w:hAnsi="Arial"/>
          <w:b w:val="0"/>
          <w:i w:val="0"/>
          <w:color w:val="000000"/>
          <w:sz w:val="17"/>
        </w:rPr>
        <w:tab/>
        <w:t>Nov. 2023 - Jun. 2024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 w:val="0"/>
          <w:i/>
          <w:color w:val="000000"/>
          <w:sz w:val="16"/>
        </w:rPr>
        <w:t>Joblogic-X Corporation |\ Python, REST APIs, Git</w:t>
      </w:r>
      <w:r>
        <w:rPr>
          <w:rFonts w:ascii="Arial" w:hAnsi="Arial"/>
          <w:b w:val="0"/>
          <w:i w:val="0"/>
          <w:color w:val="000000"/>
          <w:sz w:val="16"/>
        </w:rPr>
        <w:tab/>
        <w:t>Dallas, TX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Engineered a Python pipeline to scrape and process XHS social-media data and join it with transactional order systems for repeatable customer analytics storage.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Implemented modular ranking and clustering algorithms, generating reproducible customer-priority lists for marketing and engagement workflows.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Integrated a KOC scoring module into Meet Fresh's customer-facing chatbot through REST APIs, enabling ranked recommendations inside the existing customer workflow.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7"/>
        </w:rPr>
        <w:t>Data Scientist Assistant Intern - Image Restoration</w:t>
      </w:r>
      <w:r>
        <w:rPr>
          <w:rFonts w:ascii="Arial" w:hAnsi="Arial"/>
          <w:b w:val="0"/>
          <w:i w:val="0"/>
          <w:color w:val="000000"/>
          <w:sz w:val="17"/>
        </w:rPr>
        <w:tab/>
        <w:t>Jul. 2023 - Sep. 2023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 w:val="0"/>
          <w:i/>
          <w:color w:val="000000"/>
          <w:sz w:val="16"/>
        </w:rPr>
        <w:t>Chinese Academy of Sciences |\ TensorFlow, Cloud, GFPGAN</w:t>
      </w:r>
      <w:r>
        <w:rPr>
          <w:rFonts w:ascii="Arial" w:hAnsi="Arial"/>
          <w:b w:val="0"/>
          <w:i w:val="0"/>
          <w:color w:val="000000"/>
          <w:sz w:val="16"/>
        </w:rPr>
        <w:tab/>
        <w:t>Beijing, China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Deployed image-restoration modules on Alibaba Cloud via SSH, implementing VAE loss, Gaussian filters, and LSGAN functions for scalable reconstruction workflows.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Built a TensorFlow 2 CNN on 3.4k train/validation/test images and achieved 80\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Integrated GFPGAN APIs for automated face restoration and color correction, reducing processing costs by 5\</w:t>
      </w:r>
    </w:p>
    <w:p>
      <w:pPr>
        <w:spacing w:before="60" w:after="20" w:line="240" w:lineRule="auto"/>
      </w:pPr>
      <w:r>
        <w:rPr>
          <w:rFonts w:ascii="Arial" w:hAnsi="Arial"/>
          <w:b/>
          <w:i w:val="0"/>
          <w:color w:val="000000"/>
          <w:sz w:val="19"/>
        </w:rPr>
        <w:t>PROJECTS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7"/>
        </w:rPr>
        <w:t>CodeAssist - Full-Stack AI Feedback System |\ GitHub</w:t>
      </w:r>
      <w:r>
        <w:rPr>
          <w:rFonts w:ascii="Arial" w:hAnsi="Arial"/>
          <w:b w:val="0"/>
          <w:i w:val="0"/>
          <w:color w:val="000000"/>
          <w:sz w:val="17"/>
        </w:rPr>
        <w:tab/>
        <w:t>Aug. 2025 - Present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 w:val="0"/>
          <w:i/>
          <w:color w:val="000000"/>
          <w:sz w:val="16"/>
        </w:rPr>
        <w:t>University of Texas at Austin |\ Faculty Project |\ React, Flask, PostgreSQL, Docker</w:t>
      </w:r>
      <w:r>
        <w:rPr>
          <w:rFonts w:ascii="Arial" w:hAnsi="Arial"/>
          <w:b w:val="0"/>
          <w:i w:val="0"/>
          <w:color w:val="000000"/>
          <w:sz w:val="16"/>
        </w:rPr>
        <w:tab/>
        <w:t>Austin, TX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Built a full-stack AI feedback system for programming courses, connecting code editing, file uploads, submissions, and AI chat feedback for debugging, complexity reasoning, and test-case correctness.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Developed Flask REST APIs and PostgreSQL schemas for submissions, instructor settings, AI requests, usage limits, cooldown policies, backend validation, JSON serialization, and role-based access.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Implemented context filtering and multi-provider routing across OpenAI, Gemini, Claude, and local models so only instructor-approved code, files, tests, results, and outputs are sent to providers.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Standardized provider and assignment-level settings, including model selection, API configuration, timeout handling, and prompt behavior for repeatable AI feedback workflows.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Built local stress-test runners with server health checks, structured JSON reports, cleanup controls, and coverage for enrollment, submission, grading, AI feedback, and CRUD workflows.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7"/>
        </w:rPr>
        <w:t>Echo - Interactive AI Voice Simulation System</w:t>
      </w:r>
      <w:r>
        <w:rPr>
          <w:rFonts w:ascii="Arial" w:hAnsi="Arial"/>
          <w:b w:val="0"/>
          <w:i w:val="0"/>
          <w:color w:val="000000"/>
          <w:sz w:val="17"/>
        </w:rPr>
        <w:tab/>
        <w:t>Jun. 2026 - Present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 w:val="0"/>
          <w:i/>
          <w:color w:val="000000"/>
          <w:sz w:val="16"/>
        </w:rPr>
        <w:t>University of Texas at Austin |\ Mentor: Prof. Bo Xie |\ Next.js, TypeScript, OpenAI API</w:t>
      </w:r>
      <w:r>
        <w:rPr>
          <w:rFonts w:ascii="Arial" w:hAnsi="Arial"/>
          <w:b w:val="0"/>
          <w:i w:val="0"/>
          <w:color w:val="000000"/>
          <w:sz w:val="16"/>
        </w:rPr>
        <w:tab/>
        <w:t>Austin, TX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Built an event-driven Next.js system that generates context-aware voice responses from user pauses, errors, skipped fields, and task switching using session state, browser TTS, and OpenAI APIs.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Designed cooldown, interval, and event-priority logic to prevent repetitive playback while keeping generated responses tied to current task state and user interaction timing.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Modularized prompt templates and event-trigger logic so new voice events and task types can be added without changing the core session controller.</w:t>
      </w:r>
    </w:p>
    <w:sectPr w:rsidR="00FC693F" w:rsidRPr="0006063C" w:rsidSect="00034616">
      <w:pgSz w:w="12240" w:h="15840"/>
      <w:pgMar w:top="605" w:right="677" w:bottom="605" w:left="6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