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" w:line="240" w:lineRule="auto"/>
        <w:jc w:val="center"/>
      </w:pPr>
      <w:r>
        <w:rPr>
          <w:rFonts w:ascii="Arial" w:hAnsi="Arial"/>
          <w:b/>
          <w:i w:val="0"/>
          <w:color w:val="000000"/>
          <w:sz w:val="28"/>
        </w:rPr>
        <w:t>Yucheng (Cecilia) Zhang</w:t>
      </w:r>
    </w:p>
    <w:p>
      <w:pPr>
        <w:spacing w:before="0" w:after="10" w:line="240" w:lineRule="auto"/>
        <w:jc w:val="center"/>
      </w:pPr>
      <w:r>
        <w:rPr>
          <w:rFonts w:ascii="Arial" w:hAnsi="Arial"/>
          <w:b w:val="0"/>
          <w:i w:val="0"/>
          <w:color w:val="000000"/>
          <w:sz w:val="16"/>
        </w:rPr>
        <w:t>737-343-4836 | ceciliayczhang@gmail.com | Portfolio | linkedin.com/in/yczcecilia | github.com/yczhangcc</w:t>
      </w:r>
    </w:p>
    <w:p>
      <w:pPr>
        <w:spacing w:before="60" w:after="20" w:line="240" w:lineRule="auto"/>
      </w:pPr>
      <w:r>
        <w:rPr>
          <w:rFonts w:ascii="Arial" w:hAnsi="Arial"/>
          <w:b/>
          <w:i w:val="0"/>
          <w:color w:val="000000"/>
          <w:sz w:val="19"/>
        </w:rPr>
        <w:t>EDUCATION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6"/>
        </w:rPr>
        <w:t xml:space="preserve">Northwestern University, </w:t>
      </w:r>
      <w:r>
        <w:rPr>
          <w:rFonts w:ascii="Arial" w:hAnsi="Arial"/>
          <w:b w:val="0"/>
          <w:i w:val="0"/>
          <w:color w:val="000000"/>
          <w:sz w:val="16"/>
        </w:rPr>
        <w:t>M.S. Computer Science</w:t>
      </w:r>
      <w:r>
        <w:rPr>
          <w:rFonts w:ascii="Arial" w:hAnsi="Arial"/>
          <w:b w:val="0"/>
          <w:i w:val="0"/>
          <w:color w:val="000000"/>
          <w:sz w:val="16"/>
        </w:rPr>
        <w:tab/>
        <w:t>Sep. 2026 - May 2028, Evanston, IL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6"/>
        </w:rPr>
        <w:t xml:space="preserve">The University of Texas at Austin, </w:t>
      </w:r>
      <w:r>
        <w:rPr>
          <w:rFonts w:ascii="Arial" w:hAnsi="Arial"/>
          <w:b w:val="0"/>
          <w:i w:val="0"/>
          <w:color w:val="000000"/>
          <w:sz w:val="16"/>
        </w:rPr>
        <w:t>B.S. Mathematics; CS Minor; GPA: 3.74/4.00</w:t>
      </w:r>
      <w:r>
        <w:rPr>
          <w:rFonts w:ascii="Arial" w:hAnsi="Arial"/>
          <w:b w:val="0"/>
          <w:i w:val="0"/>
          <w:color w:val="000000"/>
          <w:sz w:val="16"/>
        </w:rPr>
        <w:tab/>
        <w:t>Aug. 2023 - May 2026, Austin, TX</w:t>
      </w:r>
    </w:p>
    <w:p>
      <w:pPr>
        <w:spacing w:before="60" w:after="20" w:line="240" w:lineRule="auto"/>
      </w:pPr>
      <w:r>
        <w:rPr>
          <w:rFonts w:ascii="Arial" w:hAnsi="Arial"/>
          <w:b/>
          <w:i w:val="0"/>
          <w:color w:val="000000"/>
          <w:sz w:val="19"/>
        </w:rPr>
        <w:t>TECHNICAL SKILLS</w:t>
      </w:r>
    </w:p>
    <w:p>
      <w:pPr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6"/>
        </w:rPr>
        <w:t xml:space="preserve">ML/AI: </w:t>
      </w:r>
      <w:r>
        <w:rPr>
          <w:rFonts w:ascii="Arial" w:hAnsi="Arial"/>
          <w:b w:val="0"/>
          <w:i w:val="0"/>
          <w:color w:val="000000"/>
          <w:sz w:val="16"/>
        </w:rPr>
        <w:t>Scikit-learn, PyTorch, TensorFlow, classification, feature engineering, model evaluation, ROC/AUC, backtesting</w:t>
      </w:r>
    </w:p>
    <w:p>
      <w:pPr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6"/>
        </w:rPr>
        <w:t xml:space="preserve">LLM Systems: </w:t>
      </w:r>
      <w:r>
        <w:rPr>
          <w:rFonts w:ascii="Arial" w:hAnsi="Arial"/>
          <w:b w:val="0"/>
          <w:i w:val="0"/>
          <w:color w:val="000000"/>
          <w:sz w:val="16"/>
        </w:rPr>
        <w:t>OpenAI, Gemini, Claude, Large Language Models (LLMs), LangChain, CrewAI, prompt design, context filtering, LLM evaluation</w:t>
      </w:r>
    </w:p>
    <w:p>
      <w:pPr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6"/>
        </w:rPr>
        <w:t xml:space="preserve">Data Science: </w:t>
      </w:r>
      <w:r>
        <w:rPr>
          <w:rFonts w:ascii="Arial" w:hAnsi="Arial"/>
          <w:b w:val="0"/>
          <w:i w:val="0"/>
          <w:color w:val="000000"/>
          <w:sz w:val="16"/>
        </w:rPr>
        <w:t>Pandas, NumPy, R, MATLAB, MNE, ggplot2, statistics, permutation-based FDR, bioinformatics, EEG/fNIRS</w:t>
      </w:r>
    </w:p>
    <w:p>
      <w:pPr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6"/>
        </w:rPr>
        <w:t xml:space="preserve">Data/Cloud: </w:t>
      </w:r>
      <w:r>
        <w:rPr>
          <w:rFonts w:ascii="Arial" w:hAnsi="Arial"/>
          <w:b w:val="0"/>
          <w:i w:val="0"/>
          <w:color w:val="000000"/>
          <w:sz w:val="16"/>
        </w:rPr>
        <w:t>SQL Server, PostgreSQL, Azure Synapse, Databricks, Delta Lake, AWS, Docker, Power BI, Linux</w:t>
      </w:r>
    </w:p>
    <w:p>
      <w:pPr>
        <w:spacing w:before="60" w:after="20" w:line="240" w:lineRule="auto"/>
      </w:pPr>
      <w:r>
        <w:rPr>
          <w:rFonts w:ascii="Arial" w:hAnsi="Arial"/>
          <w:b/>
          <w:i w:val="0"/>
          <w:color w:val="000000"/>
          <w:sz w:val="19"/>
        </w:rPr>
        <w:t>MACHINE LEARNING, AI, AND DATA EXPERIENCE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7"/>
        </w:rPr>
        <w:t>CodeAssist - Full-Stack AI Feedback System |\ GitHub</w:t>
      </w:r>
      <w:r>
        <w:rPr>
          <w:rFonts w:ascii="Arial" w:hAnsi="Arial"/>
          <w:b w:val="0"/>
          <w:i w:val="0"/>
          <w:color w:val="000000"/>
          <w:sz w:val="17"/>
        </w:rPr>
        <w:tab/>
        <w:t>Aug. 2025 - Present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 w:val="0"/>
          <w:i/>
          <w:color w:val="000000"/>
          <w:sz w:val="16"/>
        </w:rPr>
        <w:t>University of Texas at Austin |\ Flask, React, PostgreSQL, OpenAI, Gemini, Claude</w:t>
      </w:r>
      <w:r>
        <w:rPr>
          <w:rFonts w:ascii="Arial" w:hAnsi="Arial"/>
          <w:b w:val="0"/>
          <w:i w:val="0"/>
          <w:color w:val="000000"/>
          <w:sz w:val="16"/>
        </w:rPr>
        <w:tab/>
        <w:t>Austin, TX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Developed a full-stack AI feedback platform for programming courses, integrating code editing, file uploads, submissions, and AI chat feedback for debugging, algorithm complexity, implementation ideas, and test-case reasoning.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Designed assignment-level AI controls so instructors can configure prompt templates, permitted context sources, model providers, request limits, and cooldown policies for course-specific feedback.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Implemented context-filtering pipelines that selectively pass assignment descriptions, code, uploaded files, tests, execution results, and output to OpenAI, Gemini, Claude, or local models.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Analyzed Docker-based autograder bottlenecks and scoped async grading with job status tracking, timing metrics, timeout handling, and isolated submission/result paths.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7"/>
        </w:rPr>
        <w:t>Echo - Interactive AI Voice Simulation System</w:t>
      </w:r>
      <w:r>
        <w:rPr>
          <w:rFonts w:ascii="Arial" w:hAnsi="Arial"/>
          <w:b w:val="0"/>
          <w:i w:val="0"/>
          <w:color w:val="000000"/>
          <w:sz w:val="17"/>
        </w:rPr>
        <w:tab/>
        <w:t>Jun. 2026 - Present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 w:val="0"/>
          <w:i/>
          <w:color w:val="000000"/>
          <w:sz w:val="16"/>
        </w:rPr>
        <w:t>University of Texas at Austin |\ Mentor: Prof. Bo Xie |\ Next.js, TypeScript, OpenAI API</w:t>
      </w:r>
      <w:r>
        <w:rPr>
          <w:rFonts w:ascii="Arial" w:hAnsi="Arial"/>
          <w:b w:val="0"/>
          <w:i w:val="0"/>
          <w:color w:val="000000"/>
          <w:sz w:val="16"/>
        </w:rPr>
        <w:tab/>
        <w:t>Austin, TX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Built an event-driven voice simulation system that generates context-aware responses from user pauses, errors, skipped fields, and task switching using session state, trigger rules, browser TTS, and OpenAI APIs.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Designed cooldown, interval, and event-priority logic to prevent repetitive playback and keep generated responses tied to task state and interaction timing.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Modularized prompt templates and event-trigger logic so new voice events and task types can be added without changing the core session controller.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7"/>
        </w:rPr>
        <w:t>Enterprise Risk Analyst Intern</w:t>
      </w:r>
      <w:r>
        <w:rPr>
          <w:rFonts w:ascii="Arial" w:hAnsi="Arial"/>
          <w:b w:val="0"/>
          <w:i w:val="0"/>
          <w:color w:val="000000"/>
          <w:sz w:val="17"/>
        </w:rPr>
        <w:tab/>
        <w:t>May 2025 - Dec. 2025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 w:val="0"/>
          <w:i/>
          <w:color w:val="000000"/>
          <w:sz w:val="16"/>
        </w:rPr>
        <w:t>Toyota Industries Commercial Finance |\ Python, SQL, Azure, Power BI</w:t>
      </w:r>
      <w:r>
        <w:rPr>
          <w:rFonts w:ascii="Arial" w:hAnsi="Arial"/>
          <w:b w:val="0"/>
          <w:i w:val="0"/>
          <w:color w:val="000000"/>
          <w:sz w:val="16"/>
        </w:rPr>
        <w:tab/>
        <w:t>Dallas, TX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Integrated PayNet inquiries and internal loan servicing data through SQL Server ETL, then engineered borrower, contract, and asset features including LTV, tenure, inquiry patterns, vehicle segments, and servicing attributes.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Trained Logistic Regression and Random Forest credit-risk models, validating ROC/AUC, confusion matrices, and feature importance to achieve AUC &gt; 0.82 and improve high-risk case identification by 3-4\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Backtested predicted risk buckets against observed outcomes, identifying up to 3.7$x$ higher default rates in high-risk groups and informing credit scorecard refinements.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7"/>
        </w:rPr>
        <w:t>FinChat - AI-Powered Financial Analysis System</w:t>
      </w:r>
      <w:r>
        <w:rPr>
          <w:rFonts w:ascii="Arial" w:hAnsi="Arial"/>
          <w:b w:val="0"/>
          <w:i w:val="0"/>
          <w:color w:val="000000"/>
          <w:sz w:val="17"/>
        </w:rPr>
        <w:tab/>
        <w:t>Jan. 2023 - May 2024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 w:val="0"/>
          <w:i/>
          <w:color w:val="000000"/>
          <w:sz w:val="16"/>
        </w:rPr>
        <w:t>Southern Methodist University |\ Python, FinGPT, LangChain, CrewAI</w:t>
      </w:r>
      <w:r>
        <w:rPr>
          <w:rFonts w:ascii="Arial" w:hAnsi="Arial"/>
          <w:b w:val="0"/>
          <w:i w:val="0"/>
          <w:color w:val="000000"/>
          <w:sz w:val="16"/>
        </w:rPr>
        <w:tab/>
        <w:t>Dallas, TX (Remote Hybrid)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Built LLM workflows for financial report analysis, extracting and processing 100+ SEC filings from EDGAR into structured data for metric extraction, trend detection, and company-level comparison.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Integrated FinGPT, LangChain, and CrewAI components for contextual financial interpretation, improving filing-analysis accuracy by 3\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Connected filing preprocessing, retrieval, metric extraction, and financial-question workflows into a reusable prototype for comparing companies across reporting periods.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7"/>
        </w:rPr>
        <w:t>Data Scientist Assistant Intern - Image Restoration</w:t>
      </w:r>
      <w:r>
        <w:rPr>
          <w:rFonts w:ascii="Arial" w:hAnsi="Arial"/>
          <w:b w:val="0"/>
          <w:i w:val="0"/>
          <w:color w:val="000000"/>
          <w:sz w:val="17"/>
        </w:rPr>
        <w:tab/>
        <w:t>Jul. 2023 - Sep. 2023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 w:val="0"/>
          <w:i/>
          <w:color w:val="000000"/>
          <w:sz w:val="16"/>
        </w:rPr>
        <w:t>Chinese Academy of Sciences |\ TensorFlow, Cloud, GFPGAN</w:t>
      </w:r>
      <w:r>
        <w:rPr>
          <w:rFonts w:ascii="Arial" w:hAnsi="Arial"/>
          <w:b w:val="0"/>
          <w:i w:val="0"/>
          <w:color w:val="000000"/>
          <w:sz w:val="16"/>
        </w:rPr>
        <w:tab/>
        <w:t>Beijing, China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Deployed image restoration modules on Alibaba Cloud via SSH, implementing VAE loss, Gaussian filters, and LSGAN functions for scalable reconstruction workflows.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Constructed a TensorFlow 2 CNN, split 3.4k images into train/validation/test sets, and achieved 80\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Integrated GFPGAN APIs for automated face restoration and color correction, supporting model-comparison reporting across restoration methods.</w:t>
      </w:r>
    </w:p>
    <w:p>
      <w:pPr>
        <w:spacing w:before="60" w:after="20" w:line="240" w:lineRule="auto"/>
      </w:pPr>
      <w:r>
        <w:rPr>
          <w:rFonts w:ascii="Arial" w:hAnsi="Arial"/>
          <w:b/>
          <w:i w:val="0"/>
          <w:color w:val="000000"/>
          <w:sz w:val="19"/>
        </w:rPr>
        <w:t>RESEARCH PROJECTS AND PUBLICATIONS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7"/>
        </w:rPr>
        <w:t>Researcher &amp; TA - Biological Data Analytics</w:t>
      </w:r>
      <w:r>
        <w:rPr>
          <w:rFonts w:ascii="Arial" w:hAnsi="Arial"/>
          <w:b w:val="0"/>
          <w:i w:val="0"/>
          <w:color w:val="000000"/>
          <w:sz w:val="17"/>
        </w:rPr>
        <w:tab/>
        <w:t>Jan. 2024 - Dec. 2024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 w:val="0"/>
          <w:i/>
          <w:color w:val="000000"/>
          <w:sz w:val="16"/>
        </w:rPr>
        <w:t>University of Texas at Austin |\ R, Linux, AWS, Docker</w:t>
      </w:r>
      <w:r>
        <w:rPr>
          <w:rFonts w:ascii="Arial" w:hAnsi="Arial"/>
          <w:b w:val="0"/>
          <w:i w:val="0"/>
          <w:color w:val="000000"/>
          <w:sz w:val="16"/>
        </w:rPr>
        <w:tab/>
        <w:t>Austin, TX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Processed 250GB of RNA-seq data with Salmon, RSEM, Trinity, and samtools, achieving a 98.7\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Performed Voom/Limma differential-expression analysis and identified 48 key genes with permutation-based FDR across time-series biological samples.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Automated normalization, PCA, and volcano-plot workflows in R/ggplot2, improving interpretation efficiency for reproducible research outputs.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7"/>
        </w:rPr>
        <w:t>Neuroengineering Lab - Machine Learning Research Assistant</w:t>
      </w:r>
      <w:r>
        <w:rPr>
          <w:rFonts w:ascii="Arial" w:hAnsi="Arial"/>
          <w:b w:val="0"/>
          <w:i w:val="0"/>
          <w:color w:val="000000"/>
          <w:sz w:val="17"/>
        </w:rPr>
        <w:tab/>
        <w:t>Jan. 2023 - May 2024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 w:val="0"/>
          <w:i/>
          <w:color w:val="000000"/>
          <w:sz w:val="16"/>
        </w:rPr>
        <w:t>Python, MATLAB, MNE, RF, SVM, KNN, XGBoost</w:t>
      </w:r>
      <w:r>
        <w:rPr>
          <w:rFonts w:ascii="Arial" w:hAnsi="Arial"/>
          <w:b w:val="0"/>
          <w:i w:val="0"/>
          <w:color w:val="000000"/>
          <w:sz w:val="16"/>
        </w:rPr>
        <w:tab/>
        <w:t>Remote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Processed 35GB of EEG/fNIRS data for signal cleaning, feature extraction, connectivity analysis, statistical testing, and emotion-recognition model evaluation with RF, SVM, KNN, and XGBoost.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Applied statistical tests and feature-extraction methods to evaluate cognitive impairment patterns and emotion-recognition signals across experimental conditions.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Evaluated model behavior across experimental settings, contributing quantitative analysis used in peer-reviewed neuroscience and EEG/fNIRS publications.</w:t>
      </w:r>
    </w:p>
    <w:sectPr w:rsidR="00FC693F" w:rsidRPr="0006063C" w:rsidSect="00034616">
      <w:pgSz w:w="12240" w:h="15840"/>
      <w:pgMar w:top="605" w:right="677" w:bottom="605" w:left="6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