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4CE2" w14:textId="4B10CE37" w:rsidR="00C222E7" w:rsidRDefault="00C222E7" w:rsidP="003F406C">
      <w:pPr>
        <w:pStyle w:val="NormalWeb"/>
        <w:spacing w:before="0" w:beforeAutospacing="0" w:after="240" w:afterAutospacing="0"/>
        <w:jc w:val="both"/>
        <w:textAlignment w:val="baseline"/>
        <w:rPr>
          <w:rFonts w:asciiTheme="majorHAnsi" w:hAnsiTheme="majorHAnsi" w:cstheme="majorHAnsi"/>
          <w:b/>
          <w:color w:val="000000"/>
          <w:sz w:val="22"/>
          <w:szCs w:val="22"/>
        </w:rPr>
      </w:pPr>
      <w:r>
        <w:rPr>
          <w:rFonts w:asciiTheme="majorHAnsi" w:hAnsiTheme="majorHAnsi" w:cstheme="majorHAnsi"/>
          <w:b/>
          <w:color w:val="000000"/>
          <w:sz w:val="22"/>
          <w:szCs w:val="22"/>
        </w:rPr>
        <w:t>Section A</w:t>
      </w:r>
      <w:bookmarkStart w:id="0" w:name="_GoBack"/>
      <w:bookmarkEnd w:id="0"/>
    </w:p>
    <w:p w14:paraId="05EFBE23" w14:textId="62107B4E" w:rsidR="004F4292" w:rsidRPr="000155D9" w:rsidRDefault="004F4292" w:rsidP="003F406C">
      <w:pPr>
        <w:pStyle w:val="NormalWeb"/>
        <w:spacing w:before="0" w:beforeAutospacing="0" w:after="240" w:afterAutospacing="0"/>
        <w:jc w:val="both"/>
        <w:textAlignment w:val="baseline"/>
        <w:rPr>
          <w:rFonts w:asciiTheme="majorHAnsi" w:hAnsiTheme="majorHAnsi" w:cstheme="majorHAnsi"/>
          <w:color w:val="000000"/>
          <w:sz w:val="22"/>
          <w:szCs w:val="22"/>
        </w:rPr>
      </w:pPr>
      <w:r w:rsidRPr="000155D9">
        <w:rPr>
          <w:rFonts w:asciiTheme="majorHAnsi" w:hAnsiTheme="majorHAnsi" w:cstheme="majorHAnsi"/>
          <w:b/>
          <w:color w:val="000000"/>
          <w:sz w:val="22"/>
          <w:szCs w:val="22"/>
        </w:rPr>
        <w:t>1</w:t>
      </w:r>
      <w:r w:rsidRPr="000155D9">
        <w:rPr>
          <w:rFonts w:asciiTheme="majorHAnsi" w:hAnsiTheme="majorHAnsi" w:cstheme="majorHAnsi"/>
          <w:color w:val="000000"/>
          <w:sz w:val="22"/>
          <w:szCs w:val="22"/>
        </w:rPr>
        <w:t>. Seasonal Autoregressive Integrated Moving Average (SARIMA)</w:t>
      </w:r>
    </w:p>
    <w:p w14:paraId="6A897DC1" w14:textId="30665D27" w:rsidR="004F4292" w:rsidRPr="000155D9" w:rsidRDefault="004F4292" w:rsidP="000155D9">
      <w:pPr>
        <w:pStyle w:val="NormalWeb"/>
        <w:spacing w:before="0" w:beforeAutospacing="0" w:after="240" w:afterAutospacing="0"/>
        <w:jc w:val="both"/>
        <w:rPr>
          <w:rFonts w:asciiTheme="majorHAnsi" w:hAnsiTheme="majorHAnsi" w:cstheme="majorHAnsi"/>
          <w:color w:val="000000"/>
          <w:sz w:val="22"/>
          <w:szCs w:val="22"/>
        </w:rPr>
      </w:pPr>
      <w:r w:rsidRPr="000155D9">
        <w:rPr>
          <w:rFonts w:asciiTheme="majorHAnsi" w:hAnsiTheme="majorHAnsi" w:cstheme="majorHAnsi"/>
          <w:b/>
          <w:color w:val="000000"/>
          <w:sz w:val="22"/>
          <w:szCs w:val="22"/>
        </w:rPr>
        <w:t>2</w:t>
      </w:r>
      <w:r w:rsidRPr="000155D9">
        <w:rPr>
          <w:rFonts w:asciiTheme="majorHAnsi" w:hAnsiTheme="majorHAnsi" w:cstheme="majorHAnsi"/>
          <w:color w:val="000000"/>
          <w:sz w:val="22"/>
          <w:szCs w:val="22"/>
        </w:rPr>
        <w:t xml:space="preserve">. SARIMA is a different variation of the ARIMA time series forecasting method. The method deals with univariate autoregressive and moving average elements. SARIMA differs from ARIMA as it can handle time series data with repeating cycles, where the mean of observations within a dataset is not constant, changing on a cyclical </w:t>
      </w:r>
      <w:r w:rsidR="000155D9" w:rsidRPr="000155D9">
        <w:rPr>
          <w:rFonts w:asciiTheme="majorHAnsi" w:hAnsiTheme="majorHAnsi" w:cstheme="majorHAnsi"/>
          <w:color w:val="000000"/>
          <w:sz w:val="22"/>
          <w:szCs w:val="22"/>
        </w:rPr>
        <w:t>basis. The</w:t>
      </w:r>
      <w:r w:rsidRPr="000155D9">
        <w:rPr>
          <w:rFonts w:asciiTheme="majorHAnsi" w:hAnsiTheme="majorHAnsi" w:cstheme="majorHAnsi"/>
          <w:color w:val="000000"/>
          <w:sz w:val="22"/>
          <w:szCs w:val="22"/>
        </w:rPr>
        <w:t xml:space="preserve"> SIRIMA model is used for modeling seasonal time series where the mean and variance of a given season is not fixed across the years. Before we go any further, let us talk about what is a time series? Times series are values that are recorded at a fixed interval which can be seconds, minutes, hourly, daily, weekly, monthly, and so (Analytics </w:t>
      </w:r>
      <w:r w:rsidR="00C222E7" w:rsidRPr="000155D9">
        <w:rPr>
          <w:rFonts w:asciiTheme="majorHAnsi" w:hAnsiTheme="majorHAnsi" w:cstheme="majorHAnsi"/>
          <w:color w:val="000000"/>
          <w:sz w:val="22"/>
          <w:szCs w:val="22"/>
        </w:rPr>
        <w:t>Vidhya) [</w:t>
      </w:r>
      <w:proofErr w:type="spellStart"/>
      <w:r w:rsidRPr="000155D9">
        <w:rPr>
          <w:rFonts w:asciiTheme="majorHAnsi" w:hAnsiTheme="majorHAnsi" w:cstheme="majorHAnsi"/>
          <w:color w:val="000000"/>
          <w:sz w:val="22"/>
          <w:szCs w:val="22"/>
        </w:rPr>
        <w:t>i</w:t>
      </w:r>
      <w:proofErr w:type="spellEnd"/>
      <w:r w:rsidRPr="000155D9">
        <w:rPr>
          <w:rFonts w:asciiTheme="majorHAnsi" w:hAnsiTheme="majorHAnsi" w:cstheme="majorHAnsi"/>
          <w:color w:val="000000"/>
          <w:sz w:val="22"/>
          <w:szCs w:val="22"/>
        </w:rPr>
        <w:t>].</w:t>
      </w:r>
      <w:r w:rsidR="000155D9">
        <w:rPr>
          <w:rFonts w:asciiTheme="majorHAnsi" w:hAnsiTheme="majorHAnsi" w:cstheme="majorHAnsi"/>
          <w:color w:val="000000"/>
          <w:sz w:val="22"/>
          <w:szCs w:val="22"/>
        </w:rPr>
        <w:t xml:space="preserve"> </w:t>
      </w:r>
      <w:r w:rsidRPr="000155D9">
        <w:rPr>
          <w:rFonts w:asciiTheme="majorHAnsi" w:hAnsiTheme="majorHAnsi" w:cstheme="majorHAnsi"/>
          <w:color w:val="000000"/>
          <w:sz w:val="22"/>
          <w:szCs w:val="22"/>
        </w:rPr>
        <w:t xml:space="preserve">SARIMA model is used for predicting the sales of a products, it can be also used for estimating the electricity of households, to predict the number of disease incidence, or traffic </w:t>
      </w:r>
      <w:r w:rsidR="000155D9" w:rsidRPr="000155D9">
        <w:rPr>
          <w:rFonts w:asciiTheme="majorHAnsi" w:hAnsiTheme="majorHAnsi" w:cstheme="majorHAnsi"/>
          <w:color w:val="000000"/>
          <w:sz w:val="22"/>
          <w:szCs w:val="22"/>
        </w:rPr>
        <w:t>predictionary</w:t>
      </w:r>
      <w:r w:rsidRPr="000155D9">
        <w:rPr>
          <w:rFonts w:asciiTheme="majorHAnsi" w:hAnsiTheme="majorHAnsi" w:cstheme="majorHAnsi"/>
          <w:color w:val="000000"/>
          <w:sz w:val="22"/>
          <w:szCs w:val="22"/>
        </w:rPr>
        <w:t xml:space="preserve"> model is very successful in analyzing and forecasting times series data with seasonal components (</w:t>
      </w:r>
      <w:proofErr w:type="spellStart"/>
      <w:r w:rsidRPr="000155D9">
        <w:rPr>
          <w:rFonts w:asciiTheme="majorHAnsi" w:hAnsiTheme="majorHAnsi" w:cstheme="majorHAnsi"/>
          <w:color w:val="000000"/>
          <w:sz w:val="22"/>
          <w:szCs w:val="22"/>
        </w:rPr>
        <w:t>Antonanzas</w:t>
      </w:r>
      <w:proofErr w:type="spellEnd"/>
      <w:r w:rsidRPr="000155D9">
        <w:rPr>
          <w:rFonts w:asciiTheme="majorHAnsi" w:hAnsiTheme="majorHAnsi" w:cstheme="majorHAnsi"/>
          <w:color w:val="000000"/>
          <w:sz w:val="22"/>
          <w:szCs w:val="22"/>
        </w:rPr>
        <w:t>, Javier, et al) [ii].</w:t>
      </w:r>
    </w:p>
    <w:p w14:paraId="37AA3BC4" w14:textId="33D42019"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b/>
          <w:color w:val="000000"/>
          <w:sz w:val="22"/>
          <w:szCs w:val="22"/>
        </w:rPr>
        <w:t>3.</w:t>
      </w:r>
      <w:r w:rsidRPr="000155D9">
        <w:rPr>
          <w:rFonts w:asciiTheme="majorHAnsi" w:hAnsiTheme="majorHAnsi" w:cstheme="majorHAnsi"/>
          <w:color w:val="000000"/>
          <w:sz w:val="22"/>
          <w:szCs w:val="22"/>
        </w:rPr>
        <w:t xml:space="preserve"> There are multiple ways to express the formula for SARIMA, one being the short-handed notation: ARIMA(</w:t>
      </w:r>
      <w:proofErr w:type="spellStart"/>
      <w:proofErr w:type="gramStart"/>
      <w:r w:rsidRPr="000155D9">
        <w:rPr>
          <w:rFonts w:asciiTheme="majorHAnsi" w:hAnsiTheme="majorHAnsi" w:cstheme="majorHAnsi"/>
          <w:color w:val="000000"/>
          <w:sz w:val="22"/>
          <w:szCs w:val="22"/>
        </w:rPr>
        <w:t>p,d</w:t>
      </w:r>
      <w:proofErr w:type="gramEnd"/>
      <w:r w:rsidRPr="000155D9">
        <w:rPr>
          <w:rFonts w:asciiTheme="majorHAnsi" w:hAnsiTheme="majorHAnsi" w:cstheme="majorHAnsi"/>
          <w:color w:val="000000"/>
          <w:sz w:val="22"/>
          <w:szCs w:val="22"/>
        </w:rPr>
        <w:t>,q</w:t>
      </w:r>
      <w:proofErr w:type="spellEnd"/>
      <w:r w:rsidRPr="000155D9">
        <w:rPr>
          <w:rFonts w:asciiTheme="majorHAnsi" w:hAnsiTheme="majorHAnsi" w:cstheme="majorHAnsi"/>
          <w:color w:val="000000"/>
          <w:sz w:val="22"/>
          <w:szCs w:val="22"/>
        </w:rPr>
        <w:t>) X (P,D,Q)</w:t>
      </w:r>
    </w:p>
    <w:p w14:paraId="18C3A233"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xml:space="preserve">The lower case </w:t>
      </w:r>
      <w:proofErr w:type="spellStart"/>
      <w:proofErr w:type="gramStart"/>
      <w:r w:rsidRPr="000155D9">
        <w:rPr>
          <w:rFonts w:asciiTheme="majorHAnsi" w:hAnsiTheme="majorHAnsi" w:cstheme="majorHAnsi"/>
          <w:color w:val="000000"/>
          <w:sz w:val="22"/>
          <w:szCs w:val="22"/>
        </w:rPr>
        <w:t>p,d</w:t>
      </w:r>
      <w:proofErr w:type="gramEnd"/>
      <w:r w:rsidRPr="000155D9">
        <w:rPr>
          <w:rFonts w:asciiTheme="majorHAnsi" w:hAnsiTheme="majorHAnsi" w:cstheme="majorHAnsi"/>
          <w:color w:val="000000"/>
          <w:sz w:val="22"/>
          <w:szCs w:val="22"/>
        </w:rPr>
        <w:t>,q</w:t>
      </w:r>
      <w:proofErr w:type="spellEnd"/>
      <w:r w:rsidRPr="000155D9">
        <w:rPr>
          <w:rFonts w:asciiTheme="majorHAnsi" w:hAnsiTheme="majorHAnsi" w:cstheme="majorHAnsi"/>
          <w:color w:val="000000"/>
          <w:sz w:val="22"/>
          <w:szCs w:val="22"/>
        </w:rPr>
        <w:t xml:space="preserve"> variables represent non-seasonal autoregressive order, differencing, and moving average order, respectively. The upper case P, </w:t>
      </w:r>
      <w:proofErr w:type="gramStart"/>
      <w:r w:rsidRPr="000155D9">
        <w:rPr>
          <w:rFonts w:asciiTheme="majorHAnsi" w:hAnsiTheme="majorHAnsi" w:cstheme="majorHAnsi"/>
          <w:color w:val="000000"/>
          <w:sz w:val="22"/>
          <w:szCs w:val="22"/>
        </w:rPr>
        <w:t>D,Q</w:t>
      </w:r>
      <w:proofErr w:type="gramEnd"/>
      <w:r w:rsidRPr="000155D9">
        <w:rPr>
          <w:rFonts w:asciiTheme="majorHAnsi" w:hAnsiTheme="majorHAnsi" w:cstheme="majorHAnsi"/>
          <w:color w:val="000000"/>
          <w:sz w:val="22"/>
          <w:szCs w:val="22"/>
        </w:rPr>
        <w:t xml:space="preserve"> variables represent carry the same meaning as their lower case counterparts, with seasonal effects. The S represents the time span of each repeating seasonal pattern.</w:t>
      </w:r>
    </w:p>
    <w:p w14:paraId="243249C2"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Φ(</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color w:val="000000"/>
          <w:sz w:val="22"/>
          <w:szCs w:val="22"/>
        </w:rPr>
        <w:t>)φ(</w:t>
      </w:r>
      <w:r w:rsidRPr="000155D9">
        <w:rPr>
          <w:rFonts w:asciiTheme="majorHAnsi" w:hAnsiTheme="majorHAnsi" w:cstheme="majorHAnsi"/>
          <w:i/>
          <w:iCs/>
          <w:color w:val="000000"/>
          <w:sz w:val="22"/>
          <w:szCs w:val="22"/>
        </w:rPr>
        <w:t>B</w:t>
      </w:r>
      <w:proofErr w:type="gramStart"/>
      <w:r w:rsidRPr="000155D9">
        <w:rPr>
          <w:rFonts w:asciiTheme="majorHAnsi" w:hAnsiTheme="majorHAnsi" w:cstheme="majorHAnsi"/>
          <w:color w:val="000000"/>
          <w:sz w:val="22"/>
          <w:szCs w:val="22"/>
        </w:rPr>
        <w:t>)(</w:t>
      </w:r>
      <w:proofErr w:type="spellStart"/>
      <w:proofErr w:type="gramEnd"/>
      <w:r w:rsidRPr="000155D9">
        <w:rPr>
          <w:rFonts w:asciiTheme="majorHAnsi" w:hAnsiTheme="majorHAnsi" w:cstheme="majorHAnsi"/>
          <w:i/>
          <w:iCs/>
          <w:color w:val="000000"/>
          <w:sz w:val="22"/>
          <w:szCs w:val="22"/>
        </w:rPr>
        <w:t>x</w:t>
      </w:r>
      <w:r w:rsidRPr="000155D9">
        <w:rPr>
          <w:rFonts w:asciiTheme="majorHAnsi" w:hAnsiTheme="majorHAnsi" w:cstheme="majorHAnsi"/>
          <w:i/>
          <w:iCs/>
          <w:color w:val="000000"/>
          <w:sz w:val="22"/>
          <w:szCs w:val="22"/>
          <w:vertAlign w:val="subscript"/>
        </w:rPr>
        <w:t>t</w:t>
      </w:r>
      <w:proofErr w:type="spellEnd"/>
      <w:r w:rsidRPr="000155D9">
        <w:rPr>
          <w:rFonts w:asciiTheme="majorHAnsi" w:hAnsiTheme="majorHAnsi" w:cstheme="majorHAnsi"/>
          <w:color w:val="000000"/>
          <w:sz w:val="22"/>
          <w:szCs w:val="22"/>
        </w:rPr>
        <w:t xml:space="preserve"> - μ) = Θ(</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color w:val="000000"/>
          <w:sz w:val="22"/>
          <w:szCs w:val="22"/>
        </w:rPr>
        <w:t>)θ(</w:t>
      </w:r>
      <w:r w:rsidRPr="000155D9">
        <w:rPr>
          <w:rFonts w:asciiTheme="majorHAnsi" w:hAnsiTheme="majorHAnsi" w:cstheme="majorHAnsi"/>
          <w:i/>
          <w:iCs/>
          <w:color w:val="000000"/>
          <w:sz w:val="22"/>
          <w:szCs w:val="22"/>
        </w:rPr>
        <w:t>B</w:t>
      </w:r>
      <w:r w:rsidRPr="000155D9">
        <w:rPr>
          <w:rFonts w:asciiTheme="majorHAnsi" w:hAnsiTheme="majorHAnsi" w:cstheme="majorHAnsi"/>
          <w:color w:val="000000"/>
          <w:sz w:val="22"/>
          <w:szCs w:val="22"/>
        </w:rPr>
        <w:t>)</w:t>
      </w:r>
      <w:proofErr w:type="spellStart"/>
      <w:r w:rsidRPr="000155D9">
        <w:rPr>
          <w:rFonts w:asciiTheme="majorHAnsi" w:hAnsiTheme="majorHAnsi" w:cstheme="majorHAnsi"/>
          <w:i/>
          <w:iCs/>
          <w:color w:val="000000"/>
          <w:sz w:val="22"/>
          <w:szCs w:val="22"/>
        </w:rPr>
        <w:t>w</w:t>
      </w:r>
      <w:r w:rsidRPr="000155D9">
        <w:rPr>
          <w:rFonts w:asciiTheme="majorHAnsi" w:hAnsiTheme="majorHAnsi" w:cstheme="majorHAnsi"/>
          <w:i/>
          <w:iCs/>
          <w:color w:val="000000"/>
          <w:sz w:val="22"/>
          <w:szCs w:val="22"/>
          <w:vertAlign w:val="subscript"/>
        </w:rPr>
        <w:t>t</w:t>
      </w:r>
      <w:proofErr w:type="spellEnd"/>
    </w:p>
    <w:p w14:paraId="3844590A"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This is the formal way of writing the SARIMA formula, where the autoregressive order is represented by AR:  φ(</w:t>
      </w:r>
      <w:r w:rsidRPr="000155D9">
        <w:rPr>
          <w:rFonts w:asciiTheme="majorHAnsi" w:hAnsiTheme="majorHAnsi" w:cstheme="majorHAnsi"/>
          <w:i/>
          <w:iCs/>
          <w:color w:val="000000"/>
          <w:sz w:val="22"/>
          <w:szCs w:val="22"/>
        </w:rPr>
        <w:t>B</w:t>
      </w:r>
      <w:r w:rsidRPr="000155D9">
        <w:rPr>
          <w:rFonts w:asciiTheme="majorHAnsi" w:hAnsiTheme="majorHAnsi" w:cstheme="majorHAnsi"/>
          <w:color w:val="000000"/>
          <w:sz w:val="22"/>
          <w:szCs w:val="22"/>
        </w:rPr>
        <w:t>) = 1 - φ</w:t>
      </w:r>
      <w:r w:rsidRPr="000155D9">
        <w:rPr>
          <w:rFonts w:asciiTheme="majorHAnsi" w:hAnsiTheme="majorHAnsi" w:cstheme="majorHAnsi"/>
          <w:i/>
          <w:iCs/>
          <w:color w:val="000000"/>
          <w:sz w:val="22"/>
          <w:szCs w:val="22"/>
          <w:vertAlign w:val="subscript"/>
        </w:rPr>
        <w:t>1</w:t>
      </w:r>
      <w:r w:rsidRPr="000155D9">
        <w:rPr>
          <w:rFonts w:asciiTheme="majorHAnsi" w:hAnsiTheme="majorHAnsi" w:cstheme="majorHAnsi"/>
          <w:i/>
          <w:iCs/>
          <w:color w:val="000000"/>
          <w:sz w:val="22"/>
          <w:szCs w:val="22"/>
        </w:rPr>
        <w:t xml:space="preserve">B - ... - </w:t>
      </w:r>
      <w:proofErr w:type="spellStart"/>
      <w:r w:rsidRPr="000155D9">
        <w:rPr>
          <w:rFonts w:asciiTheme="majorHAnsi" w:hAnsiTheme="majorHAnsi" w:cstheme="majorHAnsi"/>
          <w:color w:val="000000"/>
          <w:sz w:val="22"/>
          <w:szCs w:val="22"/>
        </w:rPr>
        <w:t>φ</w:t>
      </w:r>
      <w:r w:rsidRPr="000155D9">
        <w:rPr>
          <w:rFonts w:asciiTheme="majorHAnsi" w:hAnsiTheme="majorHAnsi" w:cstheme="majorHAnsi"/>
          <w:i/>
          <w:iCs/>
          <w:color w:val="000000"/>
          <w:sz w:val="22"/>
          <w:szCs w:val="22"/>
          <w:vertAlign w:val="subscript"/>
        </w:rPr>
        <w:t>p</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p</w:t>
      </w:r>
      <w:proofErr w:type="spellEnd"/>
      <w:r w:rsidRPr="000155D9">
        <w:rPr>
          <w:rFonts w:asciiTheme="majorHAnsi" w:hAnsiTheme="majorHAnsi" w:cstheme="majorHAnsi"/>
          <w:i/>
          <w:iCs/>
          <w:color w:val="000000"/>
          <w:sz w:val="22"/>
          <w:szCs w:val="22"/>
        </w:rPr>
        <w:t>.</w:t>
      </w:r>
      <w:r w:rsidRPr="000155D9">
        <w:rPr>
          <w:rFonts w:asciiTheme="majorHAnsi" w:hAnsiTheme="majorHAnsi" w:cstheme="majorHAnsi"/>
          <w:color w:val="000000"/>
          <w:sz w:val="22"/>
          <w:szCs w:val="22"/>
        </w:rPr>
        <w:t xml:space="preserve"> Moving average order is represented by MA:  θ(</w:t>
      </w:r>
      <w:r w:rsidRPr="000155D9">
        <w:rPr>
          <w:rFonts w:asciiTheme="majorHAnsi" w:hAnsiTheme="majorHAnsi" w:cstheme="majorHAnsi"/>
          <w:i/>
          <w:iCs/>
          <w:color w:val="000000"/>
          <w:sz w:val="22"/>
          <w:szCs w:val="22"/>
        </w:rPr>
        <w:t>B</w:t>
      </w:r>
      <w:r w:rsidRPr="000155D9">
        <w:rPr>
          <w:rFonts w:asciiTheme="majorHAnsi" w:hAnsiTheme="majorHAnsi" w:cstheme="majorHAnsi"/>
          <w:color w:val="000000"/>
          <w:sz w:val="22"/>
          <w:szCs w:val="22"/>
        </w:rPr>
        <w:t>) = 1 + θ</w:t>
      </w:r>
      <w:r w:rsidRPr="000155D9">
        <w:rPr>
          <w:rFonts w:asciiTheme="majorHAnsi" w:hAnsiTheme="majorHAnsi" w:cstheme="majorHAnsi"/>
          <w:i/>
          <w:iCs/>
          <w:color w:val="000000"/>
          <w:sz w:val="22"/>
          <w:szCs w:val="22"/>
          <w:vertAlign w:val="subscript"/>
        </w:rPr>
        <w:t>1</w:t>
      </w:r>
      <w:r w:rsidRPr="000155D9">
        <w:rPr>
          <w:rFonts w:asciiTheme="majorHAnsi" w:hAnsiTheme="majorHAnsi" w:cstheme="majorHAnsi"/>
          <w:i/>
          <w:iCs/>
          <w:color w:val="000000"/>
          <w:sz w:val="22"/>
          <w:szCs w:val="22"/>
        </w:rPr>
        <w:t xml:space="preserve">B + ... + </w:t>
      </w:r>
      <w:proofErr w:type="spellStart"/>
      <w:r w:rsidRPr="000155D9">
        <w:rPr>
          <w:rFonts w:asciiTheme="majorHAnsi" w:hAnsiTheme="majorHAnsi" w:cstheme="majorHAnsi"/>
          <w:color w:val="000000"/>
          <w:sz w:val="22"/>
          <w:szCs w:val="22"/>
        </w:rPr>
        <w:t>θ</w:t>
      </w:r>
      <w:r w:rsidRPr="000155D9">
        <w:rPr>
          <w:rFonts w:asciiTheme="majorHAnsi" w:hAnsiTheme="majorHAnsi" w:cstheme="majorHAnsi"/>
          <w:i/>
          <w:iCs/>
          <w:color w:val="000000"/>
          <w:sz w:val="22"/>
          <w:szCs w:val="22"/>
          <w:vertAlign w:val="subscript"/>
        </w:rPr>
        <w:t>q</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q</w:t>
      </w:r>
      <w:proofErr w:type="spellEnd"/>
      <w:r w:rsidRPr="000155D9">
        <w:rPr>
          <w:rFonts w:asciiTheme="majorHAnsi" w:hAnsiTheme="majorHAnsi" w:cstheme="majorHAnsi"/>
          <w:color w:val="000000"/>
          <w:sz w:val="22"/>
          <w:szCs w:val="22"/>
        </w:rPr>
        <w:t>. Seasonal autoregressive order is represented by Seasonal AR:  Φ(</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color w:val="000000"/>
          <w:sz w:val="22"/>
          <w:szCs w:val="22"/>
        </w:rPr>
        <w:t>) = 1 - Φ</w:t>
      </w:r>
      <w:r w:rsidRPr="000155D9">
        <w:rPr>
          <w:rFonts w:asciiTheme="majorHAnsi" w:hAnsiTheme="majorHAnsi" w:cstheme="majorHAnsi"/>
          <w:i/>
          <w:iCs/>
          <w:color w:val="000000"/>
          <w:sz w:val="22"/>
          <w:szCs w:val="22"/>
          <w:vertAlign w:val="subscript"/>
        </w:rPr>
        <w:t>1</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i/>
          <w:iCs/>
          <w:color w:val="000000"/>
          <w:sz w:val="22"/>
          <w:szCs w:val="22"/>
        </w:rPr>
        <w:t xml:space="preserve"> - ... - </w:t>
      </w:r>
      <w:r w:rsidRPr="000155D9">
        <w:rPr>
          <w:rFonts w:asciiTheme="majorHAnsi" w:hAnsiTheme="majorHAnsi" w:cstheme="majorHAnsi"/>
          <w:color w:val="000000"/>
          <w:sz w:val="22"/>
          <w:szCs w:val="22"/>
        </w:rPr>
        <w:t>Φ</w:t>
      </w:r>
      <w:r w:rsidRPr="000155D9">
        <w:rPr>
          <w:rFonts w:asciiTheme="majorHAnsi" w:hAnsiTheme="majorHAnsi" w:cstheme="majorHAnsi"/>
          <w:i/>
          <w:iCs/>
          <w:color w:val="000000"/>
          <w:sz w:val="22"/>
          <w:szCs w:val="22"/>
          <w:vertAlign w:val="subscript"/>
        </w:rPr>
        <w:t>P</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PS</w:t>
      </w:r>
      <w:r w:rsidRPr="000155D9">
        <w:rPr>
          <w:rFonts w:asciiTheme="majorHAnsi" w:hAnsiTheme="majorHAnsi" w:cstheme="majorHAnsi"/>
          <w:color w:val="000000"/>
          <w:sz w:val="22"/>
          <w:szCs w:val="22"/>
        </w:rPr>
        <w:t>. And Seasonal moving averages are represented by Seasonal MA:  Θ(</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color w:val="000000"/>
          <w:sz w:val="22"/>
          <w:szCs w:val="22"/>
        </w:rPr>
        <w:t>) = 1 + Θ</w:t>
      </w:r>
      <w:r w:rsidRPr="000155D9">
        <w:rPr>
          <w:rFonts w:asciiTheme="majorHAnsi" w:hAnsiTheme="majorHAnsi" w:cstheme="majorHAnsi"/>
          <w:i/>
          <w:iCs/>
          <w:color w:val="000000"/>
          <w:sz w:val="22"/>
          <w:szCs w:val="22"/>
          <w:vertAlign w:val="subscript"/>
        </w:rPr>
        <w:t>1</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S</w:t>
      </w:r>
      <w:r w:rsidRPr="000155D9">
        <w:rPr>
          <w:rFonts w:asciiTheme="majorHAnsi" w:hAnsiTheme="majorHAnsi" w:cstheme="majorHAnsi"/>
          <w:i/>
          <w:iCs/>
          <w:color w:val="000000"/>
          <w:sz w:val="22"/>
          <w:szCs w:val="22"/>
        </w:rPr>
        <w:t xml:space="preserve"> + ... + </w:t>
      </w:r>
      <w:r w:rsidRPr="000155D9">
        <w:rPr>
          <w:rFonts w:asciiTheme="majorHAnsi" w:hAnsiTheme="majorHAnsi" w:cstheme="majorHAnsi"/>
          <w:color w:val="000000"/>
          <w:sz w:val="22"/>
          <w:szCs w:val="22"/>
        </w:rPr>
        <w:t>Θ</w:t>
      </w:r>
      <w:r w:rsidRPr="000155D9">
        <w:rPr>
          <w:rFonts w:asciiTheme="majorHAnsi" w:hAnsiTheme="majorHAnsi" w:cstheme="majorHAnsi"/>
          <w:i/>
          <w:iCs/>
          <w:color w:val="000000"/>
          <w:sz w:val="22"/>
          <w:szCs w:val="22"/>
          <w:vertAlign w:val="subscript"/>
        </w:rPr>
        <w:t>Q</w:t>
      </w:r>
      <w:r w:rsidRPr="000155D9">
        <w:rPr>
          <w:rFonts w:asciiTheme="majorHAnsi" w:hAnsiTheme="majorHAnsi" w:cstheme="majorHAnsi"/>
          <w:i/>
          <w:iCs/>
          <w:color w:val="000000"/>
          <w:sz w:val="22"/>
          <w:szCs w:val="22"/>
        </w:rPr>
        <w:t>B</w:t>
      </w:r>
      <w:r w:rsidRPr="000155D9">
        <w:rPr>
          <w:rFonts w:asciiTheme="majorHAnsi" w:hAnsiTheme="majorHAnsi" w:cstheme="majorHAnsi"/>
          <w:i/>
          <w:iCs/>
          <w:color w:val="000000"/>
          <w:sz w:val="22"/>
          <w:szCs w:val="22"/>
          <w:vertAlign w:val="superscript"/>
        </w:rPr>
        <w:t>QS</w:t>
      </w:r>
      <w:r w:rsidRPr="000155D9">
        <w:rPr>
          <w:rFonts w:asciiTheme="majorHAnsi" w:hAnsiTheme="majorHAnsi" w:cstheme="majorHAnsi"/>
          <w:color w:val="000000"/>
          <w:sz w:val="22"/>
          <w:szCs w:val="22"/>
        </w:rPr>
        <w:t>.</w:t>
      </w:r>
    </w:p>
    <w:p w14:paraId="1A8B4DE6" w14:textId="1C3C872D"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xml:space="preserve">Kostas </w:t>
      </w:r>
      <w:proofErr w:type="spellStart"/>
      <w:r w:rsidRPr="000155D9">
        <w:rPr>
          <w:rFonts w:asciiTheme="majorHAnsi" w:hAnsiTheme="majorHAnsi" w:cstheme="majorHAnsi"/>
          <w:color w:val="000000"/>
          <w:sz w:val="22"/>
          <w:szCs w:val="22"/>
        </w:rPr>
        <w:t>Hatalis</w:t>
      </w:r>
      <w:proofErr w:type="spellEnd"/>
      <w:r w:rsidRPr="000155D9">
        <w:rPr>
          <w:rFonts w:asciiTheme="majorHAnsi" w:hAnsiTheme="majorHAnsi" w:cstheme="majorHAnsi"/>
          <w:color w:val="000000"/>
          <w:sz w:val="22"/>
          <w:szCs w:val="22"/>
        </w:rPr>
        <w:t xml:space="preserve"> states in datasciencecentral.com website that the SARIMA models are “denoted  as SARIMA (p, d, q) (P, D, Q) [S]”, “where S is the number of periods for each season, d is the degree of differencing (the number of times the data have had past values subtracted), and P, D, and Q refers to the autoregressive, differencing and moving average terms for the seasonal”[iii].</w:t>
      </w:r>
      <w:r w:rsidR="00AB5D5D" w:rsidRPr="000155D9">
        <w:rPr>
          <w:rFonts w:asciiTheme="majorHAnsi" w:hAnsiTheme="majorHAnsi" w:cstheme="majorHAnsi"/>
          <w:sz w:val="22"/>
          <w:szCs w:val="22"/>
        </w:rPr>
        <w:t xml:space="preserve"> </w:t>
      </w:r>
      <w:r w:rsidRPr="000155D9">
        <w:rPr>
          <w:rFonts w:asciiTheme="majorHAnsi" w:hAnsiTheme="majorHAnsi" w:cstheme="majorHAnsi"/>
          <w:color w:val="000000"/>
          <w:sz w:val="22"/>
          <w:szCs w:val="22"/>
        </w:rPr>
        <w:t xml:space="preserve">(p, d, q) and (P, D, Q) are </w:t>
      </w:r>
      <w:r w:rsidR="00241503" w:rsidRPr="000155D9">
        <w:rPr>
          <w:rFonts w:asciiTheme="majorHAnsi" w:hAnsiTheme="majorHAnsi" w:cstheme="majorHAnsi"/>
          <w:color w:val="000000"/>
          <w:sz w:val="22"/>
          <w:szCs w:val="22"/>
        </w:rPr>
        <w:t>non-seasonal</w:t>
      </w:r>
      <w:r w:rsidRPr="000155D9">
        <w:rPr>
          <w:rFonts w:asciiTheme="majorHAnsi" w:hAnsiTheme="majorHAnsi" w:cstheme="majorHAnsi"/>
          <w:color w:val="000000"/>
          <w:sz w:val="22"/>
          <w:szCs w:val="22"/>
        </w:rPr>
        <w:t xml:space="preserve"> and seasonal respectively.</w:t>
      </w:r>
    </w:p>
    <w:p w14:paraId="0B3F4DF6" w14:textId="169E977C" w:rsidR="000155D9" w:rsidRDefault="000155D9" w:rsidP="003F406C">
      <w:pPr>
        <w:pStyle w:val="NormalWeb"/>
        <w:spacing w:before="0" w:beforeAutospacing="0" w:after="0" w:afterAutospacing="0"/>
        <w:jc w:val="both"/>
        <w:rPr>
          <w:rFonts w:asciiTheme="majorHAnsi" w:hAnsiTheme="majorHAnsi" w:cstheme="majorHAnsi"/>
          <w:sz w:val="22"/>
          <w:szCs w:val="22"/>
        </w:rPr>
      </w:pPr>
      <w:r>
        <w:rPr>
          <w:rFonts w:asciiTheme="majorHAnsi" w:hAnsiTheme="majorHAnsi" w:cstheme="majorHAnsi"/>
          <w:b/>
          <w:bCs/>
          <w:color w:val="000000"/>
          <w:sz w:val="22"/>
          <w:szCs w:val="22"/>
        </w:rPr>
        <w:t xml:space="preserve"> </w:t>
      </w:r>
      <w:r w:rsidR="004F4292" w:rsidRPr="000155D9">
        <w:rPr>
          <w:rFonts w:asciiTheme="majorHAnsi" w:hAnsiTheme="majorHAnsi" w:cstheme="majorHAnsi"/>
          <w:b/>
          <w:bCs/>
          <w:color w:val="000000"/>
          <w:sz w:val="22"/>
          <w:szCs w:val="22"/>
        </w:rPr>
        <w:t>4a.</w:t>
      </w:r>
      <w:r w:rsidR="004F4292" w:rsidRPr="000155D9">
        <w:rPr>
          <w:rFonts w:asciiTheme="majorHAnsi" w:hAnsiTheme="majorHAnsi" w:cstheme="majorHAnsi"/>
          <w:color w:val="000000"/>
          <w:sz w:val="22"/>
          <w:szCs w:val="22"/>
        </w:rPr>
        <w:t xml:space="preserve"> Numerical, and time series</w:t>
      </w:r>
      <w:r w:rsidR="00241503" w:rsidRPr="000155D9">
        <w:rPr>
          <w:rFonts w:asciiTheme="majorHAnsi" w:hAnsiTheme="majorHAnsi" w:cstheme="majorHAnsi"/>
          <w:color w:val="000000"/>
          <w:sz w:val="22"/>
          <w:szCs w:val="22"/>
        </w:rPr>
        <w:t xml:space="preserve"> va</w:t>
      </w:r>
      <w:r w:rsidRPr="000155D9">
        <w:rPr>
          <w:rFonts w:asciiTheme="majorHAnsi" w:hAnsiTheme="majorHAnsi" w:cstheme="majorHAnsi"/>
          <w:color w:val="000000"/>
          <w:sz w:val="22"/>
          <w:szCs w:val="22"/>
        </w:rPr>
        <w:t>lue</w:t>
      </w:r>
    </w:p>
    <w:p w14:paraId="20DBD546" w14:textId="2F91E65D"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b/>
          <w:bCs/>
          <w:color w:val="000000"/>
          <w:sz w:val="22"/>
          <w:szCs w:val="22"/>
        </w:rPr>
        <w:t xml:space="preserve"> 4b.</w:t>
      </w:r>
      <w:r w:rsidRPr="000155D9">
        <w:rPr>
          <w:rFonts w:asciiTheme="majorHAnsi" w:hAnsiTheme="majorHAnsi" w:cstheme="majorHAnsi"/>
          <w:color w:val="000000"/>
          <w:sz w:val="22"/>
          <w:szCs w:val="22"/>
        </w:rPr>
        <w:t xml:space="preserve">  There is no minimum number of observations requires because the more we have data, the better the forecasting (Rob J. Hyndman and Andrey V. </w:t>
      </w:r>
      <w:proofErr w:type="spellStart"/>
      <w:proofErr w:type="gramStart"/>
      <w:r w:rsidRPr="000155D9">
        <w:rPr>
          <w:rFonts w:asciiTheme="majorHAnsi" w:hAnsiTheme="majorHAnsi" w:cstheme="majorHAnsi"/>
          <w:color w:val="000000"/>
          <w:sz w:val="22"/>
          <w:szCs w:val="22"/>
        </w:rPr>
        <w:t>Kostenko</w:t>
      </w:r>
      <w:proofErr w:type="spellEnd"/>
      <w:r w:rsidRPr="000155D9">
        <w:rPr>
          <w:rFonts w:asciiTheme="majorHAnsi" w:hAnsiTheme="majorHAnsi" w:cstheme="majorHAnsi"/>
          <w:color w:val="000000"/>
          <w:sz w:val="22"/>
          <w:szCs w:val="22"/>
        </w:rPr>
        <w:t>)[</w:t>
      </w:r>
      <w:proofErr w:type="gramEnd"/>
      <w:r w:rsidRPr="000155D9">
        <w:rPr>
          <w:rFonts w:asciiTheme="majorHAnsi" w:hAnsiTheme="majorHAnsi" w:cstheme="majorHAnsi"/>
          <w:color w:val="000000"/>
          <w:sz w:val="22"/>
          <w:szCs w:val="22"/>
        </w:rPr>
        <w:t>iv]</w:t>
      </w:r>
    </w:p>
    <w:p w14:paraId="2C91AB62"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b/>
          <w:bCs/>
          <w:color w:val="000000"/>
          <w:sz w:val="22"/>
          <w:szCs w:val="22"/>
        </w:rPr>
        <w:t>4c</w:t>
      </w:r>
      <w:r w:rsidRPr="000155D9">
        <w:rPr>
          <w:rFonts w:asciiTheme="majorHAnsi" w:hAnsiTheme="majorHAnsi" w:cstheme="majorHAnsi"/>
          <w:color w:val="000000"/>
          <w:sz w:val="22"/>
          <w:szCs w:val="22"/>
        </w:rPr>
        <w:t>. SARIMA does not work well if the series are not stationary.</w:t>
      </w:r>
    </w:p>
    <w:p w14:paraId="6B6896FB"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xml:space="preserve"> SARIMA models apply to times series and numerical data</w:t>
      </w:r>
    </w:p>
    <w:p w14:paraId="267506DC"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Data must be seasonal in nature, discovered by plotting it over a time series.</w:t>
      </w:r>
    </w:p>
    <w:p w14:paraId="7294DA25" w14:textId="77777777"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Differencing might need to be performed on the data set to make it stationary.</w:t>
      </w:r>
    </w:p>
    <w:p w14:paraId="5381AE6F" w14:textId="476F5190"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b/>
          <w:color w:val="000000"/>
          <w:sz w:val="22"/>
          <w:szCs w:val="22"/>
        </w:rPr>
        <w:t>5</w:t>
      </w:r>
      <w:r w:rsidR="00241503" w:rsidRPr="000155D9">
        <w:rPr>
          <w:rFonts w:asciiTheme="majorHAnsi" w:hAnsiTheme="majorHAnsi" w:cstheme="majorHAnsi"/>
          <w:b/>
          <w:color w:val="000000"/>
          <w:sz w:val="22"/>
          <w:szCs w:val="22"/>
        </w:rPr>
        <w:t>a</w:t>
      </w:r>
      <w:r w:rsidRPr="000155D9">
        <w:rPr>
          <w:rFonts w:asciiTheme="majorHAnsi" w:hAnsiTheme="majorHAnsi" w:cstheme="majorHAnsi"/>
          <w:color w:val="000000"/>
          <w:sz w:val="22"/>
          <w:szCs w:val="22"/>
        </w:rPr>
        <w:t xml:space="preserve"> </w:t>
      </w:r>
      <w:r w:rsidR="00241503" w:rsidRPr="000155D9">
        <w:rPr>
          <w:rFonts w:asciiTheme="majorHAnsi" w:hAnsiTheme="majorHAnsi" w:cstheme="majorHAnsi"/>
          <w:color w:val="000000"/>
          <w:sz w:val="22"/>
          <w:szCs w:val="22"/>
        </w:rPr>
        <w:t>the</w:t>
      </w:r>
      <w:r w:rsidRPr="000155D9">
        <w:rPr>
          <w:rFonts w:asciiTheme="majorHAnsi" w:hAnsiTheme="majorHAnsi" w:cstheme="majorHAnsi"/>
          <w:color w:val="000000"/>
          <w:sz w:val="22"/>
          <w:szCs w:val="22"/>
        </w:rPr>
        <w:t xml:space="preserve"> algorithm will not work effectively if the data is non-stationary. Without stationary data, it becomes increasingly more difficult to predict accurate results. Seasonal differencing will help stabilize the mean and remove stochastic trends. There is also a chance of overfitting the model around the time periods for a seasonal cycle. There is also a chance that seasons (lags) within the data might be correlated with one another.</w:t>
      </w:r>
    </w:p>
    <w:p w14:paraId="3E22BD93" w14:textId="1CC38FAE" w:rsidR="004F4292" w:rsidRPr="000155D9" w:rsidRDefault="004F4292" w:rsidP="003F406C">
      <w:pPr>
        <w:pStyle w:val="NormalWeb"/>
        <w:spacing w:before="0" w:beforeAutospacing="0" w:after="0" w:afterAutospacing="0"/>
        <w:jc w:val="both"/>
        <w:rPr>
          <w:rFonts w:asciiTheme="majorHAnsi" w:hAnsiTheme="majorHAnsi" w:cstheme="majorHAnsi"/>
          <w:sz w:val="22"/>
          <w:szCs w:val="22"/>
        </w:rPr>
      </w:pPr>
      <w:r w:rsidRPr="000155D9">
        <w:rPr>
          <w:rFonts w:asciiTheme="majorHAnsi" w:hAnsiTheme="majorHAnsi" w:cstheme="majorHAnsi"/>
          <w:color w:val="000000"/>
          <w:sz w:val="22"/>
          <w:szCs w:val="22"/>
        </w:rPr>
        <w:t xml:space="preserve"> SARIMA model works well when the series are stationary. Otherwise, it will get biased coefficients.</w:t>
      </w:r>
      <w:r w:rsidR="00553F84" w:rsidRPr="000155D9">
        <w:rPr>
          <w:rFonts w:asciiTheme="majorHAnsi" w:hAnsiTheme="majorHAnsi" w:cstheme="majorHAnsi"/>
          <w:sz w:val="22"/>
          <w:szCs w:val="22"/>
        </w:rPr>
        <w:t xml:space="preserve"> </w:t>
      </w:r>
      <w:r w:rsidRPr="000155D9">
        <w:rPr>
          <w:rFonts w:asciiTheme="majorHAnsi" w:hAnsiTheme="majorHAnsi" w:cstheme="majorHAnsi"/>
          <w:color w:val="000000"/>
          <w:sz w:val="22"/>
          <w:szCs w:val="22"/>
        </w:rPr>
        <w:t>SARIMA model has two different seasonally: Additive and Multiplicative</w:t>
      </w:r>
      <w:r w:rsidR="00553F84" w:rsidRPr="000155D9">
        <w:rPr>
          <w:rFonts w:asciiTheme="majorHAnsi" w:hAnsiTheme="majorHAnsi" w:cstheme="majorHAnsi"/>
          <w:sz w:val="22"/>
          <w:szCs w:val="22"/>
        </w:rPr>
        <w:t xml:space="preserve">. </w:t>
      </w:r>
      <w:r w:rsidRPr="000155D9">
        <w:rPr>
          <w:rFonts w:asciiTheme="majorHAnsi" w:hAnsiTheme="majorHAnsi" w:cstheme="majorHAnsi"/>
          <w:color w:val="000000"/>
          <w:sz w:val="22"/>
          <w:szCs w:val="22"/>
        </w:rPr>
        <w:t>The SARIMA model is based on the Box and Jenkins procedure and has three steps:</w:t>
      </w:r>
      <w:r w:rsidR="00AC2ADB" w:rsidRPr="000155D9">
        <w:rPr>
          <w:rFonts w:asciiTheme="majorHAnsi" w:hAnsiTheme="majorHAnsi" w:cstheme="majorHAnsi"/>
          <w:sz w:val="22"/>
          <w:szCs w:val="22"/>
        </w:rPr>
        <w:t xml:space="preserve"> </w:t>
      </w:r>
      <w:r w:rsidRPr="000155D9">
        <w:rPr>
          <w:rFonts w:asciiTheme="majorHAnsi" w:hAnsiTheme="majorHAnsi" w:cstheme="majorHAnsi"/>
          <w:color w:val="000000"/>
          <w:sz w:val="22"/>
          <w:szCs w:val="22"/>
        </w:rPr>
        <w:t xml:space="preserve">Identification, estimation and diagnostic checking (Fredrik </w:t>
      </w:r>
      <w:proofErr w:type="spellStart"/>
      <w:r w:rsidRPr="000155D9">
        <w:rPr>
          <w:rFonts w:asciiTheme="majorHAnsi" w:hAnsiTheme="majorHAnsi" w:cstheme="majorHAnsi"/>
          <w:color w:val="000000"/>
          <w:sz w:val="22"/>
          <w:szCs w:val="22"/>
        </w:rPr>
        <w:t>Nikolaisen</w:t>
      </w:r>
      <w:proofErr w:type="spellEnd"/>
      <w:r w:rsidRPr="000155D9">
        <w:rPr>
          <w:rFonts w:asciiTheme="majorHAnsi" w:hAnsiTheme="majorHAnsi" w:cstheme="majorHAnsi"/>
          <w:color w:val="000000"/>
          <w:sz w:val="22"/>
          <w:szCs w:val="22"/>
        </w:rPr>
        <w:t xml:space="preserve"> </w:t>
      </w:r>
      <w:proofErr w:type="spellStart"/>
      <w:proofErr w:type="gramStart"/>
      <w:r w:rsidRPr="000155D9">
        <w:rPr>
          <w:rFonts w:asciiTheme="majorHAnsi" w:hAnsiTheme="majorHAnsi" w:cstheme="majorHAnsi"/>
          <w:color w:val="000000"/>
          <w:sz w:val="22"/>
          <w:szCs w:val="22"/>
        </w:rPr>
        <w:t>Sävås</w:t>
      </w:r>
      <w:proofErr w:type="spellEnd"/>
      <w:r w:rsidRPr="000155D9">
        <w:rPr>
          <w:rFonts w:asciiTheme="majorHAnsi" w:hAnsiTheme="majorHAnsi" w:cstheme="majorHAnsi"/>
          <w:color w:val="000000"/>
          <w:sz w:val="22"/>
          <w:szCs w:val="22"/>
        </w:rPr>
        <w:t>)[</w:t>
      </w:r>
      <w:proofErr w:type="gramEnd"/>
      <w:r w:rsidRPr="000155D9">
        <w:rPr>
          <w:rFonts w:asciiTheme="majorHAnsi" w:hAnsiTheme="majorHAnsi" w:cstheme="majorHAnsi"/>
          <w:color w:val="000000"/>
          <w:sz w:val="22"/>
          <w:szCs w:val="22"/>
        </w:rPr>
        <w:t>v].</w:t>
      </w:r>
    </w:p>
    <w:p w14:paraId="55CF849F" w14:textId="6BF5D441"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lastRenderedPageBreak/>
        <w:t xml:space="preserve"> </w:t>
      </w:r>
      <w:r w:rsidRPr="000155D9">
        <w:rPr>
          <w:rFonts w:asciiTheme="majorHAnsi" w:hAnsiTheme="majorHAnsi" w:cstheme="majorHAnsi"/>
          <w:noProof/>
          <w:color w:val="000000"/>
          <w:sz w:val="22"/>
          <w:szCs w:val="22"/>
        </w:rPr>
        <w:drawing>
          <wp:inline distT="0" distB="0" distL="0" distR="0" wp14:anchorId="41336C9C" wp14:editId="6E9BD98C">
            <wp:extent cx="3606165" cy="2618740"/>
            <wp:effectExtent l="0" t="0" r="0" b="0"/>
            <wp:docPr id="1" name="Picture 1" descr="https://lh4.googleusercontent.com/1vEpMAV9DH2aob39_qdqrdleIW5xy5dt2C0kgmFrdRFZ5_V91nWoPPTounbUrkLtIq4gRttOw5aJIYyvoiCaQktD4aDBOQ61lFsHEFCMZwY-iN4tKmmYPos8LSFtIX2LcDE0ox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vEpMAV9DH2aob39_qdqrdleIW5xy5dt2C0kgmFrdRFZ5_V91nWoPPTounbUrkLtIq4gRttOw5aJIYyvoiCaQktD4aDBOQ61lFsHEFCMZwY-iN4tKmmYPos8LSFtIX2LcDE0oxm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165" cy="2618740"/>
                    </a:xfrm>
                    <a:prstGeom prst="rect">
                      <a:avLst/>
                    </a:prstGeom>
                    <a:noFill/>
                    <a:ln>
                      <a:noFill/>
                    </a:ln>
                  </pic:spPr>
                </pic:pic>
              </a:graphicData>
            </a:graphic>
          </wp:inline>
        </w:drawing>
      </w:r>
    </w:p>
    <w:p w14:paraId="151FA7E6"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w:t>
      </w:r>
      <w:r w:rsidRPr="000155D9">
        <w:rPr>
          <w:rStyle w:val="apple-tab-span"/>
          <w:rFonts w:asciiTheme="majorHAnsi" w:hAnsiTheme="majorHAnsi" w:cstheme="majorHAnsi"/>
          <w:color w:val="000000"/>
          <w:sz w:val="22"/>
          <w:szCs w:val="22"/>
        </w:rPr>
        <w:tab/>
      </w:r>
    </w:p>
    <w:p w14:paraId="7A78D7C0"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Figure 1: The Box and Jenkins Procedure</w:t>
      </w:r>
    </w:p>
    <w:p w14:paraId="08F9DF9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w:t>
      </w:r>
    </w:p>
    <w:p w14:paraId="750404B6"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Identification refers to the finding of integration orders d and D, the autoregressive orders p and P, and the moving average orders q and Q. It can also be done by finding sample autocorrelation (SAC) and sample partial autocorrelation (SAPC)</w:t>
      </w:r>
    </w:p>
    <w:p w14:paraId="3635BE4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Estimation helps to find the best model based on the identification.</w:t>
      </w:r>
    </w:p>
    <w:p w14:paraId="46D2069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Diagnostic Checking</w:t>
      </w:r>
    </w:p>
    <w:p w14:paraId="02544D77"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Forecasting</w:t>
      </w:r>
    </w:p>
    <w:p w14:paraId="772C89F2"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b/>
          <w:bCs/>
          <w:color w:val="000000"/>
          <w:sz w:val="22"/>
          <w:szCs w:val="22"/>
        </w:rPr>
        <w:t>5b</w:t>
      </w:r>
      <w:r w:rsidRPr="000155D9">
        <w:rPr>
          <w:rFonts w:asciiTheme="majorHAnsi" w:hAnsiTheme="majorHAnsi" w:cstheme="majorHAnsi"/>
          <w:color w:val="000000"/>
          <w:sz w:val="22"/>
          <w:szCs w:val="22"/>
        </w:rPr>
        <w:t>. When working with time series, in most cases, we assume that the series are stationary which mean that the mean and the variance do not vary over time.</w:t>
      </w:r>
    </w:p>
    <w:p w14:paraId="74D59C09" w14:textId="6F453898"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There is another case also where there is a trend and seasonal over time which we call non-stationarity. Meaning that there is a variation of mean at specific times frames.</w:t>
      </w:r>
    </w:p>
    <w:p w14:paraId="41CFFA9C" w14:textId="4389E9D4" w:rsidR="004F4292" w:rsidRPr="000155D9" w:rsidRDefault="004F4292" w:rsidP="004F4292">
      <w:pPr>
        <w:pStyle w:val="NormalWeb"/>
        <w:spacing w:before="0" w:beforeAutospacing="0" w:after="0" w:afterAutospacing="0"/>
        <w:rPr>
          <w:rFonts w:asciiTheme="majorHAnsi" w:hAnsiTheme="majorHAnsi" w:cstheme="majorHAnsi"/>
          <w:b/>
          <w:sz w:val="22"/>
          <w:szCs w:val="22"/>
        </w:rPr>
      </w:pPr>
      <w:r w:rsidRPr="000155D9">
        <w:rPr>
          <w:rFonts w:asciiTheme="majorHAnsi" w:hAnsiTheme="majorHAnsi" w:cstheme="majorHAnsi"/>
          <w:b/>
          <w:color w:val="000000"/>
          <w:sz w:val="22"/>
          <w:szCs w:val="22"/>
        </w:rPr>
        <w:t>6</w:t>
      </w:r>
      <w:r w:rsidR="000155D9" w:rsidRPr="000155D9">
        <w:rPr>
          <w:rFonts w:asciiTheme="majorHAnsi" w:hAnsiTheme="majorHAnsi" w:cstheme="majorHAnsi"/>
          <w:b/>
          <w:color w:val="000000"/>
          <w:sz w:val="22"/>
          <w:szCs w:val="22"/>
        </w:rPr>
        <w:t>a</w:t>
      </w:r>
    </w:p>
    <w:p w14:paraId="62CE0E75"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Pandas, </w:t>
      </w:r>
      <w:proofErr w:type="spellStart"/>
      <w:r w:rsidRPr="000155D9">
        <w:rPr>
          <w:rFonts w:asciiTheme="majorHAnsi" w:hAnsiTheme="majorHAnsi" w:cstheme="majorHAnsi"/>
          <w:color w:val="000000"/>
          <w:sz w:val="22"/>
          <w:szCs w:val="22"/>
        </w:rPr>
        <w:t>numpy</w:t>
      </w:r>
      <w:proofErr w:type="spellEnd"/>
      <w:r w:rsidRPr="000155D9">
        <w:rPr>
          <w:rFonts w:asciiTheme="majorHAnsi" w:hAnsiTheme="majorHAnsi" w:cstheme="majorHAnsi"/>
          <w:color w:val="000000"/>
          <w:sz w:val="22"/>
          <w:szCs w:val="22"/>
        </w:rPr>
        <w:t xml:space="preserve">, </w:t>
      </w:r>
      <w:proofErr w:type="spellStart"/>
      <w:proofErr w:type="gramStart"/>
      <w:r w:rsidRPr="000155D9">
        <w:rPr>
          <w:rFonts w:asciiTheme="majorHAnsi" w:hAnsiTheme="majorHAnsi" w:cstheme="majorHAnsi"/>
          <w:color w:val="000000"/>
          <w:sz w:val="22"/>
          <w:szCs w:val="22"/>
        </w:rPr>
        <w:t>statsmodels.tsa.statespace</w:t>
      </w:r>
      <w:proofErr w:type="gramEnd"/>
      <w:r w:rsidRPr="000155D9">
        <w:rPr>
          <w:rFonts w:asciiTheme="majorHAnsi" w:hAnsiTheme="majorHAnsi" w:cstheme="majorHAnsi"/>
          <w:color w:val="000000"/>
          <w:sz w:val="22"/>
          <w:szCs w:val="22"/>
        </w:rPr>
        <w:t>.sarimax</w:t>
      </w:r>
      <w:proofErr w:type="spellEnd"/>
      <w:r w:rsidRPr="000155D9">
        <w:rPr>
          <w:rFonts w:asciiTheme="majorHAnsi" w:hAnsiTheme="majorHAnsi" w:cstheme="majorHAnsi"/>
          <w:color w:val="000000"/>
          <w:sz w:val="22"/>
          <w:szCs w:val="22"/>
        </w:rPr>
        <w:t xml:space="preserve"> import SARIMAX, </w:t>
      </w:r>
      <w:proofErr w:type="spellStart"/>
      <w:r w:rsidRPr="000155D9">
        <w:rPr>
          <w:rFonts w:asciiTheme="majorHAnsi" w:hAnsiTheme="majorHAnsi" w:cstheme="majorHAnsi"/>
          <w:color w:val="000000"/>
          <w:sz w:val="22"/>
          <w:szCs w:val="22"/>
        </w:rPr>
        <w:t>statsmodels.tsa.stattools</w:t>
      </w:r>
      <w:proofErr w:type="spellEnd"/>
      <w:r w:rsidRPr="000155D9">
        <w:rPr>
          <w:rFonts w:asciiTheme="majorHAnsi" w:hAnsiTheme="majorHAnsi" w:cstheme="majorHAnsi"/>
          <w:color w:val="000000"/>
          <w:sz w:val="22"/>
          <w:szCs w:val="22"/>
        </w:rPr>
        <w:t xml:space="preserve"> import </w:t>
      </w:r>
      <w:proofErr w:type="spellStart"/>
      <w:r w:rsidRPr="000155D9">
        <w:rPr>
          <w:rFonts w:asciiTheme="majorHAnsi" w:hAnsiTheme="majorHAnsi" w:cstheme="majorHAnsi"/>
          <w:color w:val="000000"/>
          <w:sz w:val="22"/>
          <w:szCs w:val="22"/>
        </w:rPr>
        <w:t>acf,pcf</w:t>
      </w:r>
      <w:proofErr w:type="spellEnd"/>
      <w:r w:rsidRPr="000155D9">
        <w:rPr>
          <w:rFonts w:asciiTheme="majorHAnsi" w:hAnsiTheme="majorHAnsi" w:cstheme="majorHAnsi"/>
          <w:color w:val="000000"/>
          <w:sz w:val="22"/>
          <w:szCs w:val="22"/>
        </w:rPr>
        <w:t xml:space="preserve">, </w:t>
      </w:r>
      <w:proofErr w:type="spellStart"/>
      <w:r w:rsidRPr="000155D9">
        <w:rPr>
          <w:rFonts w:asciiTheme="majorHAnsi" w:hAnsiTheme="majorHAnsi" w:cstheme="majorHAnsi"/>
          <w:color w:val="000000"/>
          <w:sz w:val="22"/>
          <w:szCs w:val="22"/>
        </w:rPr>
        <w:t>sklearn.model_selection</w:t>
      </w:r>
      <w:proofErr w:type="spellEnd"/>
      <w:r w:rsidRPr="000155D9">
        <w:rPr>
          <w:rFonts w:asciiTheme="majorHAnsi" w:hAnsiTheme="majorHAnsi" w:cstheme="majorHAnsi"/>
          <w:color w:val="000000"/>
          <w:sz w:val="22"/>
          <w:szCs w:val="22"/>
        </w:rPr>
        <w:t xml:space="preserve"> import </w:t>
      </w:r>
      <w:proofErr w:type="spellStart"/>
      <w:r w:rsidRPr="000155D9">
        <w:rPr>
          <w:rFonts w:asciiTheme="majorHAnsi" w:hAnsiTheme="majorHAnsi" w:cstheme="majorHAnsi"/>
          <w:color w:val="000000"/>
          <w:sz w:val="22"/>
          <w:szCs w:val="22"/>
        </w:rPr>
        <w:t>train_test_split</w:t>
      </w:r>
      <w:proofErr w:type="spellEnd"/>
    </w:p>
    <w:p w14:paraId="1C29818F"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import pandas as pd</w:t>
      </w:r>
    </w:p>
    <w:p w14:paraId="7F5BFCFF"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import </w:t>
      </w:r>
      <w:proofErr w:type="spellStart"/>
      <w:r w:rsidRPr="000155D9">
        <w:rPr>
          <w:rFonts w:asciiTheme="majorHAnsi" w:hAnsiTheme="majorHAnsi" w:cstheme="majorHAnsi"/>
          <w:color w:val="000000"/>
          <w:sz w:val="22"/>
          <w:szCs w:val="22"/>
        </w:rPr>
        <w:t>numpy</w:t>
      </w:r>
      <w:proofErr w:type="spellEnd"/>
      <w:r w:rsidRPr="000155D9">
        <w:rPr>
          <w:rFonts w:asciiTheme="majorHAnsi" w:hAnsiTheme="majorHAnsi" w:cstheme="majorHAnsi"/>
          <w:color w:val="000000"/>
          <w:sz w:val="22"/>
          <w:szCs w:val="22"/>
        </w:rPr>
        <w:t xml:space="preserve"> as np</w:t>
      </w:r>
    </w:p>
    <w:p w14:paraId="0705CFB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from </w:t>
      </w:r>
      <w:proofErr w:type="spellStart"/>
      <w:proofErr w:type="gramStart"/>
      <w:r w:rsidRPr="000155D9">
        <w:rPr>
          <w:rFonts w:asciiTheme="majorHAnsi" w:hAnsiTheme="majorHAnsi" w:cstheme="majorHAnsi"/>
          <w:color w:val="000000"/>
          <w:sz w:val="22"/>
          <w:szCs w:val="22"/>
        </w:rPr>
        <w:t>scipy.stats</w:t>
      </w:r>
      <w:proofErr w:type="spellEnd"/>
      <w:proofErr w:type="gramEnd"/>
      <w:r w:rsidRPr="000155D9">
        <w:rPr>
          <w:rFonts w:asciiTheme="majorHAnsi" w:hAnsiTheme="majorHAnsi" w:cstheme="majorHAnsi"/>
          <w:color w:val="000000"/>
          <w:sz w:val="22"/>
          <w:szCs w:val="22"/>
        </w:rPr>
        <w:t xml:space="preserve"> import norm</w:t>
      </w:r>
    </w:p>
    <w:p w14:paraId="04FEED9D"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import </w:t>
      </w:r>
      <w:proofErr w:type="spellStart"/>
      <w:r w:rsidRPr="000155D9">
        <w:rPr>
          <w:rFonts w:asciiTheme="majorHAnsi" w:hAnsiTheme="majorHAnsi" w:cstheme="majorHAnsi"/>
          <w:color w:val="000000"/>
          <w:sz w:val="22"/>
          <w:szCs w:val="22"/>
        </w:rPr>
        <w:t>statsmodels.api</w:t>
      </w:r>
      <w:proofErr w:type="spellEnd"/>
      <w:r w:rsidRPr="000155D9">
        <w:rPr>
          <w:rFonts w:asciiTheme="majorHAnsi" w:hAnsiTheme="majorHAnsi" w:cstheme="majorHAnsi"/>
          <w:color w:val="000000"/>
          <w:sz w:val="22"/>
          <w:szCs w:val="22"/>
        </w:rPr>
        <w:t xml:space="preserve"> as </w:t>
      </w:r>
      <w:proofErr w:type="spellStart"/>
      <w:r w:rsidRPr="000155D9">
        <w:rPr>
          <w:rFonts w:asciiTheme="majorHAnsi" w:hAnsiTheme="majorHAnsi" w:cstheme="majorHAnsi"/>
          <w:color w:val="000000"/>
          <w:sz w:val="22"/>
          <w:szCs w:val="22"/>
        </w:rPr>
        <w:t>sm</w:t>
      </w:r>
      <w:proofErr w:type="spellEnd"/>
    </w:p>
    <w:p w14:paraId="42EE47BF"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import </w:t>
      </w:r>
      <w:proofErr w:type="spellStart"/>
      <w:proofErr w:type="gramStart"/>
      <w:r w:rsidRPr="000155D9">
        <w:rPr>
          <w:rFonts w:asciiTheme="majorHAnsi" w:hAnsiTheme="majorHAnsi" w:cstheme="majorHAnsi"/>
          <w:color w:val="000000"/>
          <w:sz w:val="22"/>
          <w:szCs w:val="22"/>
        </w:rPr>
        <w:t>matplotlib.pylab</w:t>
      </w:r>
      <w:proofErr w:type="spellEnd"/>
      <w:proofErr w:type="gramEnd"/>
      <w:r w:rsidRPr="000155D9">
        <w:rPr>
          <w:rFonts w:asciiTheme="majorHAnsi" w:hAnsiTheme="majorHAnsi" w:cstheme="majorHAnsi"/>
          <w:color w:val="000000"/>
          <w:sz w:val="22"/>
          <w:szCs w:val="22"/>
        </w:rPr>
        <w:t xml:space="preserve"> as </w:t>
      </w:r>
      <w:proofErr w:type="spellStart"/>
      <w:r w:rsidRPr="000155D9">
        <w:rPr>
          <w:rFonts w:asciiTheme="majorHAnsi" w:hAnsiTheme="majorHAnsi" w:cstheme="majorHAnsi"/>
          <w:color w:val="000000"/>
          <w:sz w:val="22"/>
          <w:szCs w:val="22"/>
        </w:rPr>
        <w:t>plt</w:t>
      </w:r>
      <w:proofErr w:type="spellEnd"/>
    </w:p>
    <w:p w14:paraId="4A434E91"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%matplotlib inline</w:t>
      </w:r>
    </w:p>
    <w:p w14:paraId="1329E4E6"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from </w:t>
      </w:r>
      <w:proofErr w:type="spellStart"/>
      <w:proofErr w:type="gramStart"/>
      <w:r w:rsidRPr="000155D9">
        <w:rPr>
          <w:rFonts w:asciiTheme="majorHAnsi" w:hAnsiTheme="majorHAnsi" w:cstheme="majorHAnsi"/>
          <w:color w:val="000000"/>
          <w:sz w:val="22"/>
          <w:szCs w:val="22"/>
        </w:rPr>
        <w:t>matplotlib.pylab</w:t>
      </w:r>
      <w:proofErr w:type="spellEnd"/>
      <w:proofErr w:type="gramEnd"/>
      <w:r w:rsidRPr="000155D9">
        <w:rPr>
          <w:rFonts w:asciiTheme="majorHAnsi" w:hAnsiTheme="majorHAnsi" w:cstheme="majorHAnsi"/>
          <w:color w:val="000000"/>
          <w:sz w:val="22"/>
          <w:szCs w:val="22"/>
        </w:rPr>
        <w:t xml:space="preserve"> import </w:t>
      </w:r>
      <w:proofErr w:type="spellStart"/>
      <w:r w:rsidRPr="000155D9">
        <w:rPr>
          <w:rFonts w:asciiTheme="majorHAnsi" w:hAnsiTheme="majorHAnsi" w:cstheme="majorHAnsi"/>
          <w:color w:val="000000"/>
          <w:sz w:val="22"/>
          <w:szCs w:val="22"/>
        </w:rPr>
        <w:t>rcParams</w:t>
      </w:r>
      <w:proofErr w:type="spellEnd"/>
    </w:p>
    <w:p w14:paraId="493F0553"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from </w:t>
      </w:r>
      <w:proofErr w:type="spellStart"/>
      <w:proofErr w:type="gramStart"/>
      <w:r w:rsidRPr="000155D9">
        <w:rPr>
          <w:rFonts w:asciiTheme="majorHAnsi" w:hAnsiTheme="majorHAnsi" w:cstheme="majorHAnsi"/>
          <w:color w:val="000000"/>
          <w:sz w:val="22"/>
          <w:szCs w:val="22"/>
        </w:rPr>
        <w:t>statsmodels.tsa.statespace</w:t>
      </w:r>
      <w:proofErr w:type="gramEnd"/>
      <w:r w:rsidRPr="000155D9">
        <w:rPr>
          <w:rFonts w:asciiTheme="majorHAnsi" w:hAnsiTheme="majorHAnsi" w:cstheme="majorHAnsi"/>
          <w:color w:val="000000"/>
          <w:sz w:val="22"/>
          <w:szCs w:val="22"/>
        </w:rPr>
        <w:t>.sarimax</w:t>
      </w:r>
      <w:proofErr w:type="spellEnd"/>
      <w:r w:rsidRPr="000155D9">
        <w:rPr>
          <w:rFonts w:asciiTheme="majorHAnsi" w:hAnsiTheme="majorHAnsi" w:cstheme="majorHAnsi"/>
          <w:color w:val="000000"/>
          <w:sz w:val="22"/>
          <w:szCs w:val="22"/>
        </w:rPr>
        <w:t xml:space="preserve"> import SARIMAX</w:t>
      </w:r>
    </w:p>
    <w:p w14:paraId="11BC1CB8" w14:textId="6F1E4489" w:rsidR="004F4292" w:rsidRDefault="004F4292" w:rsidP="004F4292">
      <w:pPr>
        <w:pStyle w:val="NormalWeb"/>
        <w:spacing w:before="0" w:beforeAutospacing="0" w:after="0" w:afterAutospacing="0"/>
        <w:rPr>
          <w:rFonts w:asciiTheme="majorHAnsi" w:hAnsiTheme="majorHAnsi" w:cstheme="majorHAnsi"/>
          <w:b/>
          <w:bCs/>
          <w:color w:val="000000"/>
          <w:sz w:val="22"/>
          <w:szCs w:val="22"/>
        </w:rPr>
      </w:pPr>
      <w:r w:rsidRPr="000155D9">
        <w:rPr>
          <w:rFonts w:asciiTheme="majorHAnsi" w:hAnsiTheme="majorHAnsi" w:cstheme="majorHAnsi"/>
          <w:b/>
          <w:bCs/>
          <w:color w:val="000000"/>
          <w:sz w:val="22"/>
          <w:szCs w:val="22"/>
        </w:rPr>
        <w:t>6b.</w:t>
      </w:r>
    </w:p>
    <w:p w14:paraId="42871B08" w14:textId="77777777" w:rsidR="000155D9" w:rsidRPr="000155D9" w:rsidRDefault="000155D9" w:rsidP="000155D9">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model = </w:t>
      </w:r>
      <w:proofErr w:type="gramStart"/>
      <w:r w:rsidRPr="000155D9">
        <w:rPr>
          <w:rFonts w:asciiTheme="majorHAnsi" w:hAnsiTheme="majorHAnsi" w:cstheme="majorHAnsi"/>
          <w:color w:val="000000"/>
          <w:sz w:val="22"/>
          <w:szCs w:val="22"/>
        </w:rPr>
        <w:t>SARIMAX(</w:t>
      </w:r>
      <w:proofErr w:type="gramEnd"/>
      <w:r w:rsidRPr="000155D9">
        <w:rPr>
          <w:rFonts w:asciiTheme="majorHAnsi" w:hAnsiTheme="majorHAnsi" w:cstheme="majorHAnsi"/>
          <w:color w:val="000000"/>
          <w:sz w:val="22"/>
          <w:szCs w:val="22"/>
        </w:rPr>
        <w:t>)</w:t>
      </w:r>
    </w:p>
    <w:p w14:paraId="5424E8A2" w14:textId="77777777" w:rsidR="000155D9" w:rsidRPr="000155D9" w:rsidRDefault="000155D9" w:rsidP="000155D9">
      <w:pPr>
        <w:pStyle w:val="NormalWeb"/>
        <w:spacing w:before="0" w:beforeAutospacing="0" w:after="0" w:afterAutospacing="0"/>
        <w:rPr>
          <w:rFonts w:asciiTheme="majorHAnsi" w:hAnsiTheme="majorHAnsi" w:cstheme="majorHAnsi"/>
          <w:sz w:val="22"/>
          <w:szCs w:val="22"/>
        </w:rPr>
      </w:pPr>
      <w:proofErr w:type="spellStart"/>
      <w:proofErr w:type="gramStart"/>
      <w:r w:rsidRPr="000155D9">
        <w:rPr>
          <w:rFonts w:asciiTheme="majorHAnsi" w:hAnsiTheme="majorHAnsi" w:cstheme="majorHAnsi"/>
          <w:color w:val="000000"/>
          <w:sz w:val="22"/>
          <w:szCs w:val="22"/>
        </w:rPr>
        <w:t>model.fit</w:t>
      </w:r>
      <w:proofErr w:type="spellEnd"/>
      <w:r w:rsidRPr="000155D9">
        <w:rPr>
          <w:rFonts w:asciiTheme="majorHAnsi" w:hAnsiTheme="majorHAnsi" w:cstheme="majorHAnsi"/>
          <w:color w:val="000000"/>
          <w:sz w:val="22"/>
          <w:szCs w:val="22"/>
        </w:rPr>
        <w:t>(</w:t>
      </w:r>
      <w:proofErr w:type="gramEnd"/>
      <w:r w:rsidRPr="000155D9">
        <w:rPr>
          <w:rFonts w:asciiTheme="majorHAnsi" w:hAnsiTheme="majorHAnsi" w:cstheme="majorHAnsi"/>
          <w:color w:val="000000"/>
          <w:sz w:val="22"/>
          <w:szCs w:val="22"/>
        </w:rPr>
        <w:t>)</w:t>
      </w:r>
    </w:p>
    <w:p w14:paraId="26FD69D1" w14:textId="77777777" w:rsidR="000155D9" w:rsidRPr="000155D9" w:rsidRDefault="000155D9" w:rsidP="000155D9">
      <w:pPr>
        <w:pStyle w:val="NormalWeb"/>
        <w:spacing w:before="0" w:beforeAutospacing="0" w:after="0" w:afterAutospacing="0"/>
        <w:rPr>
          <w:rFonts w:asciiTheme="majorHAnsi" w:hAnsiTheme="majorHAnsi" w:cstheme="majorHAnsi"/>
          <w:sz w:val="22"/>
          <w:szCs w:val="22"/>
        </w:rPr>
      </w:pPr>
      <w:proofErr w:type="spellStart"/>
      <w:r w:rsidRPr="000155D9">
        <w:rPr>
          <w:rFonts w:asciiTheme="majorHAnsi" w:hAnsiTheme="majorHAnsi" w:cstheme="majorHAnsi"/>
          <w:color w:val="000000"/>
          <w:sz w:val="22"/>
          <w:szCs w:val="22"/>
        </w:rPr>
        <w:t>model_</w:t>
      </w:r>
      <w:proofErr w:type="gramStart"/>
      <w:r w:rsidRPr="000155D9">
        <w:rPr>
          <w:rFonts w:asciiTheme="majorHAnsi" w:hAnsiTheme="majorHAnsi" w:cstheme="majorHAnsi"/>
          <w:color w:val="000000"/>
          <w:sz w:val="22"/>
          <w:szCs w:val="22"/>
        </w:rPr>
        <w:t>fit.forecast</w:t>
      </w:r>
      <w:proofErr w:type="spellEnd"/>
      <w:proofErr w:type="gramEnd"/>
      <w:r w:rsidRPr="000155D9">
        <w:rPr>
          <w:rFonts w:asciiTheme="majorHAnsi" w:hAnsiTheme="majorHAnsi" w:cstheme="majorHAnsi"/>
          <w:color w:val="000000"/>
          <w:sz w:val="22"/>
          <w:szCs w:val="22"/>
        </w:rPr>
        <w:t>()</w:t>
      </w:r>
    </w:p>
    <w:p w14:paraId="77383646" w14:textId="1045A136" w:rsidR="000155D9" w:rsidRPr="000155D9" w:rsidRDefault="000155D9" w:rsidP="004F4292">
      <w:pPr>
        <w:pStyle w:val="NormalWeb"/>
        <w:spacing w:before="0" w:beforeAutospacing="0" w:after="0" w:afterAutospacing="0"/>
        <w:rPr>
          <w:rFonts w:asciiTheme="majorHAnsi" w:hAnsiTheme="majorHAnsi" w:cstheme="majorHAnsi"/>
          <w:sz w:val="22"/>
          <w:szCs w:val="22"/>
        </w:rPr>
      </w:pPr>
      <w:proofErr w:type="spellStart"/>
      <w:r w:rsidRPr="000155D9">
        <w:rPr>
          <w:rFonts w:asciiTheme="majorHAnsi" w:hAnsiTheme="majorHAnsi" w:cstheme="majorHAnsi"/>
          <w:color w:val="000000"/>
          <w:sz w:val="22"/>
          <w:szCs w:val="22"/>
        </w:rPr>
        <w:t>model_</w:t>
      </w:r>
      <w:proofErr w:type="gramStart"/>
      <w:r w:rsidRPr="000155D9">
        <w:rPr>
          <w:rFonts w:asciiTheme="majorHAnsi" w:hAnsiTheme="majorHAnsi" w:cstheme="majorHAnsi"/>
          <w:color w:val="000000"/>
          <w:sz w:val="22"/>
          <w:szCs w:val="22"/>
        </w:rPr>
        <w:t>fit.predict</w:t>
      </w:r>
      <w:proofErr w:type="spellEnd"/>
      <w:proofErr w:type="gramEnd"/>
      <w:r w:rsidRPr="000155D9">
        <w:rPr>
          <w:rFonts w:asciiTheme="majorHAnsi" w:hAnsiTheme="majorHAnsi" w:cstheme="majorHAnsi"/>
          <w:color w:val="000000"/>
          <w:sz w:val="22"/>
          <w:szCs w:val="22"/>
        </w:rPr>
        <w:t>()</w:t>
      </w:r>
    </w:p>
    <w:p w14:paraId="78A670F8"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Find the trend and seasonality</w:t>
      </w:r>
    </w:p>
    <w:p w14:paraId="2448C7CA"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Find auto correlation function (ACF) and partial auto correlation function (PACF)</w:t>
      </w:r>
    </w:p>
    <w:p w14:paraId="1725673A"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Find coefficient of SARIMAX models based on ACF and PACF</w:t>
      </w:r>
    </w:p>
    <w:p w14:paraId="10F5E38E"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Split the data into training and testing</w:t>
      </w:r>
    </w:p>
    <w:p w14:paraId="44277D00"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Create the model</w:t>
      </w:r>
    </w:p>
    <w:p w14:paraId="39F34E9A"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model=</w:t>
      </w:r>
      <w:proofErr w:type="gramStart"/>
      <w:r w:rsidRPr="000155D9">
        <w:rPr>
          <w:rFonts w:asciiTheme="majorHAnsi" w:hAnsiTheme="majorHAnsi" w:cstheme="majorHAnsi"/>
          <w:color w:val="000000"/>
          <w:sz w:val="22"/>
          <w:szCs w:val="22"/>
        </w:rPr>
        <w:t>SARIMAX(</w:t>
      </w:r>
      <w:proofErr w:type="spellStart"/>
      <w:proofErr w:type="gramEnd"/>
      <w:r w:rsidRPr="000155D9">
        <w:rPr>
          <w:rFonts w:asciiTheme="majorHAnsi" w:hAnsiTheme="majorHAnsi" w:cstheme="majorHAnsi"/>
          <w:color w:val="000000"/>
          <w:sz w:val="22"/>
          <w:szCs w:val="22"/>
        </w:rPr>
        <w:t>training,order</w:t>
      </w:r>
      <w:proofErr w:type="spellEnd"/>
      <w:r w:rsidRPr="000155D9">
        <w:rPr>
          <w:rFonts w:asciiTheme="majorHAnsi" w:hAnsiTheme="majorHAnsi" w:cstheme="majorHAnsi"/>
          <w:color w:val="000000"/>
          <w:sz w:val="22"/>
          <w:szCs w:val="22"/>
        </w:rPr>
        <w:t>=(4,1,4),</w:t>
      </w:r>
      <w:proofErr w:type="spellStart"/>
      <w:r w:rsidRPr="000155D9">
        <w:rPr>
          <w:rFonts w:asciiTheme="majorHAnsi" w:hAnsiTheme="majorHAnsi" w:cstheme="majorHAnsi"/>
          <w:color w:val="000000"/>
          <w:sz w:val="22"/>
          <w:szCs w:val="22"/>
        </w:rPr>
        <w:t>seasonal_order</w:t>
      </w:r>
      <w:proofErr w:type="spellEnd"/>
      <w:r w:rsidRPr="000155D9">
        <w:rPr>
          <w:rFonts w:asciiTheme="majorHAnsi" w:hAnsiTheme="majorHAnsi" w:cstheme="majorHAnsi"/>
          <w:color w:val="000000"/>
          <w:sz w:val="22"/>
          <w:szCs w:val="22"/>
        </w:rPr>
        <w:t>=(1,0,0,12),</w:t>
      </w:r>
    </w:p>
    <w:p w14:paraId="461B4F79"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proofErr w:type="spellStart"/>
      <w:r w:rsidRPr="000155D9">
        <w:rPr>
          <w:rFonts w:asciiTheme="majorHAnsi" w:hAnsiTheme="majorHAnsi" w:cstheme="majorHAnsi"/>
          <w:color w:val="000000"/>
          <w:sz w:val="22"/>
          <w:szCs w:val="22"/>
        </w:rPr>
        <w:t>enforce_stationarity</w:t>
      </w:r>
      <w:proofErr w:type="spellEnd"/>
      <w:r w:rsidRPr="000155D9">
        <w:rPr>
          <w:rFonts w:asciiTheme="majorHAnsi" w:hAnsiTheme="majorHAnsi" w:cstheme="majorHAnsi"/>
          <w:color w:val="000000"/>
          <w:sz w:val="22"/>
          <w:szCs w:val="22"/>
        </w:rPr>
        <w:t>=</w:t>
      </w:r>
      <w:proofErr w:type="spellStart"/>
      <w:proofErr w:type="gramStart"/>
      <w:r w:rsidRPr="000155D9">
        <w:rPr>
          <w:rFonts w:asciiTheme="majorHAnsi" w:hAnsiTheme="majorHAnsi" w:cstheme="majorHAnsi"/>
          <w:color w:val="000000"/>
          <w:sz w:val="22"/>
          <w:szCs w:val="22"/>
        </w:rPr>
        <w:t>False,enforce</w:t>
      </w:r>
      <w:proofErr w:type="gramEnd"/>
      <w:r w:rsidRPr="000155D9">
        <w:rPr>
          <w:rFonts w:asciiTheme="majorHAnsi" w:hAnsiTheme="majorHAnsi" w:cstheme="majorHAnsi"/>
          <w:color w:val="000000"/>
          <w:sz w:val="22"/>
          <w:szCs w:val="22"/>
        </w:rPr>
        <w:t>_invertibility</w:t>
      </w:r>
      <w:proofErr w:type="spellEnd"/>
      <w:r w:rsidRPr="000155D9">
        <w:rPr>
          <w:rFonts w:asciiTheme="majorHAnsi" w:hAnsiTheme="majorHAnsi" w:cstheme="majorHAnsi"/>
          <w:color w:val="000000"/>
          <w:sz w:val="22"/>
          <w:szCs w:val="22"/>
        </w:rPr>
        <w:t>=False)</w:t>
      </w:r>
    </w:p>
    <w:p w14:paraId="20C4B385"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Fit the model</w:t>
      </w:r>
    </w:p>
    <w:p w14:paraId="3527B1A2"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proofErr w:type="spellStart"/>
      <w:r w:rsidRPr="000155D9">
        <w:rPr>
          <w:rFonts w:asciiTheme="majorHAnsi" w:hAnsiTheme="majorHAnsi" w:cstheme="majorHAnsi"/>
          <w:color w:val="000000"/>
          <w:sz w:val="22"/>
          <w:szCs w:val="22"/>
        </w:rPr>
        <w:t>model_fit</w:t>
      </w:r>
      <w:proofErr w:type="spellEnd"/>
      <w:r w:rsidRPr="000155D9">
        <w:rPr>
          <w:rFonts w:asciiTheme="majorHAnsi" w:hAnsiTheme="majorHAnsi" w:cstheme="majorHAnsi"/>
          <w:color w:val="000000"/>
          <w:sz w:val="22"/>
          <w:szCs w:val="22"/>
        </w:rPr>
        <w:t xml:space="preserve"> =</w:t>
      </w:r>
      <w:proofErr w:type="spellStart"/>
      <w:r w:rsidRPr="000155D9">
        <w:rPr>
          <w:rFonts w:asciiTheme="majorHAnsi" w:hAnsiTheme="majorHAnsi" w:cstheme="majorHAnsi"/>
          <w:color w:val="000000"/>
          <w:sz w:val="22"/>
          <w:szCs w:val="22"/>
        </w:rPr>
        <w:t>model.fit</w:t>
      </w:r>
      <w:proofErr w:type="spellEnd"/>
      <w:r w:rsidRPr="000155D9">
        <w:rPr>
          <w:rFonts w:asciiTheme="majorHAnsi" w:hAnsiTheme="majorHAnsi" w:cstheme="majorHAnsi"/>
          <w:color w:val="000000"/>
          <w:sz w:val="22"/>
          <w:szCs w:val="22"/>
        </w:rPr>
        <w:t>(</w:t>
      </w:r>
      <w:proofErr w:type="spellStart"/>
      <w:r w:rsidRPr="000155D9">
        <w:rPr>
          <w:rFonts w:asciiTheme="majorHAnsi" w:hAnsiTheme="majorHAnsi" w:cstheme="majorHAnsi"/>
          <w:color w:val="000000"/>
          <w:sz w:val="22"/>
          <w:szCs w:val="22"/>
        </w:rPr>
        <w:t>disp</w:t>
      </w:r>
      <w:proofErr w:type="spellEnd"/>
      <w:r w:rsidRPr="000155D9">
        <w:rPr>
          <w:rFonts w:asciiTheme="majorHAnsi" w:hAnsiTheme="majorHAnsi" w:cstheme="majorHAnsi"/>
          <w:color w:val="000000"/>
          <w:sz w:val="22"/>
          <w:szCs w:val="22"/>
        </w:rPr>
        <w:t xml:space="preserve">=False) </w:t>
      </w:r>
    </w:p>
    <w:p w14:paraId="4ED67628"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forecast and plot result.</w:t>
      </w:r>
    </w:p>
    <w:p w14:paraId="147FC25D"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R =</w:t>
      </w:r>
      <w:proofErr w:type="spellStart"/>
      <w:r w:rsidRPr="000155D9">
        <w:rPr>
          <w:rFonts w:asciiTheme="majorHAnsi" w:hAnsiTheme="majorHAnsi" w:cstheme="majorHAnsi"/>
          <w:color w:val="000000"/>
          <w:sz w:val="22"/>
          <w:szCs w:val="22"/>
        </w:rPr>
        <w:t>len</w:t>
      </w:r>
      <w:proofErr w:type="spellEnd"/>
      <w:r w:rsidRPr="000155D9">
        <w:rPr>
          <w:rFonts w:asciiTheme="majorHAnsi" w:hAnsiTheme="majorHAnsi" w:cstheme="majorHAnsi"/>
          <w:color w:val="000000"/>
          <w:sz w:val="22"/>
          <w:szCs w:val="22"/>
        </w:rPr>
        <w:t>(testing)    </w:t>
      </w:r>
      <w:r w:rsidRPr="000155D9">
        <w:rPr>
          <w:rStyle w:val="apple-tab-span"/>
          <w:rFonts w:asciiTheme="majorHAnsi" w:hAnsiTheme="majorHAnsi" w:cstheme="majorHAnsi"/>
          <w:color w:val="000000"/>
          <w:sz w:val="22"/>
          <w:szCs w:val="22"/>
        </w:rPr>
        <w:tab/>
      </w:r>
    </w:p>
    <w:p w14:paraId="0450177F"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forecast=</w:t>
      </w:r>
      <w:proofErr w:type="spellStart"/>
      <w:r w:rsidRPr="000155D9">
        <w:rPr>
          <w:rFonts w:asciiTheme="majorHAnsi" w:hAnsiTheme="majorHAnsi" w:cstheme="majorHAnsi"/>
          <w:color w:val="000000"/>
          <w:sz w:val="22"/>
          <w:szCs w:val="22"/>
        </w:rPr>
        <w:t>model_</w:t>
      </w:r>
      <w:proofErr w:type="gramStart"/>
      <w:r w:rsidRPr="000155D9">
        <w:rPr>
          <w:rFonts w:asciiTheme="majorHAnsi" w:hAnsiTheme="majorHAnsi" w:cstheme="majorHAnsi"/>
          <w:color w:val="000000"/>
          <w:sz w:val="22"/>
          <w:szCs w:val="22"/>
        </w:rPr>
        <w:t>fit.forecast</w:t>
      </w:r>
      <w:proofErr w:type="spellEnd"/>
      <w:proofErr w:type="gramEnd"/>
      <w:r w:rsidRPr="000155D9">
        <w:rPr>
          <w:rFonts w:asciiTheme="majorHAnsi" w:hAnsiTheme="majorHAnsi" w:cstheme="majorHAnsi"/>
          <w:color w:val="000000"/>
          <w:sz w:val="22"/>
          <w:szCs w:val="22"/>
        </w:rPr>
        <w:t>(</w:t>
      </w:r>
      <w:proofErr w:type="spellStart"/>
      <w:r w:rsidRPr="000155D9">
        <w:rPr>
          <w:rFonts w:asciiTheme="majorHAnsi" w:hAnsiTheme="majorHAnsi" w:cstheme="majorHAnsi"/>
          <w:color w:val="000000"/>
          <w:sz w:val="22"/>
          <w:szCs w:val="22"/>
        </w:rPr>
        <w:t>Rforecast</w:t>
      </w:r>
      <w:proofErr w:type="spellEnd"/>
      <w:r w:rsidRPr="000155D9">
        <w:rPr>
          <w:rFonts w:asciiTheme="majorHAnsi" w:hAnsiTheme="majorHAnsi" w:cstheme="majorHAnsi"/>
          <w:color w:val="000000"/>
          <w:sz w:val="22"/>
          <w:szCs w:val="22"/>
        </w:rPr>
        <w:t>=</w:t>
      </w:r>
      <w:proofErr w:type="spellStart"/>
      <w:r w:rsidRPr="000155D9">
        <w:rPr>
          <w:rFonts w:asciiTheme="majorHAnsi" w:hAnsiTheme="majorHAnsi" w:cstheme="majorHAnsi"/>
          <w:color w:val="000000"/>
          <w:sz w:val="22"/>
          <w:szCs w:val="22"/>
        </w:rPr>
        <w:t>np.exp</w:t>
      </w:r>
      <w:proofErr w:type="spellEnd"/>
      <w:r w:rsidRPr="000155D9">
        <w:rPr>
          <w:rFonts w:asciiTheme="majorHAnsi" w:hAnsiTheme="majorHAnsi" w:cstheme="majorHAnsi"/>
          <w:color w:val="000000"/>
          <w:sz w:val="22"/>
          <w:szCs w:val="22"/>
        </w:rPr>
        <w:t>(forecast)</w:t>
      </w:r>
    </w:p>
    <w:p w14:paraId="0FA20EF9"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w:t>
      </w:r>
    </w:p>
    <w:p w14:paraId="572523E6"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The data must first be evaluated to determine if the data is seasonal and has a trend. Auto correlation and partial autocorrelation functions must be applied to determine moving averages and auto regressive terms. Once the moving averages, auto-regressive terms, and differencing, and seasonality have been discovered, values are put into SARIMA model. The fitted model is evaluated by …</w:t>
      </w:r>
    </w:p>
    <w:p w14:paraId="46DF064C" w14:textId="68786E71"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b/>
          <w:bCs/>
          <w:color w:val="000000"/>
          <w:sz w:val="22"/>
          <w:szCs w:val="22"/>
        </w:rPr>
        <w:t>7a.  </w:t>
      </w:r>
      <w:r w:rsidRPr="000155D9">
        <w:rPr>
          <w:rFonts w:asciiTheme="majorHAnsi" w:hAnsiTheme="majorHAnsi" w:cstheme="majorHAnsi"/>
          <w:color w:val="000000"/>
          <w:sz w:val="22"/>
          <w:szCs w:val="22"/>
        </w:rPr>
        <w:t>Plot the forecast result</w:t>
      </w:r>
    </w:p>
    <w:p w14:paraId="75015FF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b/>
          <w:bCs/>
          <w:color w:val="000000"/>
          <w:sz w:val="22"/>
          <w:szCs w:val="22"/>
        </w:rPr>
        <w:t xml:space="preserve"> </w:t>
      </w:r>
      <w:r w:rsidRPr="000155D9">
        <w:rPr>
          <w:rFonts w:asciiTheme="majorHAnsi" w:hAnsiTheme="majorHAnsi" w:cstheme="majorHAnsi"/>
          <w:color w:val="000000"/>
          <w:sz w:val="22"/>
          <w:szCs w:val="22"/>
        </w:rPr>
        <w:t>Find the likelihood</w:t>
      </w:r>
    </w:p>
    <w:p w14:paraId="50CC203C"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Calculate the RMSE and less value prove best fitting</w:t>
      </w:r>
    </w:p>
    <w:p w14:paraId="284412C3" w14:textId="6D40A622" w:rsidR="006C2A22" w:rsidRPr="000155D9" w:rsidRDefault="004F4292" w:rsidP="004F4292">
      <w:pPr>
        <w:pStyle w:val="NormalWeb"/>
        <w:spacing w:before="0" w:beforeAutospacing="0" w:after="0" w:afterAutospacing="0"/>
        <w:rPr>
          <w:rFonts w:asciiTheme="majorHAnsi" w:hAnsiTheme="majorHAnsi" w:cstheme="majorHAnsi"/>
          <w:color w:val="000000"/>
          <w:sz w:val="22"/>
          <w:szCs w:val="22"/>
        </w:rPr>
      </w:pPr>
      <w:r w:rsidRPr="000155D9">
        <w:rPr>
          <w:rFonts w:asciiTheme="majorHAnsi" w:hAnsiTheme="majorHAnsi" w:cstheme="majorHAnsi"/>
          <w:b/>
          <w:bCs/>
          <w:color w:val="000000"/>
          <w:sz w:val="22"/>
          <w:szCs w:val="22"/>
        </w:rPr>
        <w:t>7b</w:t>
      </w:r>
      <w:r w:rsidRPr="000155D9">
        <w:rPr>
          <w:rFonts w:asciiTheme="majorHAnsi" w:hAnsiTheme="majorHAnsi" w:cstheme="majorHAnsi"/>
          <w:color w:val="000000"/>
          <w:sz w:val="22"/>
          <w:szCs w:val="22"/>
        </w:rPr>
        <w:t xml:space="preserve">. Call the summary method on </w:t>
      </w:r>
      <w:proofErr w:type="spellStart"/>
      <w:r w:rsidRPr="000155D9">
        <w:rPr>
          <w:rFonts w:asciiTheme="majorHAnsi" w:hAnsiTheme="majorHAnsi" w:cstheme="majorHAnsi"/>
          <w:color w:val="000000"/>
          <w:sz w:val="22"/>
          <w:szCs w:val="22"/>
        </w:rPr>
        <w:t>model_</w:t>
      </w:r>
      <w:proofErr w:type="gramStart"/>
      <w:r w:rsidRPr="000155D9">
        <w:rPr>
          <w:rFonts w:asciiTheme="majorHAnsi" w:hAnsiTheme="majorHAnsi" w:cstheme="majorHAnsi"/>
          <w:color w:val="000000"/>
          <w:sz w:val="22"/>
          <w:szCs w:val="22"/>
        </w:rPr>
        <w:t>fit.summary</w:t>
      </w:r>
      <w:proofErr w:type="spellEnd"/>
      <w:proofErr w:type="gramEnd"/>
      <w:r w:rsidRPr="000155D9">
        <w:rPr>
          <w:rFonts w:asciiTheme="majorHAnsi" w:hAnsiTheme="majorHAnsi" w:cstheme="majorHAnsi"/>
          <w:color w:val="000000"/>
          <w:sz w:val="22"/>
          <w:szCs w:val="22"/>
        </w:rPr>
        <w:t>()</w:t>
      </w:r>
    </w:p>
    <w:p w14:paraId="14B063F2" w14:textId="64326B33" w:rsidR="009D304C" w:rsidRPr="000155D9" w:rsidRDefault="009D304C" w:rsidP="004F4292">
      <w:pPr>
        <w:pStyle w:val="NormalWeb"/>
        <w:spacing w:before="0" w:beforeAutospacing="0" w:after="0" w:afterAutospacing="0"/>
        <w:rPr>
          <w:rFonts w:asciiTheme="majorHAnsi" w:hAnsiTheme="majorHAnsi" w:cstheme="majorHAnsi"/>
          <w:b/>
          <w:color w:val="000000"/>
          <w:sz w:val="22"/>
          <w:szCs w:val="22"/>
        </w:rPr>
      </w:pPr>
      <w:r w:rsidRPr="000155D9">
        <w:rPr>
          <w:rFonts w:asciiTheme="majorHAnsi" w:hAnsiTheme="majorHAnsi" w:cstheme="majorHAnsi"/>
          <w:b/>
          <w:color w:val="000000"/>
          <w:sz w:val="22"/>
          <w:szCs w:val="22"/>
        </w:rPr>
        <w:t>SECTION B</w:t>
      </w:r>
    </w:p>
    <w:p w14:paraId="76FD837C" w14:textId="7D8438DF" w:rsidR="005E30CE" w:rsidRPr="000155D9" w:rsidRDefault="006C2A22" w:rsidP="004F4292">
      <w:pPr>
        <w:pStyle w:val="NormalWeb"/>
        <w:spacing w:before="0" w:beforeAutospacing="0" w:after="0" w:afterAutospacing="0"/>
        <w:rPr>
          <w:rFonts w:asciiTheme="majorHAnsi" w:hAnsiTheme="majorHAnsi" w:cstheme="majorHAnsi"/>
          <w:color w:val="000000"/>
          <w:sz w:val="22"/>
          <w:szCs w:val="22"/>
        </w:rPr>
      </w:pPr>
      <w:r w:rsidRPr="000155D9">
        <w:rPr>
          <w:rFonts w:asciiTheme="majorHAnsi" w:hAnsiTheme="majorHAnsi" w:cstheme="majorHAnsi"/>
          <w:b/>
          <w:color w:val="000000"/>
          <w:sz w:val="22"/>
          <w:szCs w:val="22"/>
        </w:rPr>
        <w:t xml:space="preserve">8. </w:t>
      </w:r>
      <w:r w:rsidR="00162C26" w:rsidRPr="000155D9">
        <w:rPr>
          <w:rFonts w:asciiTheme="majorHAnsi" w:hAnsiTheme="majorHAnsi" w:cstheme="majorHAnsi"/>
          <w:color w:val="000000"/>
          <w:sz w:val="22"/>
          <w:szCs w:val="22"/>
        </w:rPr>
        <w:t xml:space="preserve">The dataset </w:t>
      </w:r>
      <w:r w:rsidR="007E5072" w:rsidRPr="000155D9">
        <w:rPr>
          <w:rFonts w:asciiTheme="majorHAnsi" w:hAnsiTheme="majorHAnsi" w:cstheme="majorHAnsi"/>
          <w:color w:val="000000"/>
          <w:sz w:val="22"/>
          <w:szCs w:val="22"/>
        </w:rPr>
        <w:t xml:space="preserve">is of the number of air passengers that flew for each month over the course of a few years. </w:t>
      </w:r>
      <w:r w:rsidR="00AA7606" w:rsidRPr="000155D9">
        <w:rPr>
          <w:rFonts w:asciiTheme="majorHAnsi" w:hAnsiTheme="majorHAnsi" w:cstheme="majorHAnsi"/>
          <w:color w:val="000000"/>
          <w:sz w:val="22"/>
          <w:szCs w:val="22"/>
        </w:rPr>
        <w:t xml:space="preserve">There are only two variables within this data set, the month and #passengers variables. </w:t>
      </w:r>
      <w:r w:rsidR="002465D2" w:rsidRPr="000155D9">
        <w:rPr>
          <w:rFonts w:asciiTheme="majorHAnsi" w:hAnsiTheme="majorHAnsi" w:cstheme="majorHAnsi"/>
          <w:color w:val="000000"/>
          <w:sz w:val="22"/>
          <w:szCs w:val="22"/>
        </w:rPr>
        <w:t xml:space="preserve">The variables for month </w:t>
      </w:r>
      <w:proofErr w:type="gramStart"/>
      <w:r w:rsidR="002465D2" w:rsidRPr="000155D9">
        <w:rPr>
          <w:rFonts w:asciiTheme="majorHAnsi" w:hAnsiTheme="majorHAnsi" w:cstheme="majorHAnsi"/>
          <w:color w:val="000000"/>
          <w:sz w:val="22"/>
          <w:szCs w:val="22"/>
        </w:rPr>
        <w:t>consists</w:t>
      </w:r>
      <w:proofErr w:type="gramEnd"/>
      <w:r w:rsidR="002465D2" w:rsidRPr="000155D9">
        <w:rPr>
          <w:rFonts w:asciiTheme="majorHAnsi" w:hAnsiTheme="majorHAnsi" w:cstheme="majorHAnsi"/>
          <w:color w:val="000000"/>
          <w:sz w:val="22"/>
          <w:szCs w:val="22"/>
        </w:rPr>
        <w:t xml:space="preserve"> of numerical continuous variables, and the number of passengers are discrete numerical variables. </w:t>
      </w:r>
      <w:r w:rsidR="00202B24" w:rsidRPr="000155D9">
        <w:rPr>
          <w:rFonts w:asciiTheme="majorHAnsi" w:hAnsiTheme="majorHAnsi" w:cstheme="majorHAnsi"/>
          <w:color w:val="000000"/>
          <w:sz w:val="22"/>
          <w:szCs w:val="22"/>
        </w:rPr>
        <w:t>The data set was obtained from the following website:</w:t>
      </w:r>
    </w:p>
    <w:p w14:paraId="03F75AF9" w14:textId="6D1056E8" w:rsidR="006C2A22" w:rsidRPr="000155D9" w:rsidRDefault="007051C5" w:rsidP="004F4292">
      <w:pPr>
        <w:pStyle w:val="NormalWeb"/>
        <w:spacing w:before="0" w:beforeAutospacing="0" w:after="0" w:afterAutospacing="0"/>
        <w:rPr>
          <w:rFonts w:asciiTheme="majorHAnsi" w:hAnsiTheme="majorHAnsi" w:cstheme="majorHAnsi"/>
          <w:color w:val="000000"/>
          <w:sz w:val="22"/>
          <w:szCs w:val="22"/>
        </w:rPr>
      </w:pPr>
      <w:hyperlink r:id="rId6" w:history="1">
        <w:r w:rsidR="00C00C82" w:rsidRPr="000155D9">
          <w:rPr>
            <w:rStyle w:val="Hyperlink"/>
            <w:rFonts w:asciiTheme="majorHAnsi" w:hAnsiTheme="majorHAnsi" w:cstheme="majorHAnsi"/>
            <w:sz w:val="22"/>
            <w:szCs w:val="22"/>
          </w:rPr>
          <w:t>https://github.com/AileenNielsen/TimeSeriesAnalysisWithPython/blob/master/data/AirPassengers.csv</w:t>
        </w:r>
      </w:hyperlink>
    </w:p>
    <w:p w14:paraId="54600DF5" w14:textId="26E2F48C" w:rsidR="00C00C82" w:rsidRPr="000155D9" w:rsidRDefault="00C00C82" w:rsidP="004F4292">
      <w:pPr>
        <w:pStyle w:val="NormalWeb"/>
        <w:spacing w:before="0" w:beforeAutospacing="0" w:after="0" w:afterAutospacing="0"/>
        <w:rPr>
          <w:rFonts w:asciiTheme="majorHAnsi" w:hAnsiTheme="majorHAnsi" w:cstheme="majorHAnsi"/>
          <w:color w:val="000000"/>
          <w:sz w:val="22"/>
          <w:szCs w:val="22"/>
        </w:rPr>
      </w:pPr>
    </w:p>
    <w:p w14:paraId="43AF4070" w14:textId="12C0105E" w:rsidR="00E679DD" w:rsidRPr="000155D9" w:rsidRDefault="00C00C8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b/>
          <w:color w:val="000000"/>
          <w:sz w:val="22"/>
          <w:szCs w:val="22"/>
        </w:rPr>
        <w:t>9.</w:t>
      </w:r>
      <w:r w:rsidRPr="000155D9">
        <w:rPr>
          <w:rFonts w:asciiTheme="majorHAnsi" w:hAnsiTheme="majorHAnsi" w:cstheme="majorHAnsi"/>
          <w:color w:val="000000"/>
          <w:sz w:val="22"/>
          <w:szCs w:val="22"/>
        </w:rPr>
        <w:t xml:space="preserve"> </w:t>
      </w:r>
      <w:r w:rsidR="0093136E" w:rsidRPr="000155D9">
        <w:rPr>
          <w:rFonts w:asciiTheme="majorHAnsi" w:hAnsiTheme="majorHAnsi" w:cstheme="majorHAnsi"/>
          <w:color w:val="000000"/>
          <w:sz w:val="22"/>
          <w:szCs w:val="22"/>
        </w:rPr>
        <w:t>The algorithm could not be immediately applied to the dataset, as it did not contain stationary data. This was seen when the data was plotted using matplotlib, and where there was a clear pattern of multiplicity and a constant increasing trend. The data had to be differenced first.</w:t>
      </w:r>
      <w:r w:rsidR="00740ED5" w:rsidRPr="000155D9">
        <w:rPr>
          <w:rFonts w:asciiTheme="majorHAnsi" w:hAnsiTheme="majorHAnsi" w:cstheme="majorHAnsi"/>
          <w:color w:val="000000"/>
          <w:sz w:val="22"/>
          <w:szCs w:val="22"/>
        </w:rPr>
        <w:t xml:space="preserve"> Using the ACF and PACF functions helped determine what values we had to input into the SARIMA model as well. </w:t>
      </w:r>
    </w:p>
    <w:p w14:paraId="30F5025A" w14:textId="1D569B9B" w:rsidR="00E679DD" w:rsidRPr="000155D9" w:rsidRDefault="00E679DD"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noProof/>
          <w:sz w:val="22"/>
          <w:szCs w:val="22"/>
        </w:rPr>
        <w:drawing>
          <wp:inline distT="0" distB="0" distL="0" distR="0" wp14:anchorId="63651DB3" wp14:editId="03333B72">
            <wp:extent cx="3467405" cy="1565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68" cy="1595917"/>
                    </a:xfrm>
                    <a:prstGeom prst="rect">
                      <a:avLst/>
                    </a:prstGeom>
                  </pic:spPr>
                </pic:pic>
              </a:graphicData>
            </a:graphic>
          </wp:inline>
        </w:drawing>
      </w:r>
    </w:p>
    <w:p w14:paraId="1E9C598F" w14:textId="181463DA" w:rsidR="007C3B44" w:rsidRPr="000155D9" w:rsidRDefault="007C3B44"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sz w:val="22"/>
          <w:szCs w:val="22"/>
        </w:rPr>
        <w:t>The first graph displays the number of passengers plotted over the period from 1949-1960</w:t>
      </w:r>
      <w:r w:rsidR="00AE1E36" w:rsidRPr="000155D9">
        <w:rPr>
          <w:rFonts w:asciiTheme="majorHAnsi" w:hAnsiTheme="majorHAnsi" w:cstheme="majorHAnsi"/>
          <w:sz w:val="22"/>
          <w:szCs w:val="22"/>
        </w:rPr>
        <w:t xml:space="preserve">, with time on the x axis and the number of passengers on the y axis. </w:t>
      </w:r>
    </w:p>
    <w:p w14:paraId="61475DFD" w14:textId="51DB5463" w:rsidR="00145427" w:rsidRPr="000155D9" w:rsidRDefault="00145427"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noProof/>
          <w:sz w:val="22"/>
          <w:szCs w:val="22"/>
        </w:rPr>
        <w:drawing>
          <wp:inline distT="0" distB="0" distL="0" distR="0" wp14:anchorId="18E942FA" wp14:editId="1A1F1403">
            <wp:extent cx="4380792" cy="16611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6522" cy="1667125"/>
                    </a:xfrm>
                    <a:prstGeom prst="rect">
                      <a:avLst/>
                    </a:prstGeom>
                  </pic:spPr>
                </pic:pic>
              </a:graphicData>
            </a:graphic>
          </wp:inline>
        </w:drawing>
      </w:r>
    </w:p>
    <w:p w14:paraId="66412916" w14:textId="408C7C65" w:rsidR="00145427" w:rsidRPr="000155D9" w:rsidRDefault="00145427"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sz w:val="22"/>
          <w:szCs w:val="22"/>
        </w:rPr>
        <w:t xml:space="preserve">The second graph displays the data after the trends and multiplicity has been removed. </w:t>
      </w:r>
    </w:p>
    <w:p w14:paraId="688CF44C" w14:textId="42A7CF65" w:rsidR="006F4E0C" w:rsidRPr="000155D9" w:rsidRDefault="006F4E0C"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noProof/>
          <w:sz w:val="22"/>
          <w:szCs w:val="22"/>
        </w:rPr>
        <w:drawing>
          <wp:inline distT="0" distB="0" distL="0" distR="0" wp14:anchorId="280F7261" wp14:editId="34CCE617">
            <wp:extent cx="4212254"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723" cy="1645959"/>
                    </a:xfrm>
                    <a:prstGeom prst="rect">
                      <a:avLst/>
                    </a:prstGeom>
                  </pic:spPr>
                </pic:pic>
              </a:graphicData>
            </a:graphic>
          </wp:inline>
        </w:drawing>
      </w:r>
    </w:p>
    <w:p w14:paraId="3ACC40D7" w14:textId="77777777" w:rsidR="009F3CCA" w:rsidRPr="000155D9" w:rsidRDefault="009F3CCA" w:rsidP="004F4292">
      <w:pPr>
        <w:pStyle w:val="NormalWeb"/>
        <w:spacing w:before="0" w:beforeAutospacing="0" w:after="0" w:afterAutospacing="0"/>
        <w:rPr>
          <w:rFonts w:asciiTheme="majorHAnsi" w:hAnsiTheme="majorHAnsi" w:cstheme="majorHAnsi"/>
          <w:sz w:val="22"/>
          <w:szCs w:val="22"/>
        </w:rPr>
      </w:pPr>
    </w:p>
    <w:p w14:paraId="2EAD1D68" w14:textId="33BDA330" w:rsidR="006F4E0C" w:rsidRPr="000155D9" w:rsidRDefault="006F4E0C"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sz w:val="22"/>
          <w:szCs w:val="22"/>
        </w:rPr>
        <w:t xml:space="preserve">Graph showing the amount of autocorrelation at across the number of lags in the time series. </w:t>
      </w:r>
    </w:p>
    <w:p w14:paraId="0D2A39E3" w14:textId="2DB8D0A7" w:rsidR="009F3CCA" w:rsidRPr="000155D9" w:rsidRDefault="009F3CCA"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noProof/>
          <w:sz w:val="22"/>
          <w:szCs w:val="22"/>
        </w:rPr>
        <w:drawing>
          <wp:inline distT="0" distB="0" distL="0" distR="0" wp14:anchorId="4E87ADDC" wp14:editId="4625A85D">
            <wp:extent cx="51339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143125"/>
                    </a:xfrm>
                    <a:prstGeom prst="rect">
                      <a:avLst/>
                    </a:prstGeom>
                  </pic:spPr>
                </pic:pic>
              </a:graphicData>
            </a:graphic>
          </wp:inline>
        </w:drawing>
      </w:r>
    </w:p>
    <w:p w14:paraId="26295A7B" w14:textId="4F92616B" w:rsidR="009F3CCA" w:rsidRPr="000155D9" w:rsidRDefault="009F3CCA"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sz w:val="22"/>
          <w:szCs w:val="22"/>
        </w:rPr>
        <w:t xml:space="preserve">Graph showing the level of partial auto correlation across the lags in the time series. </w:t>
      </w:r>
    </w:p>
    <w:p w14:paraId="5DE8A19A" w14:textId="77777777" w:rsidR="006F4E0C" w:rsidRPr="000155D9" w:rsidRDefault="006F4E0C" w:rsidP="004F4292">
      <w:pPr>
        <w:pStyle w:val="NormalWeb"/>
        <w:spacing w:before="0" w:beforeAutospacing="0" w:after="0" w:afterAutospacing="0"/>
        <w:rPr>
          <w:rFonts w:asciiTheme="majorHAnsi" w:hAnsiTheme="majorHAnsi" w:cstheme="majorHAnsi"/>
          <w:sz w:val="22"/>
          <w:szCs w:val="22"/>
        </w:rPr>
      </w:pPr>
    </w:p>
    <w:p w14:paraId="20BDFF05"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b/>
          <w:bCs/>
          <w:color w:val="000000"/>
          <w:sz w:val="22"/>
          <w:szCs w:val="22"/>
        </w:rPr>
        <w:t>References</w:t>
      </w:r>
    </w:p>
    <w:p w14:paraId="2E3CF637" w14:textId="77777777" w:rsidR="004F4292" w:rsidRPr="000155D9" w:rsidRDefault="007051C5" w:rsidP="004F4292">
      <w:pPr>
        <w:rPr>
          <w:rFonts w:asciiTheme="majorHAnsi" w:hAnsiTheme="majorHAnsi" w:cstheme="majorHAnsi"/>
        </w:rPr>
      </w:pPr>
      <w:r w:rsidRPr="000155D9">
        <w:rPr>
          <w:rFonts w:asciiTheme="majorHAnsi" w:hAnsiTheme="majorHAnsi" w:cstheme="majorHAnsi"/>
        </w:rPr>
        <w:pict w14:anchorId="6CDA7011">
          <v:rect id="_x0000_i1025" style="width:0;height:1.5pt" o:hralign="center" o:hrstd="t" o:hr="t" fillcolor="#a0a0a0" stroked="f"/>
        </w:pict>
      </w:r>
    </w:p>
    <w:p w14:paraId="73BE6482"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[i]</w:t>
      </w:r>
      <w:hyperlink r:id="rId11" w:history="1">
        <w:r w:rsidRPr="000155D9">
          <w:rPr>
            <w:rStyle w:val="Hyperlink"/>
            <w:rFonts w:asciiTheme="majorHAnsi" w:hAnsiTheme="majorHAnsi" w:cstheme="majorHAnsi"/>
            <w:color w:val="1155CC"/>
            <w:sz w:val="22"/>
            <w:szCs w:val="22"/>
          </w:rPr>
          <w:t>https://www.analyticsvidhya.com/blog/2018/08/auto-arima-time-series-modeling-python-r/</w:t>
        </w:r>
      </w:hyperlink>
    </w:p>
    <w:p w14:paraId="6A22C8D5"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[ii] </w:t>
      </w:r>
      <w:proofErr w:type="spellStart"/>
      <w:r w:rsidRPr="000155D9">
        <w:rPr>
          <w:rFonts w:asciiTheme="majorHAnsi" w:hAnsiTheme="majorHAnsi" w:cstheme="majorHAnsi"/>
          <w:color w:val="222222"/>
          <w:sz w:val="22"/>
          <w:szCs w:val="22"/>
          <w:shd w:val="clear" w:color="auto" w:fill="FFFFFF"/>
        </w:rPr>
        <w:t>Antonanzas</w:t>
      </w:r>
      <w:proofErr w:type="spellEnd"/>
      <w:r w:rsidRPr="000155D9">
        <w:rPr>
          <w:rFonts w:asciiTheme="majorHAnsi" w:hAnsiTheme="majorHAnsi" w:cstheme="majorHAnsi"/>
          <w:color w:val="222222"/>
          <w:sz w:val="22"/>
          <w:szCs w:val="22"/>
          <w:shd w:val="clear" w:color="auto" w:fill="FFFFFF"/>
        </w:rPr>
        <w:t xml:space="preserve">, Javier, et al. "Review of photovoltaic power forecasting." </w:t>
      </w:r>
      <w:r w:rsidRPr="000155D9">
        <w:rPr>
          <w:rFonts w:asciiTheme="majorHAnsi" w:hAnsiTheme="majorHAnsi" w:cstheme="majorHAnsi"/>
          <w:i/>
          <w:iCs/>
          <w:color w:val="222222"/>
          <w:sz w:val="22"/>
          <w:szCs w:val="22"/>
          <w:shd w:val="clear" w:color="auto" w:fill="FFFFFF"/>
        </w:rPr>
        <w:t>Solar Energy</w:t>
      </w:r>
      <w:r w:rsidRPr="000155D9">
        <w:rPr>
          <w:rFonts w:asciiTheme="majorHAnsi" w:hAnsiTheme="majorHAnsi" w:cstheme="majorHAnsi"/>
          <w:color w:val="222222"/>
          <w:sz w:val="22"/>
          <w:szCs w:val="22"/>
          <w:shd w:val="clear" w:color="auto" w:fill="FFFFFF"/>
        </w:rPr>
        <w:t xml:space="preserve"> 136 (2016): 78-111.</w:t>
      </w:r>
    </w:p>
    <w:p w14:paraId="537F8C16"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[iii]</w:t>
      </w:r>
      <w:hyperlink r:id="rId12" w:history="1">
        <w:r w:rsidRPr="000155D9">
          <w:rPr>
            <w:rStyle w:val="Hyperlink"/>
            <w:rFonts w:asciiTheme="majorHAnsi" w:hAnsiTheme="majorHAnsi" w:cstheme="majorHAnsi"/>
            <w:color w:val="000000"/>
            <w:sz w:val="22"/>
            <w:szCs w:val="22"/>
            <w:u w:val="none"/>
          </w:rPr>
          <w:t xml:space="preserve"> </w:t>
        </w:r>
        <w:r w:rsidRPr="000155D9">
          <w:rPr>
            <w:rStyle w:val="Hyperlink"/>
            <w:rFonts w:asciiTheme="majorHAnsi" w:hAnsiTheme="majorHAnsi" w:cstheme="majorHAnsi"/>
            <w:color w:val="1155CC"/>
            <w:sz w:val="22"/>
            <w:szCs w:val="22"/>
          </w:rPr>
          <w:t>https://www.datasciencecentral.com/profiles/blogs/tutorial-forecasting-with-seasonal-arima</w:t>
        </w:r>
      </w:hyperlink>
    </w:p>
    <w:p w14:paraId="5F2E19B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w:t>
      </w:r>
    </w:p>
    <w:p w14:paraId="069E10CD"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[iv]</w:t>
      </w:r>
      <w:hyperlink r:id="rId13" w:history="1">
        <w:r w:rsidRPr="000155D9">
          <w:rPr>
            <w:rStyle w:val="Hyperlink"/>
            <w:rFonts w:asciiTheme="majorHAnsi" w:hAnsiTheme="majorHAnsi" w:cstheme="majorHAnsi"/>
            <w:color w:val="000000"/>
            <w:sz w:val="22"/>
            <w:szCs w:val="22"/>
            <w:u w:val="none"/>
          </w:rPr>
          <w:t xml:space="preserve"> </w:t>
        </w:r>
        <w:r w:rsidRPr="000155D9">
          <w:rPr>
            <w:rStyle w:val="Hyperlink"/>
            <w:rFonts w:asciiTheme="majorHAnsi" w:hAnsiTheme="majorHAnsi" w:cstheme="majorHAnsi"/>
            <w:color w:val="1155CC"/>
            <w:sz w:val="22"/>
            <w:szCs w:val="22"/>
          </w:rPr>
          <w:t>http://www.bishophill.com/admin/sidebar_images/1741759940_test.pdf</w:t>
        </w:r>
      </w:hyperlink>
    </w:p>
    <w:p w14:paraId="78F7313B"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 xml:space="preserve"> </w:t>
      </w:r>
    </w:p>
    <w:p w14:paraId="3E289D71" w14:textId="77777777" w:rsidR="004F4292" w:rsidRPr="000155D9" w:rsidRDefault="004F4292" w:rsidP="004F4292">
      <w:pPr>
        <w:pStyle w:val="NormalWeb"/>
        <w:spacing w:before="0" w:beforeAutospacing="0" w:after="0" w:afterAutospacing="0"/>
        <w:rPr>
          <w:rFonts w:asciiTheme="majorHAnsi" w:hAnsiTheme="majorHAnsi" w:cstheme="majorHAnsi"/>
          <w:sz w:val="22"/>
          <w:szCs w:val="22"/>
        </w:rPr>
      </w:pPr>
      <w:r w:rsidRPr="000155D9">
        <w:rPr>
          <w:rFonts w:asciiTheme="majorHAnsi" w:hAnsiTheme="majorHAnsi" w:cstheme="majorHAnsi"/>
          <w:color w:val="000000"/>
          <w:sz w:val="22"/>
          <w:szCs w:val="22"/>
        </w:rPr>
        <w:t>[v]</w:t>
      </w:r>
      <w:hyperlink r:id="rId14" w:history="1">
        <w:r w:rsidRPr="000155D9">
          <w:rPr>
            <w:rStyle w:val="Hyperlink"/>
            <w:rFonts w:asciiTheme="majorHAnsi" w:hAnsiTheme="majorHAnsi" w:cstheme="majorHAnsi"/>
            <w:color w:val="000000"/>
            <w:sz w:val="22"/>
            <w:szCs w:val="22"/>
            <w:u w:val="none"/>
          </w:rPr>
          <w:t xml:space="preserve"> </w:t>
        </w:r>
        <w:r w:rsidRPr="000155D9">
          <w:rPr>
            <w:rStyle w:val="Hyperlink"/>
            <w:rFonts w:asciiTheme="majorHAnsi" w:hAnsiTheme="majorHAnsi" w:cstheme="majorHAnsi"/>
            <w:color w:val="1155CC"/>
            <w:sz w:val="22"/>
            <w:szCs w:val="22"/>
          </w:rPr>
          <w:t>https://www.diva-portal.org/smash/get/diva2:631413/FULLTEXT01.pdf</w:t>
        </w:r>
      </w:hyperlink>
    </w:p>
    <w:p w14:paraId="26F1FFDD" w14:textId="77777777" w:rsidR="009A68D7" w:rsidRPr="000155D9" w:rsidRDefault="009A68D7" w:rsidP="00877CED">
      <w:pPr>
        <w:spacing w:line="240" w:lineRule="auto"/>
        <w:rPr>
          <w:rFonts w:asciiTheme="majorHAnsi" w:hAnsiTheme="majorHAnsi" w:cstheme="majorHAnsi"/>
        </w:rPr>
      </w:pPr>
    </w:p>
    <w:sectPr w:rsidR="009A68D7" w:rsidRPr="0001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2E9"/>
    <w:multiLevelType w:val="hybridMultilevel"/>
    <w:tmpl w:val="DDFC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7838"/>
    <w:multiLevelType w:val="multilevel"/>
    <w:tmpl w:val="BA1E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D4860"/>
    <w:multiLevelType w:val="hybridMultilevel"/>
    <w:tmpl w:val="999469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44"/>
    <w:rsid w:val="0000142F"/>
    <w:rsid w:val="00004155"/>
    <w:rsid w:val="0000589C"/>
    <w:rsid w:val="00007BA3"/>
    <w:rsid w:val="00011D79"/>
    <w:rsid w:val="000155D9"/>
    <w:rsid w:val="00015BE4"/>
    <w:rsid w:val="00021C15"/>
    <w:rsid w:val="0002375A"/>
    <w:rsid w:val="000255D2"/>
    <w:rsid w:val="00026D9C"/>
    <w:rsid w:val="00035679"/>
    <w:rsid w:val="00045A8A"/>
    <w:rsid w:val="00051392"/>
    <w:rsid w:val="0005681C"/>
    <w:rsid w:val="000664CE"/>
    <w:rsid w:val="00066A84"/>
    <w:rsid w:val="000671F8"/>
    <w:rsid w:val="00070F03"/>
    <w:rsid w:val="000738AA"/>
    <w:rsid w:val="000841FA"/>
    <w:rsid w:val="0009257F"/>
    <w:rsid w:val="00094C99"/>
    <w:rsid w:val="000960E7"/>
    <w:rsid w:val="000A21F8"/>
    <w:rsid w:val="000A7373"/>
    <w:rsid w:val="000B0248"/>
    <w:rsid w:val="000B5EC9"/>
    <w:rsid w:val="000C6F7E"/>
    <w:rsid w:val="000D37AC"/>
    <w:rsid w:val="000D567C"/>
    <w:rsid w:val="000D7462"/>
    <w:rsid w:val="000E1395"/>
    <w:rsid w:val="000E5298"/>
    <w:rsid w:val="000F258F"/>
    <w:rsid w:val="00107C8F"/>
    <w:rsid w:val="00110223"/>
    <w:rsid w:val="00117912"/>
    <w:rsid w:val="001229E4"/>
    <w:rsid w:val="00137400"/>
    <w:rsid w:val="00142071"/>
    <w:rsid w:val="00144727"/>
    <w:rsid w:val="00145427"/>
    <w:rsid w:val="00156499"/>
    <w:rsid w:val="00162C26"/>
    <w:rsid w:val="001636F1"/>
    <w:rsid w:val="00167901"/>
    <w:rsid w:val="00181BF4"/>
    <w:rsid w:val="0018267A"/>
    <w:rsid w:val="0018270E"/>
    <w:rsid w:val="001B233C"/>
    <w:rsid w:val="001C0C8D"/>
    <w:rsid w:val="001D2884"/>
    <w:rsid w:val="001E6CE0"/>
    <w:rsid w:val="00202B24"/>
    <w:rsid w:val="0021380A"/>
    <w:rsid w:val="002152A9"/>
    <w:rsid w:val="00235D89"/>
    <w:rsid w:val="00241503"/>
    <w:rsid w:val="002465D2"/>
    <w:rsid w:val="00247A9F"/>
    <w:rsid w:val="00265EFF"/>
    <w:rsid w:val="00292C98"/>
    <w:rsid w:val="00293EAA"/>
    <w:rsid w:val="002A04A0"/>
    <w:rsid w:val="002A5CB1"/>
    <w:rsid w:val="002B0355"/>
    <w:rsid w:val="002B2B2B"/>
    <w:rsid w:val="002B5413"/>
    <w:rsid w:val="002B62DF"/>
    <w:rsid w:val="002B6A45"/>
    <w:rsid w:val="002C337C"/>
    <w:rsid w:val="002D04FF"/>
    <w:rsid w:val="002D3FB1"/>
    <w:rsid w:val="002D79F4"/>
    <w:rsid w:val="002E3AD3"/>
    <w:rsid w:val="002E5E77"/>
    <w:rsid w:val="002F6306"/>
    <w:rsid w:val="00302021"/>
    <w:rsid w:val="0030273C"/>
    <w:rsid w:val="00306AEA"/>
    <w:rsid w:val="00314FC1"/>
    <w:rsid w:val="00320726"/>
    <w:rsid w:val="00334E19"/>
    <w:rsid w:val="003371C2"/>
    <w:rsid w:val="003459F0"/>
    <w:rsid w:val="00351C08"/>
    <w:rsid w:val="00370EB6"/>
    <w:rsid w:val="00374270"/>
    <w:rsid w:val="00384BD6"/>
    <w:rsid w:val="0038761F"/>
    <w:rsid w:val="0039698A"/>
    <w:rsid w:val="003A2E8E"/>
    <w:rsid w:val="003C4DFC"/>
    <w:rsid w:val="003C65C3"/>
    <w:rsid w:val="003D2B3D"/>
    <w:rsid w:val="003D731B"/>
    <w:rsid w:val="003E5C60"/>
    <w:rsid w:val="003E6106"/>
    <w:rsid w:val="003F37C9"/>
    <w:rsid w:val="003F406C"/>
    <w:rsid w:val="003F5D14"/>
    <w:rsid w:val="003F7C51"/>
    <w:rsid w:val="003F7E90"/>
    <w:rsid w:val="004041B7"/>
    <w:rsid w:val="004102B7"/>
    <w:rsid w:val="00410788"/>
    <w:rsid w:val="00410828"/>
    <w:rsid w:val="00412917"/>
    <w:rsid w:val="0042480A"/>
    <w:rsid w:val="004260C8"/>
    <w:rsid w:val="004318BB"/>
    <w:rsid w:val="00436703"/>
    <w:rsid w:val="00453B1D"/>
    <w:rsid w:val="0046089F"/>
    <w:rsid w:val="00460AAE"/>
    <w:rsid w:val="00462AEF"/>
    <w:rsid w:val="004808A2"/>
    <w:rsid w:val="00487141"/>
    <w:rsid w:val="0049225E"/>
    <w:rsid w:val="004A4A60"/>
    <w:rsid w:val="004A51DD"/>
    <w:rsid w:val="004A5EE4"/>
    <w:rsid w:val="004A7640"/>
    <w:rsid w:val="004B47EF"/>
    <w:rsid w:val="004B52B5"/>
    <w:rsid w:val="004B66C4"/>
    <w:rsid w:val="004C5F75"/>
    <w:rsid w:val="004E3443"/>
    <w:rsid w:val="004E3A5E"/>
    <w:rsid w:val="004E6380"/>
    <w:rsid w:val="004F0CC3"/>
    <w:rsid w:val="004F1864"/>
    <w:rsid w:val="004F4292"/>
    <w:rsid w:val="004F6764"/>
    <w:rsid w:val="004F72CF"/>
    <w:rsid w:val="0050272D"/>
    <w:rsid w:val="0050390B"/>
    <w:rsid w:val="005201DA"/>
    <w:rsid w:val="00520F52"/>
    <w:rsid w:val="0053704E"/>
    <w:rsid w:val="0054166A"/>
    <w:rsid w:val="005474C6"/>
    <w:rsid w:val="00547BDC"/>
    <w:rsid w:val="00553F84"/>
    <w:rsid w:val="00554339"/>
    <w:rsid w:val="005622FC"/>
    <w:rsid w:val="00563851"/>
    <w:rsid w:val="0057324E"/>
    <w:rsid w:val="00576FCA"/>
    <w:rsid w:val="00585AB0"/>
    <w:rsid w:val="00585D22"/>
    <w:rsid w:val="0059078E"/>
    <w:rsid w:val="005D4EFA"/>
    <w:rsid w:val="005E30CE"/>
    <w:rsid w:val="005E6F71"/>
    <w:rsid w:val="005E7837"/>
    <w:rsid w:val="005F180D"/>
    <w:rsid w:val="005F55D7"/>
    <w:rsid w:val="005F7FBD"/>
    <w:rsid w:val="00612118"/>
    <w:rsid w:val="00636B73"/>
    <w:rsid w:val="00636BD4"/>
    <w:rsid w:val="00637181"/>
    <w:rsid w:val="00637BC7"/>
    <w:rsid w:val="0064016B"/>
    <w:rsid w:val="00645B69"/>
    <w:rsid w:val="00657051"/>
    <w:rsid w:val="00660D66"/>
    <w:rsid w:val="00663067"/>
    <w:rsid w:val="006666A9"/>
    <w:rsid w:val="00670F7B"/>
    <w:rsid w:val="0067498B"/>
    <w:rsid w:val="00681AC0"/>
    <w:rsid w:val="00683244"/>
    <w:rsid w:val="00683D9F"/>
    <w:rsid w:val="006870B5"/>
    <w:rsid w:val="006B5425"/>
    <w:rsid w:val="006C2A22"/>
    <w:rsid w:val="006C7CC9"/>
    <w:rsid w:val="006D1976"/>
    <w:rsid w:val="006D22DA"/>
    <w:rsid w:val="006E0607"/>
    <w:rsid w:val="006E075E"/>
    <w:rsid w:val="006E4180"/>
    <w:rsid w:val="006E6DC8"/>
    <w:rsid w:val="006F1183"/>
    <w:rsid w:val="006F4E0C"/>
    <w:rsid w:val="007003A5"/>
    <w:rsid w:val="007051C5"/>
    <w:rsid w:val="00705C2D"/>
    <w:rsid w:val="00711CB7"/>
    <w:rsid w:val="0071641D"/>
    <w:rsid w:val="0073294B"/>
    <w:rsid w:val="0073339C"/>
    <w:rsid w:val="0073345E"/>
    <w:rsid w:val="0074020B"/>
    <w:rsid w:val="00740ED5"/>
    <w:rsid w:val="00742D41"/>
    <w:rsid w:val="007538F1"/>
    <w:rsid w:val="00763653"/>
    <w:rsid w:val="007666F3"/>
    <w:rsid w:val="007761BD"/>
    <w:rsid w:val="00797AEB"/>
    <w:rsid w:val="007A17BD"/>
    <w:rsid w:val="007A1DDA"/>
    <w:rsid w:val="007B71A7"/>
    <w:rsid w:val="007C1997"/>
    <w:rsid w:val="007C3B44"/>
    <w:rsid w:val="007C6706"/>
    <w:rsid w:val="007C6978"/>
    <w:rsid w:val="007D7294"/>
    <w:rsid w:val="007D7C41"/>
    <w:rsid w:val="007E14BB"/>
    <w:rsid w:val="007E5072"/>
    <w:rsid w:val="007F00B4"/>
    <w:rsid w:val="007F505D"/>
    <w:rsid w:val="00806545"/>
    <w:rsid w:val="00822DED"/>
    <w:rsid w:val="008331E5"/>
    <w:rsid w:val="00836A66"/>
    <w:rsid w:val="00836B3A"/>
    <w:rsid w:val="008429D7"/>
    <w:rsid w:val="00853C0F"/>
    <w:rsid w:val="008573F7"/>
    <w:rsid w:val="00865F1E"/>
    <w:rsid w:val="00873CA5"/>
    <w:rsid w:val="00873F40"/>
    <w:rsid w:val="00877CED"/>
    <w:rsid w:val="00884F9A"/>
    <w:rsid w:val="008853D6"/>
    <w:rsid w:val="00891D51"/>
    <w:rsid w:val="00893149"/>
    <w:rsid w:val="008A24BC"/>
    <w:rsid w:val="008A56A5"/>
    <w:rsid w:val="008B5A70"/>
    <w:rsid w:val="008B6F13"/>
    <w:rsid w:val="008C1A4B"/>
    <w:rsid w:val="008C2304"/>
    <w:rsid w:val="008C3F75"/>
    <w:rsid w:val="008D0D17"/>
    <w:rsid w:val="008D7879"/>
    <w:rsid w:val="008E0361"/>
    <w:rsid w:val="008E0518"/>
    <w:rsid w:val="008E34DC"/>
    <w:rsid w:val="008E3D5F"/>
    <w:rsid w:val="008F7ED0"/>
    <w:rsid w:val="00902F80"/>
    <w:rsid w:val="009109C0"/>
    <w:rsid w:val="0093136E"/>
    <w:rsid w:val="00934F2A"/>
    <w:rsid w:val="0094169C"/>
    <w:rsid w:val="0094733A"/>
    <w:rsid w:val="00950E58"/>
    <w:rsid w:val="00953AA6"/>
    <w:rsid w:val="0095654C"/>
    <w:rsid w:val="009631CB"/>
    <w:rsid w:val="0097294C"/>
    <w:rsid w:val="00985FD9"/>
    <w:rsid w:val="009A2CF1"/>
    <w:rsid w:val="009A68D7"/>
    <w:rsid w:val="009B2140"/>
    <w:rsid w:val="009B53E7"/>
    <w:rsid w:val="009C052F"/>
    <w:rsid w:val="009D0F11"/>
    <w:rsid w:val="009D304C"/>
    <w:rsid w:val="009D3469"/>
    <w:rsid w:val="009E26D1"/>
    <w:rsid w:val="009E2C18"/>
    <w:rsid w:val="009F006D"/>
    <w:rsid w:val="009F25E9"/>
    <w:rsid w:val="009F3CCA"/>
    <w:rsid w:val="00A00F56"/>
    <w:rsid w:val="00A05230"/>
    <w:rsid w:val="00A05346"/>
    <w:rsid w:val="00A07896"/>
    <w:rsid w:val="00A11B2C"/>
    <w:rsid w:val="00A16014"/>
    <w:rsid w:val="00A21F13"/>
    <w:rsid w:val="00A24FB6"/>
    <w:rsid w:val="00A3203B"/>
    <w:rsid w:val="00A510CB"/>
    <w:rsid w:val="00A53A7C"/>
    <w:rsid w:val="00A54240"/>
    <w:rsid w:val="00A56F68"/>
    <w:rsid w:val="00A60ABD"/>
    <w:rsid w:val="00A6410B"/>
    <w:rsid w:val="00A6470F"/>
    <w:rsid w:val="00A92FA6"/>
    <w:rsid w:val="00AA7606"/>
    <w:rsid w:val="00AB1793"/>
    <w:rsid w:val="00AB3868"/>
    <w:rsid w:val="00AB3DF3"/>
    <w:rsid w:val="00AB3DFC"/>
    <w:rsid w:val="00AB5D5D"/>
    <w:rsid w:val="00AC0A45"/>
    <w:rsid w:val="00AC2ADB"/>
    <w:rsid w:val="00AD4C33"/>
    <w:rsid w:val="00AE1E36"/>
    <w:rsid w:val="00AE4C34"/>
    <w:rsid w:val="00AF0893"/>
    <w:rsid w:val="00AF2457"/>
    <w:rsid w:val="00B16BC1"/>
    <w:rsid w:val="00B177B8"/>
    <w:rsid w:val="00B17DFA"/>
    <w:rsid w:val="00B23F27"/>
    <w:rsid w:val="00B2416E"/>
    <w:rsid w:val="00B24F36"/>
    <w:rsid w:val="00B34BE1"/>
    <w:rsid w:val="00B34DCF"/>
    <w:rsid w:val="00B36ADC"/>
    <w:rsid w:val="00B518CE"/>
    <w:rsid w:val="00B568F2"/>
    <w:rsid w:val="00B56A8A"/>
    <w:rsid w:val="00B67B48"/>
    <w:rsid w:val="00B67D7C"/>
    <w:rsid w:val="00B71CCE"/>
    <w:rsid w:val="00B71D11"/>
    <w:rsid w:val="00B7722D"/>
    <w:rsid w:val="00B91D0F"/>
    <w:rsid w:val="00B932CF"/>
    <w:rsid w:val="00BB10DB"/>
    <w:rsid w:val="00BB7727"/>
    <w:rsid w:val="00BC1BAA"/>
    <w:rsid w:val="00BD30D5"/>
    <w:rsid w:val="00BD69CC"/>
    <w:rsid w:val="00BE352D"/>
    <w:rsid w:val="00BE49FF"/>
    <w:rsid w:val="00BF0868"/>
    <w:rsid w:val="00C0019E"/>
    <w:rsid w:val="00C00C82"/>
    <w:rsid w:val="00C222E7"/>
    <w:rsid w:val="00C2431C"/>
    <w:rsid w:val="00C25E18"/>
    <w:rsid w:val="00C35B87"/>
    <w:rsid w:val="00C41CC3"/>
    <w:rsid w:val="00C4590B"/>
    <w:rsid w:val="00C55ABD"/>
    <w:rsid w:val="00C57480"/>
    <w:rsid w:val="00C60AA9"/>
    <w:rsid w:val="00C62347"/>
    <w:rsid w:val="00C71647"/>
    <w:rsid w:val="00C8138F"/>
    <w:rsid w:val="00C87BA1"/>
    <w:rsid w:val="00C93E36"/>
    <w:rsid w:val="00CA13E2"/>
    <w:rsid w:val="00CA2CD2"/>
    <w:rsid w:val="00CA7BF0"/>
    <w:rsid w:val="00CC1FC6"/>
    <w:rsid w:val="00CC2D6F"/>
    <w:rsid w:val="00D066B6"/>
    <w:rsid w:val="00D1693B"/>
    <w:rsid w:val="00D21873"/>
    <w:rsid w:val="00D426C3"/>
    <w:rsid w:val="00D42B02"/>
    <w:rsid w:val="00D503B8"/>
    <w:rsid w:val="00D574FA"/>
    <w:rsid w:val="00D60D61"/>
    <w:rsid w:val="00D71CD8"/>
    <w:rsid w:val="00D7422E"/>
    <w:rsid w:val="00D7617B"/>
    <w:rsid w:val="00D8029B"/>
    <w:rsid w:val="00D830FA"/>
    <w:rsid w:val="00D83339"/>
    <w:rsid w:val="00D87798"/>
    <w:rsid w:val="00DA3930"/>
    <w:rsid w:val="00DA65D9"/>
    <w:rsid w:val="00DA7D57"/>
    <w:rsid w:val="00DB4761"/>
    <w:rsid w:val="00DC0A16"/>
    <w:rsid w:val="00DC6A36"/>
    <w:rsid w:val="00DC78E6"/>
    <w:rsid w:val="00DD45B9"/>
    <w:rsid w:val="00DD4FE6"/>
    <w:rsid w:val="00DD7336"/>
    <w:rsid w:val="00DF0949"/>
    <w:rsid w:val="00DF5C0A"/>
    <w:rsid w:val="00E227F9"/>
    <w:rsid w:val="00E32A5F"/>
    <w:rsid w:val="00E378CC"/>
    <w:rsid w:val="00E461D8"/>
    <w:rsid w:val="00E47974"/>
    <w:rsid w:val="00E50651"/>
    <w:rsid w:val="00E52F04"/>
    <w:rsid w:val="00E679DD"/>
    <w:rsid w:val="00E711B4"/>
    <w:rsid w:val="00E823B7"/>
    <w:rsid w:val="00E978A6"/>
    <w:rsid w:val="00EA5CEE"/>
    <w:rsid w:val="00EB2E8C"/>
    <w:rsid w:val="00EC272B"/>
    <w:rsid w:val="00EC706E"/>
    <w:rsid w:val="00EC729B"/>
    <w:rsid w:val="00ED5962"/>
    <w:rsid w:val="00EE3C3F"/>
    <w:rsid w:val="00F0397C"/>
    <w:rsid w:val="00F04BB8"/>
    <w:rsid w:val="00F17486"/>
    <w:rsid w:val="00F2422E"/>
    <w:rsid w:val="00F27080"/>
    <w:rsid w:val="00F3699F"/>
    <w:rsid w:val="00F41D51"/>
    <w:rsid w:val="00F47423"/>
    <w:rsid w:val="00F50E93"/>
    <w:rsid w:val="00F5169C"/>
    <w:rsid w:val="00F526D1"/>
    <w:rsid w:val="00F66A67"/>
    <w:rsid w:val="00F67302"/>
    <w:rsid w:val="00F67C4F"/>
    <w:rsid w:val="00F71013"/>
    <w:rsid w:val="00F7106E"/>
    <w:rsid w:val="00F7362D"/>
    <w:rsid w:val="00F77DD4"/>
    <w:rsid w:val="00F833F6"/>
    <w:rsid w:val="00F864D7"/>
    <w:rsid w:val="00F9421B"/>
    <w:rsid w:val="00FA1553"/>
    <w:rsid w:val="00FA7B82"/>
    <w:rsid w:val="00FB1794"/>
    <w:rsid w:val="00FB414D"/>
    <w:rsid w:val="00FC6007"/>
    <w:rsid w:val="00FC785F"/>
    <w:rsid w:val="00FD166A"/>
    <w:rsid w:val="00FE0508"/>
    <w:rsid w:val="00FF0356"/>
    <w:rsid w:val="00FF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27E2"/>
  <w15:chartTrackingRefBased/>
  <w15:docId w15:val="{BAD1DA92-1321-4756-9FFA-6B91743C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0EB6"/>
    <w:rPr>
      <w:color w:val="808080"/>
    </w:rPr>
  </w:style>
  <w:style w:type="paragraph" w:styleId="ListParagraph">
    <w:name w:val="List Paragraph"/>
    <w:basedOn w:val="Normal"/>
    <w:uiPriority w:val="34"/>
    <w:qFormat/>
    <w:rsid w:val="00370EB6"/>
    <w:pPr>
      <w:ind w:left="720"/>
      <w:contextualSpacing/>
    </w:pPr>
  </w:style>
  <w:style w:type="character" w:styleId="Hyperlink">
    <w:name w:val="Hyperlink"/>
    <w:basedOn w:val="DefaultParagraphFont"/>
    <w:uiPriority w:val="99"/>
    <w:unhideWhenUsed/>
    <w:rsid w:val="00E47974"/>
    <w:rPr>
      <w:color w:val="0563C1" w:themeColor="hyperlink"/>
      <w:u w:val="single"/>
    </w:rPr>
  </w:style>
  <w:style w:type="character" w:styleId="UnresolvedMention">
    <w:name w:val="Unresolved Mention"/>
    <w:basedOn w:val="DefaultParagraphFont"/>
    <w:uiPriority w:val="99"/>
    <w:semiHidden/>
    <w:unhideWhenUsed/>
    <w:rsid w:val="00E47974"/>
    <w:rPr>
      <w:color w:val="605E5C"/>
      <w:shd w:val="clear" w:color="auto" w:fill="E1DFDD"/>
    </w:rPr>
  </w:style>
  <w:style w:type="character" w:customStyle="1" w:styleId="mi">
    <w:name w:val="mi"/>
    <w:basedOn w:val="DefaultParagraphFont"/>
    <w:rsid w:val="00A3203B"/>
  </w:style>
  <w:style w:type="character" w:customStyle="1" w:styleId="mo">
    <w:name w:val="mo"/>
    <w:basedOn w:val="DefaultParagraphFont"/>
    <w:rsid w:val="00A3203B"/>
  </w:style>
  <w:style w:type="character" w:customStyle="1" w:styleId="mn">
    <w:name w:val="mn"/>
    <w:basedOn w:val="DefaultParagraphFont"/>
    <w:rsid w:val="00A3203B"/>
  </w:style>
  <w:style w:type="character" w:customStyle="1" w:styleId="crayon-st">
    <w:name w:val="crayon-st"/>
    <w:basedOn w:val="DefaultParagraphFont"/>
    <w:rsid w:val="00B24F36"/>
  </w:style>
  <w:style w:type="character" w:customStyle="1" w:styleId="crayon-h">
    <w:name w:val="crayon-h"/>
    <w:basedOn w:val="DefaultParagraphFont"/>
    <w:rsid w:val="00B24F36"/>
  </w:style>
  <w:style w:type="character" w:customStyle="1" w:styleId="crayon-v">
    <w:name w:val="crayon-v"/>
    <w:basedOn w:val="DefaultParagraphFont"/>
    <w:rsid w:val="00B24F36"/>
  </w:style>
  <w:style w:type="character" w:customStyle="1" w:styleId="crayon-sy">
    <w:name w:val="crayon-sy"/>
    <w:basedOn w:val="DefaultParagraphFont"/>
    <w:rsid w:val="00B24F36"/>
  </w:style>
  <w:style w:type="character" w:customStyle="1" w:styleId="crayon-e">
    <w:name w:val="crayon-e"/>
    <w:basedOn w:val="DefaultParagraphFont"/>
    <w:rsid w:val="00B24F36"/>
  </w:style>
  <w:style w:type="character" w:customStyle="1" w:styleId="crayon-r">
    <w:name w:val="crayon-r"/>
    <w:basedOn w:val="DefaultParagraphFont"/>
    <w:rsid w:val="00B24F36"/>
  </w:style>
  <w:style w:type="paragraph" w:styleId="NormalWeb">
    <w:name w:val="Normal (Web)"/>
    <w:basedOn w:val="Normal"/>
    <w:uiPriority w:val="99"/>
    <w:semiHidden/>
    <w:unhideWhenUsed/>
    <w:rsid w:val="00776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0FA"/>
    <w:rPr>
      <w:i/>
      <w:iCs/>
    </w:rPr>
  </w:style>
  <w:style w:type="character" w:customStyle="1" w:styleId="apple-tab-span">
    <w:name w:val="apple-tab-span"/>
    <w:basedOn w:val="DefaultParagraphFont"/>
    <w:rsid w:val="004F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1689">
      <w:bodyDiv w:val="1"/>
      <w:marLeft w:val="0"/>
      <w:marRight w:val="0"/>
      <w:marTop w:val="0"/>
      <w:marBottom w:val="0"/>
      <w:divBdr>
        <w:top w:val="none" w:sz="0" w:space="0" w:color="auto"/>
        <w:left w:val="none" w:sz="0" w:space="0" w:color="auto"/>
        <w:bottom w:val="none" w:sz="0" w:space="0" w:color="auto"/>
        <w:right w:val="none" w:sz="0" w:space="0" w:color="auto"/>
      </w:divBdr>
    </w:div>
    <w:div w:id="1275670588">
      <w:bodyDiv w:val="1"/>
      <w:marLeft w:val="0"/>
      <w:marRight w:val="0"/>
      <w:marTop w:val="0"/>
      <w:marBottom w:val="0"/>
      <w:divBdr>
        <w:top w:val="none" w:sz="0" w:space="0" w:color="auto"/>
        <w:left w:val="none" w:sz="0" w:space="0" w:color="auto"/>
        <w:bottom w:val="none" w:sz="0" w:space="0" w:color="auto"/>
        <w:right w:val="none" w:sz="0" w:space="0" w:color="auto"/>
      </w:divBdr>
    </w:div>
    <w:div w:id="1531605326">
      <w:bodyDiv w:val="1"/>
      <w:marLeft w:val="0"/>
      <w:marRight w:val="0"/>
      <w:marTop w:val="0"/>
      <w:marBottom w:val="0"/>
      <w:divBdr>
        <w:top w:val="none" w:sz="0" w:space="0" w:color="auto"/>
        <w:left w:val="none" w:sz="0" w:space="0" w:color="auto"/>
        <w:bottom w:val="none" w:sz="0" w:space="0" w:color="auto"/>
        <w:right w:val="none" w:sz="0" w:space="0" w:color="auto"/>
      </w:divBdr>
    </w:div>
    <w:div w:id="1904750588">
      <w:bodyDiv w:val="1"/>
      <w:marLeft w:val="0"/>
      <w:marRight w:val="0"/>
      <w:marTop w:val="0"/>
      <w:marBottom w:val="0"/>
      <w:divBdr>
        <w:top w:val="none" w:sz="0" w:space="0" w:color="auto"/>
        <w:left w:val="none" w:sz="0" w:space="0" w:color="auto"/>
        <w:bottom w:val="none" w:sz="0" w:space="0" w:color="auto"/>
        <w:right w:val="none" w:sz="0" w:space="0" w:color="auto"/>
      </w:divBdr>
    </w:div>
    <w:div w:id="21212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bishophill.com/admin/sidebar_images/1741759940_tes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atasciencecentral.com/profiles/blogs/tutorial-forecasting-with-seasonal-ari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ileenNielsen/TimeSeriesAnalysisWithPython/blob/master/data/AirPassengers.csv" TargetMode="External"/><Relationship Id="rId11" Type="http://schemas.openxmlformats.org/officeDocument/2006/relationships/hyperlink" Target="https://www.analyticsvidhya.com/blog/2018/08/auto-arima-time-series-modeling-python-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iva-portal.org/smash/get/diva2:631413/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Diong</dc:creator>
  <cp:keywords/>
  <dc:description/>
  <cp:lastModifiedBy>Youssouf Diallo</cp:lastModifiedBy>
  <cp:revision>4</cp:revision>
  <dcterms:created xsi:type="dcterms:W3CDTF">2019-02-26T21:29:00Z</dcterms:created>
  <dcterms:modified xsi:type="dcterms:W3CDTF">2019-02-26T21:29:00Z</dcterms:modified>
</cp:coreProperties>
</file>